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E130C4">
      <w:pPr>
        <w:pStyle w:val="15"/>
        <w:jc w:val="center"/>
      </w:pPr>
      <w:r>
        <w:t>操作系统第五章作业</w:t>
      </w:r>
    </w:p>
    <w:p w14:paraId="4C0D56F8">
      <w:pPr>
        <w:pStyle w:val="15"/>
        <w:jc w:val="center"/>
        <w:rPr>
          <w:rFonts w:hint="default" w:eastAsia="华文新魏"/>
          <w:lang w:val="en-US" w:eastAsia="zh-CN"/>
        </w:rPr>
      </w:pPr>
      <w:r>
        <w:rPr>
          <w:rFonts w:hint="eastAsia"/>
          <w:lang w:val="en-US" w:eastAsia="zh-CN"/>
        </w:rPr>
        <w:t>Created by 黄子曦 23009290041</w:t>
      </w:r>
    </w:p>
    <w:p w14:paraId="29EA9E67">
      <w:pPr>
        <w:rPr>
          <w:rFonts w:hint="eastAsia"/>
          <w:b/>
          <w:bCs/>
        </w:rPr>
      </w:pPr>
      <w:r>
        <w:rPr>
          <w:rFonts w:hint="eastAsia"/>
          <w:b/>
          <w:bCs/>
        </w:rPr>
        <w:t>2，6，15，16，17</w:t>
      </w:r>
    </w:p>
    <w:p w14:paraId="36F96DA4">
      <w:pPr>
        <w:rPr>
          <w:rFonts w:hint="eastAsia"/>
        </w:rPr>
      </w:pPr>
      <w:r>
        <w:rPr>
          <w:rFonts w:hint="eastAsia"/>
        </w:rPr>
        <w:t>T2</w:t>
      </w:r>
    </w:p>
    <w:p w14:paraId="16CC5293">
      <w:r>
        <w:t>地址重定位：程序的逻辑地址映射到物理地址的转换过程</w:t>
      </w:r>
    </w:p>
    <w:p w14:paraId="4CC885B4">
      <w:r>
        <w:t>分类：静态再定位和动态再定位。</w:t>
      </w:r>
    </w:p>
    <w:p w14:paraId="6F58DD03">
      <w:r>
        <w:t>各自特点</w:t>
      </w:r>
    </w:p>
    <w:p w14:paraId="1495AE96">
      <w:r>
        <w:t>  静态再定位：指在程序运行之前就将地址映射过程完成；</w:t>
      </w:r>
    </w:p>
    <w:p w14:paraId="38004166">
      <w:r>
        <w:t>    </w:t>
      </w:r>
      <w:r>
        <w:tab/>
      </w:r>
      <w:r>
        <w:t>AD：无需硬件支持，容易实现</w:t>
      </w:r>
    </w:p>
    <w:p w14:paraId="31ABA077">
      <w:r>
        <w:t>    </w:t>
      </w:r>
      <w:r>
        <w:tab/>
      </w:r>
      <w:r>
        <w:t>DIS：程序定位后不能再移动，因此不能重新分配内存</w:t>
      </w:r>
    </w:p>
    <w:p w14:paraId="4EFC1627">
      <w:r>
        <w:t>  动态再定位：是在程序运行的过程中，访问内存之前，再进行转换。</w:t>
      </w:r>
    </w:p>
    <w:p w14:paraId="17FCAC33">
      <w:r>
        <w:t>  </w:t>
      </w:r>
      <w:r>
        <w:tab/>
      </w:r>
      <w:r>
        <w:t>AD：运行过程中程序可以移动，可以换入换出，因此可以较好利用较小的内存块，不必分配连续的大空间，有利于解决内存紧张问题</w:t>
      </w:r>
    </w:p>
    <w:p w14:paraId="72B40F39">
      <w:r>
        <w:t>  </w:t>
      </w:r>
      <w:r>
        <w:tab/>
      </w:r>
      <w:r>
        <w:t>DIS：需要附加的硬件支持，内存管理单元【包括基质寄存器和变址寄存器】</w:t>
      </w:r>
    </w:p>
    <w:p w14:paraId="7EF15131"/>
    <w:p w14:paraId="478C4284">
      <w:r>
        <w:rPr>
          <w:rFonts w:hint="eastAsia"/>
        </w:rPr>
        <w:t>T6</w:t>
      </w:r>
    </w:p>
    <w:p w14:paraId="3DA2C012">
      <w:pPr>
        <w:rPr>
          <w:rFonts w:hint="eastAsia" w:ascii="方正舒体" w:hAnsi="方正舒体" w:eastAsia="方正舒体" w:cs="方正舒体"/>
          <w:sz w:val="24"/>
          <w:szCs w:val="28"/>
          <w:lang w:val="en-US" w:eastAsia="zh-CN"/>
        </w:rPr>
      </w:pPr>
      <w:r>
        <w:rPr>
          <w:rFonts w:hint="eastAsia" w:ascii="方正舒体" w:hAnsi="方正舒体" w:eastAsia="方正舒体" w:cs="方正舒体"/>
          <w:sz w:val="24"/>
          <w:szCs w:val="28"/>
          <w:lang w:val="en-US" w:eastAsia="zh-CN"/>
        </w:rPr>
        <w:t>解题反思：两者都需要一次性全部装入【没有虚拟内存技术的情</w:t>
      </w:r>
      <w:bookmarkStart w:id="0" w:name="_GoBack"/>
      <w:bookmarkEnd w:id="0"/>
      <w:r>
        <w:rPr>
          <w:rFonts w:hint="eastAsia" w:ascii="方正舒体" w:hAnsi="方正舒体" w:eastAsia="方正舒体" w:cs="方正舒体"/>
          <w:sz w:val="24"/>
          <w:szCs w:val="28"/>
          <w:lang w:val="en-US" w:eastAsia="zh-CN"/>
        </w:rPr>
        <w:t>况下】</w:t>
      </w:r>
    </w:p>
    <w:p w14:paraId="561E6F70">
      <w:pPr>
        <w:rPr>
          <w:rFonts w:hint="eastAsia" w:ascii="方正舒体" w:hAnsi="方正舒体" w:eastAsia="方正舒体" w:cs="方正舒体"/>
          <w:sz w:val="24"/>
          <w:szCs w:val="28"/>
          <w:lang w:val="en-US" w:eastAsia="zh-CN"/>
        </w:rPr>
      </w:pPr>
      <w:r>
        <w:rPr>
          <w:rFonts w:hint="eastAsia" w:ascii="方正舒体" w:hAnsi="方正舒体" w:eastAsia="方正舒体" w:cs="方正舒体"/>
          <w:sz w:val="24"/>
          <w:szCs w:val="28"/>
          <w:lang w:val="en-US" w:eastAsia="zh-CN"/>
        </w:rPr>
        <w:t>段号、页号都是从0开始，段内偏移W也是从0开始</w:t>
      </w:r>
    </w:p>
    <w:p w14:paraId="669D12BC">
      <w:pPr>
        <w:rPr>
          <w:rFonts w:hint="eastAsia"/>
        </w:rPr>
      </w:pPr>
      <w:r>
        <w:rPr>
          <w:rFonts w:hint="eastAsia"/>
          <w:b/>
          <w:bCs/>
        </w:rPr>
        <w:t>分页存储管理</w:t>
      </w:r>
      <w:r>
        <w:rPr>
          <w:rFonts w:hint="eastAsia"/>
        </w:rPr>
        <w:t>：每一页的大小一样，进程在内存中不一定连续分配，其本身并无完整的意义，因而不便于实现信息共享</w:t>
      </w:r>
      <w:r>
        <w:t xml:space="preserve"> </w:t>
      </w:r>
    </w:p>
    <w:p w14:paraId="0C10649B">
      <w:pPr>
        <w:rPr>
          <w:rFonts w:hint="eastAsia"/>
        </w:rPr>
      </w:pPr>
      <w:r>
        <w:rPr>
          <w:rFonts w:hint="eastAsia"/>
          <w:b/>
          <w:bCs/>
        </w:rPr>
        <w:t>分段存储管理</w:t>
      </w:r>
      <w:r>
        <w:rPr>
          <w:rFonts w:hint="eastAsia"/>
        </w:rPr>
        <w:t>：每一段的大小不一样，段是信息的逻辑单位，更有利于实现保护【防止别的程序段对内存中的该程序造成污染】，也更有利于实现动态链接</w:t>
      </w:r>
    </w:p>
    <w:p w14:paraId="512CE5AA"/>
    <w:p w14:paraId="7F68DAFD">
      <w:pPr>
        <w:rPr>
          <w:rFonts w:hint="eastAsia"/>
        </w:rPr>
      </w:pPr>
      <w:r>
        <w:rPr>
          <w:rFonts w:hint="eastAsia"/>
          <w:b/>
          <w:bCs/>
        </w:rPr>
        <w:t>动态链接：运行到某一段的时候，才将其调入内存，要求以段作为划分单位</w:t>
      </w:r>
    </w:p>
    <w:p w14:paraId="0C31EF42">
      <w:r>
        <w:rPr>
          <w:rFonts w:hint="eastAsia"/>
        </w:rPr>
        <w:t>虚页&amp; 实页：</w:t>
      </w:r>
    </w:p>
    <w:p w14:paraId="62A2121A">
      <w:r>
        <w:rPr>
          <w:rFonts w:hint="eastAsia"/>
        </w:rPr>
        <w:t>把作业的</w:t>
      </w:r>
      <w:r>
        <w:rPr>
          <w:rFonts w:hint="eastAsia"/>
          <w:b/>
          <w:bCs/>
        </w:rPr>
        <w:t>虚拟地址空间/</w:t>
      </w:r>
      <w:r>
        <w:rPr>
          <w:rFonts w:hint="eastAsia"/>
        </w:rPr>
        <w:t>主存划分成若干个长度相等的页（Pages），称为</w:t>
      </w:r>
      <w:r>
        <w:rPr>
          <w:rFonts w:hint="eastAsia"/>
          <w:b/>
          <w:bCs/>
        </w:rPr>
        <w:t>“虚页”</w:t>
      </w:r>
      <w:r>
        <w:rPr>
          <w:rFonts w:hint="eastAsia"/>
        </w:rPr>
        <w:t>/</w:t>
      </w:r>
      <w:r>
        <w:rPr>
          <w:rFonts w:hint="eastAsia"/>
          <w:b/>
          <w:bCs/>
        </w:rPr>
        <w:t>实页</w:t>
      </w:r>
      <w:r>
        <w:rPr>
          <w:rFonts w:hint="eastAsia"/>
        </w:rPr>
        <w:t>。4</w:t>
      </w:r>
    </w:p>
    <w:p w14:paraId="6C1DB3CD"/>
    <w:p w14:paraId="0034A0A8">
      <w:r>
        <w:rPr>
          <w:rFonts w:hint="eastAsia"/>
        </w:rPr>
        <w:t>T15</w:t>
      </w:r>
    </w:p>
    <w:p w14:paraId="4D058D40">
      <w:r>
        <w:rPr>
          <w:rFonts w:hint="eastAsia"/>
        </w:rPr>
        <w:t>【LRU，M=3】</w:t>
      </w:r>
    </w:p>
    <w:p w14:paraId="4A96E415">
      <w:pPr>
        <w:rPr>
          <w:rFonts w:hint="eastAsia"/>
        </w:rPr>
      </w:pPr>
      <w:r>
        <w:drawing>
          <wp:inline distT="0" distB="0" distL="0" distR="0">
            <wp:extent cx="5274310" cy="2172970"/>
            <wp:effectExtent l="0" t="0" r="8890" b="11430"/>
            <wp:docPr id="55608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8298" name="图片 1"/>
                    <pic:cNvPicPr>
                      <a:picLocks noChangeAspect="1"/>
                    </pic:cNvPicPr>
                  </pic:nvPicPr>
                  <pic:blipFill>
                    <a:blip r:embed="rId4"/>
                    <a:stretch>
                      <a:fillRect/>
                    </a:stretch>
                  </pic:blipFill>
                  <pic:spPr>
                    <a:xfrm>
                      <a:off x="0" y="0"/>
                      <a:ext cx="5274310" cy="2172970"/>
                    </a:xfrm>
                    <a:prstGeom prst="rect">
                      <a:avLst/>
                    </a:prstGeom>
                  </pic:spPr>
                </pic:pic>
              </a:graphicData>
            </a:graphic>
          </wp:inline>
        </w:drawing>
      </w:r>
    </w:p>
    <w:p w14:paraId="4EC3A2EB">
      <w:pPr>
        <w:jc w:val="left"/>
      </w:pPr>
    </w:p>
    <w:p w14:paraId="3C8C6678">
      <w:pPr>
        <w:jc w:val="left"/>
      </w:pPr>
    </w:p>
    <w:p w14:paraId="03D09340">
      <w:pPr>
        <w:jc w:val="left"/>
      </w:pPr>
    </w:p>
    <w:p w14:paraId="5C00A0CF">
      <w:pPr>
        <w:jc w:val="left"/>
      </w:pPr>
    </w:p>
    <w:p w14:paraId="7C857282">
      <w:pPr>
        <w:jc w:val="left"/>
        <w:rPr>
          <w:rFonts w:hint="eastAsia"/>
        </w:rPr>
      </w:pPr>
      <w:r>
        <w:rPr>
          <w:rFonts w:hint="eastAsia"/>
        </w:rPr>
        <w:t>【LRU，M=4】</w:t>
      </w:r>
    </w:p>
    <w:p w14:paraId="0F7C738E">
      <w:pPr>
        <w:jc w:val="left"/>
      </w:pPr>
      <w:r>
        <w:drawing>
          <wp:inline distT="0" distB="0" distL="0" distR="0">
            <wp:extent cx="5274310" cy="2320290"/>
            <wp:effectExtent l="0" t="0" r="2540" b="3810"/>
            <wp:docPr id="209876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6653" name="图片 1"/>
                    <pic:cNvPicPr>
                      <a:picLocks noChangeAspect="1"/>
                    </pic:cNvPicPr>
                  </pic:nvPicPr>
                  <pic:blipFill>
                    <a:blip r:embed="rId5"/>
                    <a:stretch>
                      <a:fillRect/>
                    </a:stretch>
                  </pic:blipFill>
                  <pic:spPr>
                    <a:xfrm>
                      <a:off x="0" y="0"/>
                      <a:ext cx="5274310" cy="2320290"/>
                    </a:xfrm>
                    <a:prstGeom prst="rect">
                      <a:avLst/>
                    </a:prstGeom>
                  </pic:spPr>
                </pic:pic>
              </a:graphicData>
            </a:graphic>
          </wp:inline>
        </w:drawing>
      </w:r>
    </w:p>
    <w:p w14:paraId="382C1D58">
      <w:pPr>
        <w:rPr>
          <w:rFonts w:hint="eastAsia" w:ascii="华文楷体" w:hAnsi="华文楷体" w:eastAsia="华文楷体" w:cs="华文楷体"/>
          <w:sz w:val="28"/>
          <w:szCs w:val="32"/>
          <w:lang w:val="en-US" w:eastAsia="zh-CN"/>
        </w:rPr>
      </w:pPr>
      <w:r>
        <w:rPr>
          <w:rFonts w:hint="eastAsia" w:ascii="华文楷体" w:hAnsi="华文楷体" w:eastAsia="华文楷体" w:cs="华文楷体"/>
          <w:sz w:val="28"/>
          <w:szCs w:val="32"/>
          <w:lang w:val="en-US" w:eastAsia="zh-CN"/>
        </w:rPr>
        <w:t>启示：在一定范围内，采用同种替换策略，适当增加M的数量，能够显著降低缺页率</w:t>
      </w:r>
    </w:p>
    <w:p w14:paraId="5B22B182">
      <w:pPr>
        <w:rPr>
          <w:rFonts w:hint="eastAsia" w:ascii="华文楷体" w:hAnsi="华文楷体" w:eastAsia="华文楷体" w:cs="华文楷体"/>
          <w:sz w:val="28"/>
          <w:szCs w:val="32"/>
          <w:lang w:val="en-US" w:eastAsia="zh-CN"/>
        </w:rPr>
      </w:pPr>
    </w:p>
    <w:p w14:paraId="61C591CA">
      <w:pPr>
        <w:rPr>
          <w:rFonts w:hint="eastAsia" w:ascii="华文楷体" w:hAnsi="华文楷体" w:eastAsia="华文楷体" w:cs="华文楷体"/>
          <w:sz w:val="28"/>
          <w:szCs w:val="32"/>
          <w:lang w:val="en-US" w:eastAsia="zh-CN"/>
        </w:rPr>
      </w:pPr>
      <w:r>
        <w:rPr>
          <w:rFonts w:hint="eastAsia" w:ascii="华文楷体" w:hAnsi="华文楷体" w:eastAsia="华文楷体" w:cs="华文楷体"/>
          <w:sz w:val="28"/>
          <w:szCs w:val="32"/>
          <w:lang w:val="en-US" w:eastAsia="zh-CN"/>
        </w:rPr>
        <w:t>T16</w:t>
      </w:r>
    </w:p>
    <w:p w14:paraId="28CC0A4B">
      <w:pPr>
        <w:rPr>
          <w:rFonts w:hint="eastAsia" w:ascii="方正舒体" w:hAnsi="方正舒体" w:eastAsia="方正舒体" w:cs="方正舒体"/>
          <w:sz w:val="24"/>
          <w:szCs w:val="28"/>
          <w:lang w:val="en-US" w:eastAsia="zh-CN"/>
        </w:rPr>
      </w:pPr>
      <w:r>
        <w:rPr>
          <w:rFonts w:hint="eastAsia" w:ascii="方正舒体" w:hAnsi="方正舒体" w:eastAsia="方正舒体" w:cs="方正舒体"/>
          <w:sz w:val="24"/>
          <w:szCs w:val="28"/>
          <w:lang w:val="en-US" w:eastAsia="zh-CN"/>
        </w:rPr>
        <w:t>解题反思：访问段表控制寄存器，获得段表位置？这是访问寄存器！不是主存！</w:t>
      </w:r>
    </w:p>
    <w:p w14:paraId="53C85EF3">
      <w:pPr>
        <w:rPr>
          <w:rFonts w:hint="eastAsia" w:ascii="华文楷体" w:hAnsi="华文楷体" w:eastAsia="华文楷体" w:cs="华文楷体"/>
          <w:sz w:val="28"/>
          <w:szCs w:val="32"/>
          <w:lang w:val="en-US" w:eastAsia="zh-CN"/>
        </w:rPr>
      </w:pPr>
      <w:r>
        <w:rPr>
          <w:rFonts w:hint="eastAsia" w:ascii="华文楷体" w:hAnsi="华文楷体" w:eastAsia="华文楷体" w:cs="华文楷体"/>
          <w:sz w:val="28"/>
          <w:szCs w:val="32"/>
          <w:lang w:val="en-US" w:eastAsia="zh-CN"/>
        </w:rPr>
        <w:t>（1）</w:t>
      </w:r>
    </w:p>
    <w:p w14:paraId="4406213B">
      <w:pPr>
        <w:numPr>
          <w:ilvl w:val="0"/>
          <w:numId w:val="1"/>
        </w:numPr>
        <w:ind w:left="140" w:leftChars="0"/>
        <w:rPr>
          <w:rFonts w:hint="eastAsia" w:ascii="华文楷体" w:hAnsi="华文楷体" w:eastAsia="华文楷体" w:cs="华文楷体"/>
          <w:sz w:val="28"/>
          <w:szCs w:val="32"/>
          <w:lang w:val="en-US" w:eastAsia="zh-CN"/>
        </w:rPr>
      </w:pPr>
      <w:r>
        <w:rPr>
          <w:rFonts w:hint="eastAsia" w:ascii="华文楷体" w:hAnsi="华文楷体" w:eastAsia="华文楷体" w:cs="华文楷体"/>
          <w:sz w:val="28"/>
          <w:szCs w:val="32"/>
          <w:lang w:val="en-US" w:eastAsia="zh-CN"/>
        </w:rPr>
        <w:t>检验段号合法性：保证段号小于段表长度</w:t>
      </w:r>
    </w:p>
    <w:p w14:paraId="0C933C1A">
      <w:pPr>
        <w:numPr>
          <w:ilvl w:val="0"/>
          <w:numId w:val="1"/>
        </w:numPr>
        <w:ind w:left="140" w:leftChars="0"/>
        <w:rPr>
          <w:rFonts w:hint="eastAsia" w:ascii="华文楷体" w:hAnsi="华文楷体" w:eastAsia="华文楷体" w:cs="华文楷体"/>
          <w:sz w:val="28"/>
          <w:szCs w:val="32"/>
          <w:lang w:val="en-US" w:eastAsia="zh-CN"/>
        </w:rPr>
      </w:pPr>
      <w:r>
        <w:rPr>
          <w:rFonts w:hint="eastAsia" w:ascii="华文楷体" w:hAnsi="华文楷体" w:eastAsia="华文楷体" w:cs="华文楷体"/>
          <w:sz w:val="28"/>
          <w:szCs w:val="32"/>
          <w:lang w:val="en-US" w:eastAsia="zh-CN"/>
        </w:rPr>
        <w:t>获取段表起始地址，然后在段表的对应段号处，找到真实的物理起始地址</w:t>
      </w:r>
    </w:p>
    <w:p w14:paraId="776DA23F">
      <w:pPr>
        <w:numPr>
          <w:ilvl w:val="0"/>
          <w:numId w:val="1"/>
        </w:numPr>
        <w:ind w:left="140" w:leftChars="0"/>
        <w:rPr>
          <w:rFonts w:hint="eastAsia" w:ascii="华文楷体" w:hAnsi="华文楷体" w:eastAsia="华文楷体" w:cs="华文楷体"/>
          <w:sz w:val="28"/>
          <w:szCs w:val="32"/>
          <w:lang w:val="en-US" w:eastAsia="zh-CN"/>
        </w:rPr>
      </w:pPr>
      <w:r>
        <w:rPr>
          <w:rFonts w:hint="eastAsia" w:ascii="华文楷体" w:hAnsi="华文楷体" w:eastAsia="华文楷体" w:cs="华文楷体"/>
          <w:sz w:val="28"/>
          <w:szCs w:val="32"/>
          <w:lang w:val="en-US" w:eastAsia="zh-CN"/>
        </w:rPr>
        <w:t>完成地址变换：将上述起始地址和段内偏移量拼在一起，就得到了真实地址</w:t>
      </w:r>
    </w:p>
    <w:p w14:paraId="3C3FA363">
      <w:pPr>
        <w:rPr>
          <w:rFonts w:hint="default" w:ascii="华文楷体" w:hAnsi="华文楷体" w:eastAsia="华文楷体" w:cs="华文楷体"/>
          <w:sz w:val="28"/>
          <w:szCs w:val="32"/>
          <w:lang w:val="en-US" w:eastAsia="zh-CN"/>
        </w:rPr>
      </w:pPr>
      <w:r>
        <w:rPr>
          <w:rFonts w:hint="eastAsia" w:ascii="华文楷体" w:hAnsi="华文楷体" w:eastAsia="华文楷体" w:cs="华文楷体"/>
          <w:sz w:val="28"/>
          <w:szCs w:val="32"/>
          <w:lang w:val="en-US" w:eastAsia="zh-CN"/>
        </w:rPr>
        <w:t>（2）怎么加？直接数值相加！ 219+340 = 559</w:t>
      </w:r>
    </w:p>
    <w:p w14:paraId="31622CD5">
      <w:pPr>
        <w:ind w:firstLine="420" w:firstLineChars="0"/>
        <w:rPr>
          <w:rFonts w:hint="default" w:ascii="华文楷体" w:hAnsi="华文楷体" w:eastAsia="华文楷体" w:cs="华文楷体"/>
          <w:sz w:val="28"/>
          <w:szCs w:val="32"/>
          <w:lang w:val="en-US" w:eastAsia="zh-CN"/>
        </w:rPr>
      </w:pPr>
      <w:r>
        <w:rPr>
          <w:rFonts w:hint="eastAsia" w:ascii="华文楷体" w:hAnsi="华文楷体" w:eastAsia="华文楷体" w:cs="华文楷体"/>
          <w:sz w:val="28"/>
          <w:szCs w:val="32"/>
          <w:lang w:val="en-US" w:eastAsia="zh-CN"/>
        </w:rPr>
        <w:t>559；3310；</w:t>
      </w:r>
      <w:r>
        <w:rPr>
          <w:rFonts w:hint="eastAsia" w:ascii="华文楷体" w:hAnsi="华文楷体" w:eastAsia="华文楷体" w:cs="华文楷体"/>
          <w:b/>
          <w:bCs/>
          <w:sz w:val="28"/>
          <w:szCs w:val="32"/>
          <w:lang w:val="en-US" w:eastAsia="zh-CN"/>
        </w:rPr>
        <w:t>段内地址超过段长，越界</w:t>
      </w:r>
      <w:r>
        <w:rPr>
          <w:rFonts w:hint="eastAsia" w:ascii="华文楷体" w:hAnsi="华文楷体" w:eastAsia="华文楷体" w:cs="华文楷体"/>
          <w:sz w:val="28"/>
          <w:szCs w:val="32"/>
          <w:lang w:val="en-US" w:eastAsia="zh-CN"/>
        </w:rPr>
        <w:t>；590；1637</w:t>
      </w:r>
    </w:p>
    <w:p w14:paraId="6FBB9306">
      <w:pPr>
        <w:rPr>
          <w:rFonts w:hint="default" w:ascii="华文楷体" w:hAnsi="华文楷体" w:eastAsia="华文楷体" w:cs="华文楷体"/>
          <w:sz w:val="28"/>
          <w:szCs w:val="32"/>
          <w:highlight w:val="none"/>
          <w:lang w:val="en-US" w:eastAsia="zh-CN"/>
        </w:rPr>
      </w:pPr>
      <w:r>
        <w:rPr>
          <w:rFonts w:hint="eastAsia" w:ascii="华文楷体" w:hAnsi="华文楷体" w:eastAsia="华文楷体" w:cs="华文楷体"/>
          <w:sz w:val="28"/>
          <w:szCs w:val="32"/>
          <w:lang w:val="en-US" w:eastAsia="zh-CN"/>
        </w:rPr>
        <w:t>（3）访问段表，完成地址变换后再访问主存，</w:t>
      </w:r>
      <w:r>
        <w:rPr>
          <w:rFonts w:hint="eastAsia" w:ascii="华文楷体" w:hAnsi="华文楷体" w:eastAsia="华文楷体" w:cs="华文楷体"/>
          <w:b/>
          <w:bCs/>
          <w:sz w:val="28"/>
          <w:szCs w:val="32"/>
          <w:highlight w:val="none"/>
          <w:lang w:val="en-US" w:eastAsia="zh-CN"/>
        </w:rPr>
        <w:t>一共两次</w:t>
      </w:r>
    </w:p>
    <w:p w14:paraId="1A4F7BFB">
      <w:pPr>
        <w:rPr>
          <w:rFonts w:hint="default" w:ascii="华文楷体" w:hAnsi="华文楷体" w:eastAsia="华文楷体" w:cs="华文楷体"/>
          <w:sz w:val="28"/>
          <w:szCs w:val="32"/>
          <w:lang w:val="en-US" w:eastAsia="zh-CN"/>
        </w:rPr>
      </w:pPr>
    </w:p>
    <w:p w14:paraId="357D3D1C">
      <w:pPr>
        <w:rPr>
          <w:rFonts w:hint="eastAsia" w:ascii="华文楷体" w:hAnsi="华文楷体" w:eastAsia="华文楷体" w:cs="华文楷体"/>
          <w:sz w:val="28"/>
          <w:szCs w:val="32"/>
          <w:lang w:val="en-US" w:eastAsia="zh-CN"/>
        </w:rPr>
      </w:pPr>
      <w:r>
        <w:rPr>
          <w:rFonts w:hint="eastAsia" w:ascii="华文楷体" w:hAnsi="华文楷体" w:eastAsia="华文楷体" w:cs="华文楷体"/>
          <w:sz w:val="28"/>
          <w:szCs w:val="32"/>
          <w:lang w:val="en-US" w:eastAsia="zh-CN"/>
        </w:rPr>
        <w:t>T17</w:t>
      </w:r>
    </w:p>
    <w:p w14:paraId="70BC2904">
      <w:pPr>
        <w:rPr>
          <w:rFonts w:hint="eastAsia" w:ascii="方正舒体" w:hAnsi="方正舒体" w:eastAsia="方正舒体" w:cs="方正舒体"/>
          <w:sz w:val="24"/>
          <w:szCs w:val="28"/>
          <w:lang w:val="en-US" w:eastAsia="zh-CN"/>
        </w:rPr>
      </w:pPr>
      <w:r>
        <w:rPr>
          <w:rFonts w:hint="eastAsia" w:ascii="方正舒体" w:hAnsi="方正舒体" w:eastAsia="方正舒体" w:cs="方正舒体"/>
          <w:sz w:val="24"/>
          <w:szCs w:val="28"/>
          <w:lang w:val="en-US" w:eastAsia="zh-CN"/>
        </w:rPr>
        <w:t>解题反思：首次适应分配算法和最佳适应分配算法在释放的时候都是尽量合并成更大空间</w:t>
      </w:r>
    </w:p>
    <w:p w14:paraId="185433ED">
      <w:pPr>
        <w:rPr>
          <w:rFonts w:hint="eastAsia" w:ascii="方正舒体" w:hAnsi="方正舒体" w:eastAsia="方正舒体" w:cs="方正舒体"/>
          <w:sz w:val="24"/>
          <w:szCs w:val="28"/>
          <w:lang w:val="en-US" w:eastAsia="zh-CN"/>
        </w:rPr>
      </w:pPr>
      <w:r>
        <w:rPr>
          <w:rFonts w:hint="eastAsia" w:ascii="方正舒体" w:hAnsi="方正舒体" w:eastAsia="方正舒体" w:cs="方正舒体"/>
          <w:sz w:val="24"/>
          <w:szCs w:val="28"/>
          <w:lang w:val="en-US" w:eastAsia="zh-CN"/>
        </w:rPr>
        <w:t>只不过对空闲空间的排序：一个是按照地址排序，一个按照空闲区大小来排序</w:t>
      </w:r>
    </w:p>
    <w:p w14:paraId="1A3C2F30">
      <w:pPr>
        <w:numPr>
          <w:ilvl w:val="0"/>
          <w:numId w:val="2"/>
        </w:numPr>
        <w:rPr>
          <w:rFonts w:hint="eastAsia" w:ascii="华文楷体" w:hAnsi="华文楷体" w:eastAsia="华文楷体" w:cs="华文楷体"/>
          <w:sz w:val="28"/>
          <w:szCs w:val="32"/>
          <w:lang w:val="en-US" w:eastAsia="zh-CN"/>
        </w:rPr>
      </w:pPr>
      <w:r>
        <w:rPr>
          <w:rFonts w:hint="eastAsia" w:ascii="华文楷体" w:hAnsi="华文楷体" w:eastAsia="华文楷体" w:cs="华文楷体"/>
          <w:sz w:val="28"/>
          <w:szCs w:val="32"/>
          <w:lang w:val="en-US" w:eastAsia="zh-CN"/>
        </w:rPr>
        <w:t>作业1，3执行后，释放的空间分别与旁边的空闲区连成更大的空闲区，分别构成了120K和76K的连续空闲区</w:t>
      </w:r>
    </w:p>
    <w:p w14:paraId="5BA15BAA">
      <w:pPr>
        <w:numPr>
          <w:ilvl w:val="0"/>
          <w:numId w:val="2"/>
        </w:numPr>
        <w:rPr>
          <w:rFonts w:hint="default" w:ascii="华文楷体" w:hAnsi="华文楷体" w:eastAsia="华文楷体" w:cs="华文楷体"/>
          <w:sz w:val="28"/>
          <w:szCs w:val="32"/>
          <w:highlight w:val="none"/>
          <w:lang w:val="en-US" w:eastAsia="zh-CN"/>
        </w:rPr>
      </w:pPr>
      <w:r>
        <w:rPr>
          <w:rFonts w:hint="eastAsia" w:ascii="华文楷体" w:hAnsi="华文楷体" w:eastAsia="华文楷体" w:cs="华文楷体"/>
          <w:sz w:val="28"/>
          <w:szCs w:val="32"/>
          <w:lang w:val="en-US" w:eastAsia="zh-CN"/>
        </w:rPr>
        <w:t>由两种算法的特征得，二者只在对空闲区块的排序方式上有差异</w:t>
      </w:r>
      <w:r>
        <w:rPr>
          <w:rFonts w:hint="eastAsia" w:ascii="华文楷体" w:hAnsi="华文楷体" w:eastAsia="华文楷体" w:cs="华文楷体"/>
          <w:sz w:val="28"/>
          <w:szCs w:val="32"/>
          <w:highlight w:val="none"/>
          <w:lang w:val="en-US" w:eastAsia="zh-CN"/>
        </w:rPr>
        <w:t>，</w:t>
      </w:r>
      <w:r>
        <w:rPr>
          <w:rFonts w:hint="eastAsia" w:ascii="华文楷体" w:hAnsi="华文楷体" w:eastAsia="华文楷体" w:cs="华文楷体"/>
          <w:b/>
          <w:bCs/>
          <w:sz w:val="28"/>
          <w:szCs w:val="32"/>
          <w:highlight w:val="none"/>
          <w:lang w:val="en-US" w:eastAsia="zh-CN"/>
        </w:rPr>
        <w:t>主存的结构均为下图所示</w:t>
      </w:r>
    </w:p>
    <w:p w14:paraId="687A83A1">
      <w:pPr>
        <w:numPr>
          <w:numId w:val="0"/>
        </w:numPr>
        <w:rPr>
          <w:rFonts w:hint="default" w:ascii="华文楷体" w:hAnsi="华文楷体" w:eastAsia="华文楷体" w:cs="华文楷体"/>
          <w:sz w:val="28"/>
          <w:szCs w:val="32"/>
          <w:lang w:val="en-US" w:eastAsia="zh-CN"/>
        </w:rPr>
      </w:pPr>
      <w:r>
        <w:drawing>
          <wp:inline distT="0" distB="0" distL="114300" distR="114300">
            <wp:extent cx="2961005" cy="3932555"/>
            <wp:effectExtent l="0" t="0" r="1079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961005" cy="3932555"/>
                    </a:xfrm>
                    <a:prstGeom prst="rect">
                      <a:avLst/>
                    </a:prstGeom>
                    <a:noFill/>
                    <a:ln>
                      <a:noFill/>
                    </a:ln>
                  </pic:spPr>
                </pic:pic>
              </a:graphicData>
            </a:graphic>
          </wp:inline>
        </w:drawing>
      </w:r>
    </w:p>
    <w:p w14:paraId="0A356B65">
      <w:pPr>
        <w:numPr>
          <w:ilvl w:val="0"/>
          <w:numId w:val="2"/>
        </w:numPr>
        <w:rPr>
          <w:rFonts w:hint="default" w:ascii="华文楷体" w:hAnsi="华文楷体" w:eastAsia="华文楷体" w:cs="华文楷体"/>
          <w:sz w:val="28"/>
          <w:szCs w:val="32"/>
          <w:lang w:val="en-US" w:eastAsia="zh-CN"/>
        </w:rPr>
      </w:pPr>
      <w:r>
        <w:rPr>
          <w:rFonts w:hint="eastAsia" w:ascii="华文楷体" w:hAnsi="华文楷体" w:eastAsia="华文楷体" w:cs="华文楷体"/>
          <w:sz w:val="28"/>
          <w:szCs w:val="32"/>
          <w:lang w:val="en-US" w:eastAsia="zh-CN"/>
        </w:rPr>
        <w:t>首次适应：按照地址先后查找：70K的作业放在120K的内存中；最佳适应：按照空闲空间大小从小到大查找，最终放在76K空闲区中</w:t>
      </w:r>
    </w:p>
    <w:p w14:paraId="34FA42B9">
      <w:pPr>
        <w:widowControl w:val="0"/>
        <w:numPr>
          <w:numId w:val="0"/>
        </w:numPr>
        <w:jc w:val="both"/>
        <w:rPr>
          <w:rFonts w:hint="eastAsia" w:ascii="华文楷体" w:hAnsi="华文楷体" w:eastAsia="华文楷体" w:cs="华文楷体"/>
          <w:sz w:val="28"/>
          <w:szCs w:val="32"/>
          <w:lang w:val="en-US" w:eastAsia="zh-CN"/>
        </w:rPr>
      </w:pPr>
    </w:p>
    <w:p w14:paraId="1600B30C">
      <w:pPr>
        <w:widowControl w:val="0"/>
        <w:numPr>
          <w:numId w:val="0"/>
        </w:numPr>
        <w:jc w:val="both"/>
        <w:rPr>
          <w:rFonts w:hint="default" w:ascii="华文楷体" w:hAnsi="华文楷体" w:eastAsia="华文楷体" w:cs="华文楷体"/>
          <w:sz w:val="28"/>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 w:name="Rage Italic">
    <w:panose1 w:val="03070502040507070304"/>
    <w:charset w:val="00"/>
    <w:family w:val="auto"/>
    <w:pitch w:val="default"/>
    <w:sig w:usb0="00000003" w:usb1="00000000" w:usb2="00000000" w:usb3="00000000" w:csb0="20000001" w:csb1="00000000"/>
  </w:font>
  <w:font w:name="Papyrus">
    <w:panose1 w:val="03070502060502030205"/>
    <w:charset w:val="00"/>
    <w:family w:val="auto"/>
    <w:pitch w:val="default"/>
    <w:sig w:usb0="00000003" w:usb1="00000000" w:usb2="00000000" w:usb3="00000000" w:csb0="20000001" w:csb1="00000000"/>
  </w:font>
  <w:font w:name="OLF SimpleSansOC">
    <w:panose1 w:val="02000004000000030000"/>
    <w:charset w:val="00"/>
    <w:family w:val="auto"/>
    <w:pitch w:val="default"/>
    <w:sig w:usb0="A00000AF" w:usb1="5000204A" w:usb2="00000000" w:usb3="00000000" w:csb0="20000093" w:csb1="00000000"/>
  </w:font>
  <w:font w:name="Snap ITC">
    <w:panose1 w:val="04040A07060A02020202"/>
    <w:charset w:val="00"/>
    <w:family w:val="auto"/>
    <w:pitch w:val="default"/>
    <w:sig w:usb0="00000003" w:usb1="00000000" w:usb2="00000000" w:usb3="00000000" w:csb0="20000001" w:csb1="00000000"/>
  </w:font>
  <w:font w:name="SWScrpc">
    <w:panose1 w:val="00000400000000000000"/>
    <w:charset w:val="00"/>
    <w:family w:val="auto"/>
    <w:pitch w:val="default"/>
    <w:sig w:usb0="00000003" w:usb1="00000000" w:usb2="00000000" w:usb3="00000000" w:csb0="00000001" w:csb1="00000000"/>
  </w:font>
  <w:font w:name="Sitka Small Semibold">
    <w:panose1 w:val="00000000000000000000"/>
    <w:charset w:val="00"/>
    <w:family w:val="auto"/>
    <w:pitch w:val="default"/>
    <w:sig w:usb0="A00002EF" w:usb1="4000204B" w:usb2="00000000" w:usb3="00000000" w:csb0="2000019F" w:csb1="00000000"/>
  </w:font>
  <w:font w:name="华文宋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2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CE9CD4"/>
    <w:multiLevelType w:val="singleLevel"/>
    <w:tmpl w:val="40CE9CD4"/>
    <w:lvl w:ilvl="0" w:tentative="0">
      <w:start w:val="1"/>
      <w:numFmt w:val="decimal"/>
      <w:suff w:val="nothing"/>
      <w:lvlText w:val="（%1）"/>
      <w:lvlJc w:val="left"/>
    </w:lvl>
  </w:abstractNum>
  <w:abstractNum w:abstractNumId="1">
    <w:nsid w:val="79780EB9"/>
    <w:multiLevelType w:val="singleLevel"/>
    <w:tmpl w:val="79780EB9"/>
    <w:lvl w:ilvl="0" w:tentative="0">
      <w:start w:val="1"/>
      <w:numFmt w:val="lowerLetter"/>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8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93A"/>
    <w:rsid w:val="000070AC"/>
    <w:rsid w:val="00065482"/>
    <w:rsid w:val="000D1B41"/>
    <w:rsid w:val="00412988"/>
    <w:rsid w:val="00435870"/>
    <w:rsid w:val="00445B6A"/>
    <w:rsid w:val="00AC5EA9"/>
    <w:rsid w:val="00C82210"/>
    <w:rsid w:val="00D6493A"/>
    <w:rsid w:val="403543D9"/>
    <w:rsid w:val="67FD50B2"/>
    <w:rsid w:val="72FD6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2"/>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paragraph" w:customStyle="1" w:styleId="15">
    <w:name w:val="样式1"/>
    <w:basedOn w:val="1"/>
    <w:link w:val="16"/>
    <w:qFormat/>
    <w:uiPriority w:val="0"/>
    <w:pPr>
      <w:ind w:firstLine="420"/>
    </w:pPr>
    <w:rPr>
      <w:rFonts w:ascii="宋体" w:hAnsi="宋体" w:eastAsia="华文新魏"/>
      <w:sz w:val="44"/>
      <w:szCs w:val="32"/>
    </w:rPr>
  </w:style>
  <w:style w:type="character" w:customStyle="1" w:styleId="16">
    <w:name w:val="样式1 字符"/>
    <w:basedOn w:val="14"/>
    <w:link w:val="15"/>
    <w:uiPriority w:val="0"/>
    <w:rPr>
      <w:rFonts w:ascii="宋体" w:hAnsi="宋体" w:eastAsia="华文新魏"/>
      <w:sz w:val="44"/>
      <w:szCs w:val="32"/>
    </w:rPr>
  </w:style>
  <w:style w:type="character" w:customStyle="1" w:styleId="17">
    <w:name w:val="标题 1 字符"/>
    <w:basedOn w:val="14"/>
    <w:link w:val="2"/>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4"/>
    <w:link w:val="3"/>
    <w:semiHidden/>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4"/>
    <w:link w:val="4"/>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4"/>
    <w:link w:val="5"/>
    <w:semiHidden/>
    <w:uiPriority w:val="9"/>
    <w:rPr>
      <w:rFonts w:cstheme="majorBidi"/>
      <w:color w:val="104862" w:themeColor="accent1" w:themeShade="BF"/>
      <w:sz w:val="28"/>
      <w:szCs w:val="28"/>
    </w:rPr>
  </w:style>
  <w:style w:type="character" w:customStyle="1" w:styleId="21">
    <w:name w:val="标题 5 字符"/>
    <w:basedOn w:val="14"/>
    <w:link w:val="6"/>
    <w:semiHidden/>
    <w:uiPriority w:val="9"/>
    <w:rPr>
      <w:rFonts w:cstheme="majorBidi"/>
      <w:color w:val="104862" w:themeColor="accent1" w:themeShade="BF"/>
      <w:sz w:val="24"/>
      <w:szCs w:val="24"/>
    </w:rPr>
  </w:style>
  <w:style w:type="character" w:customStyle="1" w:styleId="22">
    <w:name w:val="标题 6 字符"/>
    <w:basedOn w:val="14"/>
    <w:link w:val="7"/>
    <w:semiHidden/>
    <w:uiPriority w:val="9"/>
    <w:rPr>
      <w:rFonts w:cstheme="majorBidi"/>
      <w:b/>
      <w:bCs/>
      <w:color w:val="104862" w:themeColor="accent1" w:themeShade="BF"/>
    </w:rPr>
  </w:style>
  <w:style w:type="character" w:customStyle="1" w:styleId="23">
    <w:name w:val="标题 7 字符"/>
    <w:basedOn w:val="14"/>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4"/>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4"/>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4"/>
    <w:link w:val="12"/>
    <w:uiPriority w:val="10"/>
    <w:rPr>
      <w:rFonts w:asciiTheme="majorHAnsi" w:hAnsiTheme="majorHAnsi" w:eastAsiaTheme="majorEastAsia" w:cstheme="majorBidi"/>
      <w:spacing w:val="-10"/>
      <w:kern w:val="28"/>
      <w:sz w:val="56"/>
      <w:szCs w:val="56"/>
    </w:rPr>
  </w:style>
  <w:style w:type="character" w:customStyle="1" w:styleId="27">
    <w:name w:val="副标题 字符"/>
    <w:basedOn w:val="14"/>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4"/>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4"/>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4"/>
    <w:link w:val="32"/>
    <w:uiPriority w:val="30"/>
    <w:rPr>
      <w:i/>
      <w:iCs/>
      <w:color w:val="104862" w:themeColor="accent1" w:themeShade="BF"/>
    </w:rPr>
  </w:style>
  <w:style w:type="character" w:customStyle="1" w:styleId="34">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724</Words>
  <Characters>776</Characters>
  <Lines>4</Lines>
  <Paragraphs>1</Paragraphs>
  <TotalTime>20</TotalTime>
  <ScaleCrop>false</ScaleCrop>
  <LinksUpToDate>false</LinksUpToDate>
  <CharactersWithSpaces>801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2025-05-06T03:05:00Z</dcterms:created>
  <dc:creator>子曦 黄</dc:creator>
  <cp:lastModifiedBy>lenovo</cp:lastModifiedBy>
  <dcterms:modified xsi:type="dcterms:W3CDTF">2025-05-19T11:49:09Z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eyJoZGlkIjoiZDE3NTUzZmFiYjQ0N2RhN2YxZWE3OWM2YjYwNTdlNjcifQ==</vt:lpwstr>
  </property>
  <property fmtid="{D5CDD505-2E9C-101B-9397-08002B2CF9AE}" pid="3" name="KSOProductBuildVer">
    <vt:lpwstr>2052-12.1.0.20305</vt:lpwstr>
  </property>
  <property fmtid="{D5CDD505-2E9C-101B-9397-08002B2CF9AE}" pid="4" name="ICV">
    <vt:lpwstr>74A3D0157CC84C9BB38A21B66C4C2618_12</vt:lpwstr>
  </property>
</Properties>
</file>