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554E7">
      <w:pPr>
        <w:pStyle w:val="17"/>
        <w:jc w:val="center"/>
      </w:pPr>
      <w:r>
        <w:rPr>
          <w:rFonts w:hint="eastAsia"/>
        </w:rPr>
        <w:t>操作系统第六章作业</w:t>
      </w:r>
    </w:p>
    <w:p w14:paraId="74C3729A">
      <w:pPr>
        <w:pStyle w:val="17"/>
        <w:jc w:val="center"/>
      </w:pPr>
      <w:r>
        <w:rPr>
          <w:rFonts w:hint="eastAsia"/>
        </w:rPr>
        <w:t>Created by 黄子曦 23009290041</w:t>
      </w:r>
    </w:p>
    <w:p w14:paraId="4298B6A2">
      <w:pPr>
        <w:rPr>
          <w:b/>
          <w:bCs/>
        </w:rPr>
      </w:pPr>
      <w:r>
        <w:rPr>
          <w:rFonts w:hint="eastAsia"/>
          <w:b/>
          <w:bCs/>
        </w:rPr>
        <w:t>1，3，8，19</w:t>
      </w:r>
    </w:p>
    <w:p w14:paraId="02AE5EEE">
      <w:pPr>
        <w:rPr>
          <w:b/>
          <w:bCs/>
        </w:rPr>
      </w:pPr>
      <w:r>
        <w:rPr>
          <w:rFonts w:hint="eastAsia"/>
          <w:b/>
          <w:bCs/>
        </w:rPr>
        <w:t>T1</w:t>
      </w:r>
    </w:p>
    <w:p w14:paraId="48CA5353">
      <w:pPr>
        <w:rPr>
          <w:rFonts w:ascii="方正舒体" w:eastAsia="方正舒体"/>
          <w:b/>
          <w:bCs/>
        </w:rPr>
      </w:pPr>
      <w:r>
        <w:rPr>
          <w:rFonts w:hint="eastAsia" w:ascii="方正舒体" w:eastAsia="方正舒体"/>
          <w:b/>
          <w:bCs/>
        </w:rPr>
        <w:t>解题反思：</w:t>
      </w:r>
    </w:p>
    <w:p w14:paraId="0578C60F">
      <w:pPr>
        <w:pStyle w:val="32"/>
        <w:numPr>
          <w:ilvl w:val="0"/>
          <w:numId w:val="1"/>
        </w:numPr>
        <w:rPr>
          <w:rFonts w:ascii="方正舒体" w:eastAsia="方正舒体"/>
          <w:b/>
          <w:bCs/>
        </w:rPr>
      </w:pPr>
      <w:r>
        <w:rPr>
          <w:rFonts w:hint="eastAsia" w:ascii="方正舒体" w:eastAsia="方正舒体"/>
          <w:b/>
          <w:bCs/>
        </w:rPr>
        <w:t>题目中提到“一二三级间接索引地址分别为一个”，是指在根节点I中有这样的根索引各一个，每个i级索引就可以管</w:t>
      </w:r>
      <w:r>
        <w:rPr>
          <w:rFonts w:hint="eastAsia" w:ascii="方正舒体" w:eastAsia="方正舒体"/>
          <w:b/>
          <w:bCs/>
          <w:color w:val="FF0000"/>
        </w:rPr>
        <w:t>B*A^{i-1}</w:t>
      </w:r>
      <w:r>
        <w:rPr>
          <w:rFonts w:hint="eastAsia" w:ascii="方正舒体" w:eastAsia="方正舒体"/>
          <w:b/>
          <w:bCs/>
        </w:rPr>
        <w:t>个文件地址，其中A为“间接盘块可以存放的盘块地址数量”，B为“盘块可以存放的地址数量（本题中1K</w:t>
      </w:r>
      <w:r>
        <w:rPr>
          <w:rFonts w:ascii="Segoe UI Emoji" w:hAnsi="Segoe UI Emoji" w:eastAsia="方正舒体" w:cs="Segoe UI Emoji"/>
          <w:b/>
          <w:bCs/>
        </w:rPr>
        <w:t>➗</w:t>
      </w:r>
      <w:r>
        <w:rPr>
          <w:rFonts w:hint="eastAsia" w:ascii="方正舒体" w:hAnsi="Segoe UI Emoji" w:eastAsia="方正舒体" w:cs="Segoe UI Emoji"/>
          <w:b/>
          <w:bCs/>
        </w:rPr>
        <w:t>4=256</w:t>
      </w:r>
      <w:r>
        <w:rPr>
          <w:rFonts w:hint="eastAsia" w:ascii="方正舒体" w:eastAsia="方正舒体"/>
          <w:b/>
          <w:bCs/>
        </w:rPr>
        <w:t>）”</w:t>
      </w:r>
    </w:p>
    <w:p w14:paraId="5030DDF6">
      <w:pPr>
        <w:pStyle w:val="32"/>
        <w:numPr>
          <w:ilvl w:val="0"/>
          <w:numId w:val="1"/>
        </w:numPr>
        <w:rPr>
          <w:rFonts w:hint="eastAsia" w:ascii="方正舒体" w:eastAsia="方正舒体"/>
          <w:b/>
          <w:bCs/>
        </w:rPr>
      </w:pPr>
      <w:r>
        <w:rPr>
          <w:rFonts w:hint="eastAsia" w:ascii="方正舒体" w:eastAsia="方正舒体"/>
          <w:b/>
          <w:bCs/>
        </w:rPr>
        <w:t>文件都是优先占用直接盘块和低阶盘块</w:t>
      </w:r>
    </w:p>
    <w:p w14:paraId="30CF3092">
      <w:pPr>
        <w:rPr>
          <w:b/>
          <w:bCs/>
        </w:rPr>
      </w:pPr>
    </w:p>
    <w:p w14:paraId="4DFA3D8D">
      <w:pPr>
        <w:rPr>
          <w:rFonts w:hint="eastAsia"/>
          <w:b/>
          <w:bCs/>
        </w:rPr>
      </w:pPr>
      <w:r>
        <w:rPr>
          <w:rFonts w:hint="eastAsia"/>
          <w:b/>
          <w:bCs/>
        </w:rPr>
        <w:t>T1</w:t>
      </w:r>
    </w:p>
    <w:p w14:paraId="2D5B4B9F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首先计算各级地址对应的存储容量</w:t>
      </w:r>
    </w:p>
    <w:p w14:paraId="393BE3A1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直接：10* 1KB = 10K</w:t>
      </w:r>
    </w:p>
    <w:p w14:paraId="42F081DC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一个盘块可以存放的盘块地址数量为1K➗4=256，加上题目已知间接盘块可以存放的盘块地址数量为256，可求得：</w:t>
      </w:r>
    </w:p>
    <w:p w14:paraId="11CE2C67"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一级：256K</w:t>
      </w:r>
    </w:p>
    <w:p w14:paraId="349805B0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二级：256^{2}K</w:t>
      </w:r>
      <w:r>
        <w:rPr>
          <w:rFonts w:hint="eastAsia" w:ascii="楷体" w:hAnsi="楷体" w:eastAsia="楷体" w:cs="楷体"/>
          <w:lang w:val="en-US" w:eastAsia="zh-CN"/>
        </w:rPr>
        <w:t xml:space="preserve"> = 65536K</w:t>
      </w:r>
    </w:p>
    <w:p w14:paraId="3835C9FD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三级：256^{3}K</w:t>
      </w:r>
      <w:r>
        <w:rPr>
          <w:rFonts w:hint="eastAsia" w:ascii="楷体" w:hAnsi="楷体" w:eastAsia="楷体" w:cs="楷体"/>
          <w:lang w:val="en-US" w:eastAsia="zh-CN"/>
        </w:rPr>
        <w:t xml:space="preserve"> = 16777216K</w:t>
      </w:r>
    </w:p>
    <w:p w14:paraId="1483A859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最大可用存储为（10+</w:t>
      </w:r>
      <w:r>
        <w:rPr>
          <w:rFonts w:hint="eastAsia" w:ascii="楷体" w:hAnsi="楷体" w:eastAsia="楷体" w:cs="楷体"/>
        </w:rPr>
        <w:t>256</w:t>
      </w:r>
      <w:r>
        <w:rPr>
          <w:rFonts w:hint="eastAsia" w:ascii="楷体" w:hAnsi="楷体" w:eastAsia="楷体" w:cs="楷体"/>
          <w:lang w:val="en-US" w:eastAsia="zh-CN"/>
        </w:rPr>
        <w:t>+</w:t>
      </w:r>
      <w:r>
        <w:rPr>
          <w:rFonts w:hint="eastAsia" w:ascii="楷体" w:hAnsi="楷体" w:eastAsia="楷体" w:cs="楷体"/>
        </w:rPr>
        <w:t>256^{2}</w:t>
      </w:r>
      <w:r>
        <w:rPr>
          <w:rFonts w:hint="eastAsia" w:ascii="楷体" w:hAnsi="楷体" w:eastAsia="楷体" w:cs="楷体"/>
          <w:lang w:val="en-US" w:eastAsia="zh-CN"/>
        </w:rPr>
        <w:t>+</w:t>
      </w:r>
      <w:r>
        <w:rPr>
          <w:rFonts w:hint="eastAsia" w:ascii="楷体" w:hAnsi="楷体" w:eastAsia="楷体" w:cs="楷体"/>
        </w:rPr>
        <w:t>256^{3}</w:t>
      </w:r>
      <w:r>
        <w:rPr>
          <w:rFonts w:hint="eastAsia" w:ascii="楷体" w:hAnsi="楷体" w:eastAsia="楷体" w:cs="楷体"/>
          <w:lang w:val="en-US" w:eastAsia="zh-CN"/>
        </w:rPr>
        <w:t>）</w:t>
      </w:r>
    </w:p>
    <w:p w14:paraId="221F1E8E"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（1）2M = 2048K，</w:t>
      </w:r>
      <w:r>
        <w:rPr>
          <w:rFonts w:hint="eastAsia" w:ascii="楷体" w:hAnsi="楷体" w:eastAsia="楷体" w:cs="楷体"/>
          <w:lang w:val="en-US" w:eastAsia="zh-CN"/>
        </w:rPr>
        <w:t>占用10块直接盘块+2038块间接盘块【</w:t>
      </w:r>
      <w:r>
        <w:rPr>
          <w:rFonts w:hint="eastAsia" w:ascii="楷体" w:hAnsi="楷体" w:eastAsia="楷体" w:cs="楷体"/>
        </w:rPr>
        <w:t>放满直接盘块剩余2038K，放满一级剩1782K，进而占用1782个二级盘块</w:t>
      </w:r>
      <w:r>
        <w:rPr>
          <w:rFonts w:hint="eastAsia" w:ascii="楷体" w:hAnsi="楷体" w:eastAsia="楷体" w:cs="楷体"/>
          <w:lang w:eastAsia="zh-CN"/>
        </w:rPr>
        <w:t>】</w:t>
      </w:r>
    </w:p>
    <w:p w14:paraId="2A2E1F76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10M = 10240K，占用10块直接盘块+10230块间接盘块【</w:t>
      </w:r>
      <w:r>
        <w:rPr>
          <w:rFonts w:hint="eastAsia" w:ascii="楷体" w:hAnsi="楷体" w:eastAsia="楷体" w:cs="楷体"/>
        </w:rPr>
        <w:t>放满直接盘块剩余</w:t>
      </w:r>
      <w:r>
        <w:rPr>
          <w:rFonts w:hint="eastAsia" w:ascii="楷体" w:hAnsi="楷体" w:eastAsia="楷体" w:cs="楷体"/>
          <w:lang w:val="en-US" w:eastAsia="zh-CN"/>
        </w:rPr>
        <w:t>10220</w:t>
      </w:r>
      <w:r>
        <w:rPr>
          <w:rFonts w:hint="eastAsia" w:ascii="楷体" w:hAnsi="楷体" w:eastAsia="楷体" w:cs="楷体"/>
        </w:rPr>
        <w:t>K，放满一级剩</w:t>
      </w:r>
      <w:r>
        <w:rPr>
          <w:rFonts w:hint="eastAsia" w:ascii="楷体" w:hAnsi="楷体" w:eastAsia="楷体" w:cs="楷体"/>
          <w:lang w:val="en-US" w:eastAsia="zh-CN"/>
        </w:rPr>
        <w:t>9964</w:t>
      </w:r>
      <w:r>
        <w:rPr>
          <w:rFonts w:hint="eastAsia" w:ascii="楷体" w:hAnsi="楷体" w:eastAsia="楷体" w:cs="楷体"/>
        </w:rPr>
        <w:t>K，进而占用</w:t>
      </w:r>
      <w:r>
        <w:rPr>
          <w:rFonts w:hint="eastAsia" w:ascii="楷体" w:hAnsi="楷体" w:eastAsia="楷体" w:cs="楷体"/>
          <w:lang w:val="en-US" w:eastAsia="zh-CN"/>
        </w:rPr>
        <w:t>9964</w:t>
      </w:r>
      <w:r>
        <w:rPr>
          <w:rFonts w:hint="eastAsia" w:ascii="楷体" w:hAnsi="楷体" w:eastAsia="楷体" w:cs="楷体"/>
        </w:rPr>
        <w:t>个二级盘块</w:t>
      </w:r>
      <w:r>
        <w:rPr>
          <w:rFonts w:hint="eastAsia" w:ascii="楷体" w:hAnsi="楷体" w:eastAsia="楷体" w:cs="楷体"/>
          <w:lang w:eastAsia="zh-CN"/>
        </w:rPr>
        <w:t>】</w:t>
      </w:r>
    </w:p>
    <w:p w14:paraId="38F4194B"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（3）25M = 25600K，占用10块直接盘块+25590块间接盘块【</w:t>
      </w:r>
      <w:r>
        <w:rPr>
          <w:rFonts w:hint="eastAsia" w:ascii="楷体" w:hAnsi="楷体" w:eastAsia="楷体" w:cs="楷体"/>
        </w:rPr>
        <w:t>放满直接盘块剩余</w:t>
      </w:r>
      <w:r>
        <w:rPr>
          <w:rFonts w:hint="eastAsia" w:ascii="楷体" w:hAnsi="楷体" w:eastAsia="楷体" w:cs="楷体"/>
          <w:lang w:val="en-US" w:eastAsia="zh-CN"/>
        </w:rPr>
        <w:t>25590</w:t>
      </w:r>
      <w:r>
        <w:rPr>
          <w:rFonts w:hint="eastAsia" w:ascii="楷体" w:hAnsi="楷体" w:eastAsia="楷体" w:cs="楷体"/>
        </w:rPr>
        <w:t>K，放满一级剩</w:t>
      </w:r>
      <w:r>
        <w:rPr>
          <w:rFonts w:hint="eastAsia" w:ascii="楷体" w:hAnsi="楷体" w:eastAsia="楷体" w:cs="楷体"/>
          <w:lang w:val="en-US" w:eastAsia="zh-CN"/>
        </w:rPr>
        <w:t>25334</w:t>
      </w:r>
      <w:r>
        <w:rPr>
          <w:rFonts w:hint="eastAsia" w:ascii="楷体" w:hAnsi="楷体" w:eastAsia="楷体" w:cs="楷体"/>
        </w:rPr>
        <w:t>K，进而占用</w:t>
      </w:r>
      <w:r>
        <w:rPr>
          <w:rFonts w:hint="eastAsia" w:ascii="楷体" w:hAnsi="楷体" w:eastAsia="楷体" w:cs="楷体"/>
          <w:lang w:val="en-US" w:eastAsia="zh-CN"/>
        </w:rPr>
        <w:t>25334</w:t>
      </w:r>
      <w:r>
        <w:rPr>
          <w:rFonts w:hint="eastAsia" w:ascii="楷体" w:hAnsi="楷体" w:eastAsia="楷体" w:cs="楷体"/>
        </w:rPr>
        <w:t>个二级盘块</w:t>
      </w:r>
      <w:r>
        <w:rPr>
          <w:rFonts w:hint="eastAsia" w:ascii="楷体" w:hAnsi="楷体" w:eastAsia="楷体" w:cs="楷体"/>
          <w:lang w:eastAsia="zh-CN"/>
        </w:rPr>
        <w:t>】</w:t>
      </w:r>
    </w:p>
    <w:p w14:paraId="4D1BC242">
      <w:pPr>
        <w:rPr>
          <w:rFonts w:hint="eastAsia" w:eastAsiaTheme="minorEastAsia"/>
          <w:lang w:eastAsia="zh-CN"/>
        </w:rPr>
      </w:pPr>
    </w:p>
    <w:p w14:paraId="2993D053">
      <w:pPr>
        <w:rPr>
          <w:rFonts w:hint="eastAsia"/>
        </w:rPr>
      </w:pPr>
    </w:p>
    <w:p w14:paraId="2CD347AD">
      <w:pPr>
        <w:rPr>
          <w:rFonts w:hint="eastAsia"/>
          <w:b/>
          <w:bCs/>
        </w:rPr>
      </w:pPr>
    </w:p>
    <w:p w14:paraId="78B41D8C">
      <w:pPr>
        <w:rPr>
          <w:rFonts w:hint="eastAsia"/>
          <w:b/>
          <w:bCs/>
        </w:rPr>
      </w:pPr>
    </w:p>
    <w:p w14:paraId="1EBD1E77">
      <w:pPr>
        <w:rPr>
          <w:rFonts w:hint="eastAsia"/>
          <w:b/>
          <w:bCs/>
        </w:rPr>
      </w:pPr>
    </w:p>
    <w:p w14:paraId="49A8BBC2">
      <w:pPr>
        <w:rPr>
          <w:rFonts w:hint="eastAsia"/>
          <w:b/>
          <w:bCs/>
        </w:rPr>
      </w:pPr>
    </w:p>
    <w:p w14:paraId="4FAEDE81">
      <w:pPr>
        <w:rPr>
          <w:rFonts w:hint="eastAsia"/>
          <w:b/>
          <w:bCs/>
        </w:rPr>
      </w:pPr>
      <w:r>
        <w:rPr>
          <w:rFonts w:hint="eastAsia"/>
          <w:b/>
          <w:bCs/>
        </w:rPr>
        <w:t>T3</w:t>
      </w:r>
    </w:p>
    <w:p w14:paraId="1A7186F7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方正舒体" w:eastAsia="方正舒体"/>
          <w:b/>
          <w:bCs/>
        </w:rPr>
      </w:pPr>
      <w:r>
        <w:rPr>
          <w:rFonts w:hint="eastAsia" w:ascii="方正舒体" w:eastAsia="方正舒体"/>
          <w:b/>
          <w:bCs/>
        </w:rPr>
        <w:t>解题反思：</w:t>
      </w:r>
    </w:p>
    <w:p w14:paraId="45961177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第二列：记录对文件的操作和有多少个文件描述符指向这一块</w:t>
      </w:r>
    </w:p>
    <w:p w14:paraId="74F66543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eastAsia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f_count（</w:t>
      </w:r>
      <w:r>
        <w:rPr>
          <w:rFonts w:hint="default" w:ascii="方正舒体" w:eastAsia="方正舒体"/>
          <w:b/>
          <w:bCs/>
          <w:lang w:val="en-US" w:eastAsia="zh-CN"/>
        </w:rPr>
        <w:t>文件描述符引用计数</w:t>
      </w:r>
      <w:r>
        <w:rPr>
          <w:rFonts w:hint="eastAsia" w:ascii="方正舒体" w:eastAsia="方正舒体"/>
          <w:b/>
          <w:bCs/>
          <w:lang w:val="en-US" w:eastAsia="zh-CN"/>
        </w:rPr>
        <w:t>）的判断：父子进程的继承关系会增加f_count数量</w:t>
      </w:r>
    </w:p>
    <w:p w14:paraId="17C5AE32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第三列：</w:t>
      </w:r>
    </w:p>
    <w:p w14:paraId="2B86E731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I_count（</w:t>
      </w:r>
      <w:r>
        <w:rPr>
          <w:rFonts w:hint="default" w:ascii="方正舒体" w:eastAsia="方正舒体"/>
          <w:b/>
          <w:bCs/>
          <w:lang w:val="en-US" w:eastAsia="zh-CN"/>
        </w:rPr>
        <w:t>索引节点引用计数</w:t>
      </w:r>
      <w:r>
        <w:rPr>
          <w:rFonts w:hint="eastAsia" w:ascii="方正舒体" w:eastAsia="方正舒体"/>
          <w:b/>
          <w:bCs/>
          <w:lang w:val="en-US" w:eastAsia="zh-CN"/>
        </w:rPr>
        <w:t>）数量的判断：从定义上讲，</w:t>
      </w:r>
      <w:r>
        <w:rPr>
          <w:rFonts w:hint="default" w:ascii="方正舒体" w:eastAsia="方正舒体"/>
          <w:b/>
          <w:bCs/>
          <w:lang w:val="en-US" w:eastAsia="zh-CN"/>
        </w:rPr>
        <w:t>某个文件的 </w:t>
      </w:r>
      <w:r>
        <w:rPr>
          <w:rFonts w:hint="eastAsia" w:ascii="方正舒体" w:eastAsia="方正舒体"/>
          <w:b/>
          <w:bCs/>
          <w:lang w:val="en-US" w:eastAsia="zh-CN"/>
        </w:rPr>
        <w:t>i_count</w:t>
      </w:r>
      <w:r>
        <w:rPr>
          <w:rFonts w:hint="default" w:ascii="方正舒体" w:eastAsia="方正舒体"/>
          <w:b/>
          <w:bCs/>
          <w:lang w:val="en-US" w:eastAsia="zh-CN"/>
        </w:rPr>
        <w:t> 数量等于系统打开文件表中指向该文件内存索引节点条目的数量。</w:t>
      </w:r>
      <w:r>
        <w:rPr>
          <w:rFonts w:hint="eastAsia" w:ascii="方正舒体" w:eastAsia="方正舒体"/>
          <w:b/>
          <w:bCs/>
          <w:lang w:val="en-US" w:eastAsia="zh-CN"/>
        </w:rPr>
        <w:t>具体做题来看</w:t>
      </w:r>
    </w:p>
    <w:p w14:paraId="4D7E6D34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/>
          <w:b/>
          <w:bCs/>
        </w:rPr>
      </w:pPr>
      <w:r>
        <w:rPr>
          <w:rFonts w:hint="eastAsia" w:ascii="方正舒体" w:eastAsia="方正舒体"/>
          <w:b/>
          <w:bCs/>
          <w:lang w:val="en-US" w:eastAsia="zh-CN"/>
        </w:rPr>
        <w:t>【继承本身不增加i_count，单独打开才是关键】</w:t>
      </w:r>
      <w:r>
        <w:rPr>
          <w:rFonts w:hint="default" w:ascii="方正舒体" w:eastAsia="方正舒体"/>
          <w:b/>
          <w:bCs/>
          <w:lang w:val="en-US" w:eastAsia="zh-CN"/>
        </w:rPr>
        <w:t>比如父子进程间文件描述符的继承，若子进程继承父进程文件描述符后，没有新的打开操作，此时还是共享系统打开文件表中同一条目，i_count 不变；但如果子进程继承后又单独 open 同一文件，系统打开文件表新增条目指向索引节点，i_count 就会增加。</w:t>
      </w:r>
    </w:p>
    <w:p w14:paraId="2DD96267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/>
          <w:b/>
          <w:bCs/>
        </w:rPr>
        <w:t>T3</w:t>
      </w:r>
      <w:bookmarkStart w:id="0" w:name="_GoBack"/>
      <w:bookmarkEnd w:id="0"/>
    </w:p>
    <w:p w14:paraId="3B64B83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67960" cy="3947160"/>
            <wp:effectExtent l="0" t="0" r="2540" b="2540"/>
            <wp:docPr id="1" name="图片 1" descr="f115f19d7e6811b2bdec4cf8abba8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115f19d7e6811b2bdec4cf8abba8d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A5E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 w14:paraId="68197B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 w14:paraId="3599350F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T</w:t>
      </w:r>
      <w:r>
        <w:rPr>
          <w:rFonts w:hint="eastAsia"/>
          <w:b/>
          <w:bCs/>
          <w:lang w:val="en-US" w:eastAsia="zh-CN"/>
        </w:rPr>
        <w:t>8</w:t>
      </w:r>
    </w:p>
    <w:p w14:paraId="47CC7E8F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方正舒体" w:eastAsia="方正舒体"/>
          <w:b/>
          <w:bCs/>
        </w:rPr>
      </w:pPr>
      <w:r>
        <w:rPr>
          <w:rFonts w:hint="eastAsia" w:ascii="方正舒体" w:eastAsia="方正舒体"/>
          <w:b/>
          <w:bCs/>
        </w:rPr>
        <w:t>解题反思：</w:t>
      </w:r>
    </w:p>
    <w:p w14:paraId="7272178B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最短查找时间优先算法FCFS：名字很精妙，不是最短路径，而是最快查找，也就是每次找离当前位置最近的过去，相当于贪心算法。</w:t>
      </w:r>
    </w:p>
    <w:p w14:paraId="6B32139B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扫描算法SCAN（也就是电梯算法）：不撞南墙不回头——一次只往一个方向移动，知道走到最上面的请求反向，所以不增加新的请求时，最多反向一次。【注意：也就是搞完最上面的请求就反向，没有一直到尽头！】</w:t>
      </w:r>
    </w:p>
    <w:p w14:paraId="3F82D37A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初始方向：由题目：刚完成125，现在在143可以分析出是在往上升方向运动？</w:t>
      </w:r>
    </w:p>
    <w:p w14:paraId="0277AED2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方正舒体" w:eastAsia="方正舒体"/>
          <w:b/>
          <w:bCs/>
          <w:lang w:val="en-US" w:eastAsia="zh-CN"/>
        </w:rPr>
      </w:pPr>
    </w:p>
    <w:p w14:paraId="55940FCA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答：</w:t>
      </w:r>
    </w:p>
    <w:p w14:paraId="7868702C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（1）143 86 147 91 177 94 150 102 175 130，</w:t>
      </w:r>
      <w:r>
        <w:rPr>
          <w:rFonts w:hint="eastAsia" w:ascii="楷体" w:hAnsi="楷体" w:eastAsia="楷体" w:cs="楷体"/>
          <w:lang w:val="en-US" w:eastAsia="zh-CN"/>
        </w:rPr>
        <w:t>运动总量为</w:t>
      </w:r>
      <w:r>
        <w:rPr>
          <w:rFonts w:hint="eastAsia" w:ascii="方正舒体" w:eastAsia="方正舒体"/>
          <w:b/>
          <w:bCs/>
          <w:lang w:val="en-US" w:eastAsia="zh-CN"/>
        </w:rPr>
        <w:t>565</w:t>
      </w:r>
    </w:p>
    <w:p w14:paraId="706B1899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（2）143 147 150 130 102 94 91 86 175 177，</w:t>
      </w:r>
      <w:r>
        <w:rPr>
          <w:rFonts w:hint="eastAsia" w:ascii="楷体" w:hAnsi="楷体" w:eastAsia="楷体" w:cs="楷体"/>
          <w:lang w:val="en-US" w:eastAsia="zh-CN"/>
        </w:rPr>
        <w:t>运动总量为</w:t>
      </w:r>
      <w:r>
        <w:rPr>
          <w:rFonts w:hint="eastAsia" w:ascii="方正舒体" w:eastAsia="方正舒体"/>
          <w:b/>
          <w:bCs/>
          <w:lang w:val="en-US" w:eastAsia="zh-CN"/>
        </w:rPr>
        <w:t>162</w:t>
      </w:r>
    </w:p>
    <w:p w14:paraId="1A1CB935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（3）143 147 150 175 177 130 102 94 91 86，</w:t>
      </w:r>
      <w:r>
        <w:rPr>
          <w:rFonts w:hint="eastAsia" w:ascii="楷体" w:hAnsi="楷体" w:eastAsia="楷体" w:cs="楷体"/>
          <w:lang w:val="en-US" w:eastAsia="zh-CN"/>
        </w:rPr>
        <w:t>运动总量为</w:t>
      </w:r>
      <w:r>
        <w:rPr>
          <w:rFonts w:hint="eastAsia" w:ascii="方正舒体" w:eastAsia="方正舒体"/>
          <w:b/>
          <w:bCs/>
          <w:lang w:val="en-US" w:eastAsia="zh-CN"/>
        </w:rPr>
        <w:t>125</w:t>
      </w:r>
    </w:p>
    <w:p w14:paraId="68CF23D2">
      <w:pPr>
        <w:rPr>
          <w:rFonts w:hint="default" w:ascii="方正舒体" w:eastAsia="方正舒体"/>
          <w:b/>
          <w:bCs/>
          <w:lang w:val="en-US" w:eastAsia="zh-CN"/>
        </w:rPr>
      </w:pPr>
    </w:p>
    <w:p w14:paraId="6525370A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T</w:t>
      </w:r>
      <w:r>
        <w:rPr>
          <w:rFonts w:hint="eastAsia"/>
          <w:b/>
          <w:bCs/>
          <w:lang w:val="en-US" w:eastAsia="zh-CN"/>
        </w:rPr>
        <w:t>19</w:t>
      </w:r>
    </w:p>
    <w:p w14:paraId="20BC41CC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方正舒体" w:eastAsia="方正舒体"/>
          <w:b/>
          <w:bCs/>
        </w:rPr>
      </w:pPr>
      <w:r>
        <w:rPr>
          <w:rFonts w:hint="eastAsia" w:ascii="方正舒体" w:eastAsia="方正舒体"/>
          <w:b/>
          <w:bCs/>
        </w:rPr>
        <w:t>解题反思：</w:t>
      </w:r>
    </w:p>
    <w:p w14:paraId="74D9AFE9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记住：每一组第一个物理块作用：记录下一个空闲块的块号和当前空闲块的总数</w:t>
      </w:r>
    </w:p>
    <w:p w14:paraId="73410020">
      <w:pPr>
        <w:rPr>
          <w:rFonts w:hint="eastAsia" w:ascii="方正舒体" w:eastAsia="方正舒体"/>
          <w:b/>
          <w:bCs/>
          <w:lang w:val="en-US" w:eastAsia="zh-CN"/>
        </w:rPr>
      </w:pPr>
      <w:r>
        <w:rPr>
          <w:rFonts w:hint="eastAsia" w:ascii="方正舒体" w:eastAsia="方正舒体"/>
          <w:b/>
          <w:bCs/>
          <w:lang w:val="en-US" w:eastAsia="zh-CN"/>
        </w:rPr>
        <w:t>一般默认一块的上限是100？</w:t>
      </w:r>
    </w:p>
    <w:p w14:paraId="4F9B211F">
      <w:pPr>
        <w:rPr>
          <w:rFonts w:hint="eastAsia" w:ascii="方正舒体" w:eastAsia="方正舒体"/>
          <w:b/>
          <w:bCs/>
          <w:lang w:val="en-US" w:eastAsia="zh-CN"/>
        </w:rPr>
      </w:pPr>
    </w:p>
    <w:p w14:paraId="41F74ABB">
      <w:pPr>
        <w:rPr>
          <w:rFonts w:hint="eastAsia" w:ascii="方正舒体" w:eastAsia="方正舒体"/>
          <w:b/>
          <w:bCs/>
          <w:lang w:val="en-US" w:eastAsia="zh-CN"/>
        </w:rPr>
      </w:pPr>
    </w:p>
    <w:p w14:paraId="4DF651E6">
      <w:pPr>
        <w:rPr>
          <w:rFonts w:hint="default" w:ascii="方正舒体" w:eastAsia="方正舒体"/>
          <w:b/>
          <w:bCs/>
          <w:lang w:val="en-US" w:eastAsia="zh-CN"/>
        </w:rPr>
      </w:pPr>
    </w:p>
    <w:p w14:paraId="2617D1C0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每一组第一个物理块作用：记录链接下一个空闲块的指针和当前空闲块的总数</w:t>
      </w:r>
    </w:p>
    <w:p w14:paraId="575E2A28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华文楷体" w:hAnsi="华文楷体" w:eastAsia="华文楷体" w:cs="华文楷体"/>
          <w:b/>
          <w:bCs/>
        </w:rPr>
      </w:pPr>
    </w:p>
    <w:p w14:paraId="7B475602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/>
        <w:ind w:leftChars="0"/>
        <w:jc w:val="left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空闲表法：较为简单，但是当空闲区较多时，空闲区表本身很大</w:t>
      </w:r>
    </w:p>
    <w:p w14:paraId="1A030123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华文楷体" w:hAnsi="华文楷体" w:eastAsia="华文楷体" w:cs="华文楷体"/>
          <w:b/>
          <w:bCs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位示图：描述能力比较强，但是空间开销也比较大</w:t>
      </w:r>
    </w:p>
    <w:p w14:paraId="48A4F572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/>
        <w:ind w:leftChars="0"/>
        <w:jc w:val="left"/>
        <w:rPr>
          <w:rFonts w:hint="eastAsia" w:ascii="华文楷体" w:hAnsi="华文楷体" w:eastAsia="华文楷体" w:cs="华文楷体"/>
          <w:b/>
          <w:bCs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空闲链表法：无需记录磁盘分配的详细信息，节约空间；但是在修改链接时，开销较大</w:t>
      </w:r>
    </w:p>
    <w:p w14:paraId="2FF6AEA0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/>
        <w:ind w:leftChars="0"/>
        <w:jc w:val="left"/>
        <w:rPr>
          <w:rFonts w:hint="eastAsia" w:ascii="华文楷体" w:hAnsi="华文楷体" w:eastAsia="华文楷体" w:cs="华文楷体"/>
          <w:b/>
          <w:bCs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成组连接法：相当于空闲链表法的改进版，优点同上，同时减少了修改时的开销</w:t>
      </w:r>
    </w:p>
    <w:p w14:paraId="739D666E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华文楷体" w:hAnsi="华文楷体" w:eastAsia="华文楷体" w:cs="华文楷体"/>
          <w:b/>
          <w:bCs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（4）题解如下：</w:t>
      </w:r>
    </w:p>
    <w:p w14:paraId="099A962C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/>
        <w:jc w:val="left"/>
        <w:rPr>
          <w:rFonts w:hint="eastAsia" w:ascii="华文楷体" w:hAnsi="华文楷体" w:eastAsia="华文楷体" w:cs="华文楷体"/>
          <w:b/>
          <w:bCs/>
          <w:lang w:eastAsia="zh-CN"/>
        </w:rPr>
      </w:pPr>
      <w:r>
        <w:rPr>
          <w:rFonts w:hint="eastAsia" w:ascii="华文楷体" w:hAnsi="华文楷体" w:eastAsia="华文楷体" w:cs="华文楷体"/>
          <w:b/>
          <w:bCs/>
        </w:rPr>
        <w:drawing>
          <wp:inline distT="0" distB="0" distL="114300" distR="114300">
            <wp:extent cx="2626995" cy="3503295"/>
            <wp:effectExtent l="0" t="0" r="1905" b="1905"/>
            <wp:docPr id="2" name="图片 2" descr="2cf942270e623519d26db3c372588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cf942270e623519d26db3c3725884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/>
          <w:bCs/>
          <w:lang w:eastAsia="zh-CN"/>
        </w:rPr>
        <w:drawing>
          <wp:inline distT="0" distB="0" distL="114300" distR="114300">
            <wp:extent cx="2609215" cy="3480435"/>
            <wp:effectExtent l="0" t="0" r="6985" b="12065"/>
            <wp:docPr id="4" name="图片 4" descr="a81da02525f27cea750072dd7375e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81da02525f27cea750072dd7375e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2F62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/>
        <w:jc w:val="left"/>
        <w:rPr>
          <w:rFonts w:hint="eastAsia" w:ascii="华文楷体" w:hAnsi="华文楷体" w:eastAsia="华文楷体" w:cs="华文楷体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8D04A"/>
    <w:multiLevelType w:val="singleLevel"/>
    <w:tmpl w:val="9508D0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E6F856F"/>
    <w:multiLevelType w:val="singleLevel"/>
    <w:tmpl w:val="2E6F856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4CE94F6B"/>
    <w:multiLevelType w:val="multilevel"/>
    <w:tmpl w:val="4CE94F6B"/>
    <w:lvl w:ilvl="0" w:tentative="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3E"/>
    <w:rsid w:val="000070AC"/>
    <w:rsid w:val="000D1B41"/>
    <w:rsid w:val="003D5777"/>
    <w:rsid w:val="00412988"/>
    <w:rsid w:val="005F194A"/>
    <w:rsid w:val="00801F3E"/>
    <w:rsid w:val="00C82210"/>
    <w:rsid w:val="00CC259E"/>
    <w:rsid w:val="00F61256"/>
    <w:rsid w:val="04814DD2"/>
    <w:rsid w:val="05FA50E0"/>
    <w:rsid w:val="2FE8138F"/>
    <w:rsid w:val="4DD23F1D"/>
    <w:rsid w:val="53584769"/>
    <w:rsid w:val="6FB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TML Code"/>
    <w:basedOn w:val="14"/>
    <w:semiHidden/>
    <w:unhideWhenUsed/>
    <w:uiPriority w:val="99"/>
    <w:rPr>
      <w:rFonts w:ascii="Courier New" w:hAnsi="Courier New"/>
      <w:sz w:val="20"/>
    </w:rPr>
  </w:style>
  <w:style w:type="paragraph" w:customStyle="1" w:styleId="17">
    <w:name w:val="样式1"/>
    <w:basedOn w:val="1"/>
    <w:link w:val="18"/>
    <w:qFormat/>
    <w:uiPriority w:val="0"/>
    <w:pPr>
      <w:ind w:firstLine="420"/>
    </w:pPr>
    <w:rPr>
      <w:rFonts w:ascii="宋体" w:hAnsi="宋体" w:eastAsia="华文新魏"/>
      <w:sz w:val="44"/>
      <w:szCs w:val="32"/>
    </w:rPr>
  </w:style>
  <w:style w:type="character" w:customStyle="1" w:styleId="18">
    <w:name w:val="样式1 字符"/>
    <w:basedOn w:val="14"/>
    <w:link w:val="17"/>
    <w:uiPriority w:val="0"/>
    <w:rPr>
      <w:rFonts w:ascii="宋体" w:hAnsi="宋体" w:eastAsia="华文新魏"/>
      <w:sz w:val="44"/>
      <w:szCs w:val="32"/>
    </w:rPr>
  </w:style>
  <w:style w:type="character" w:customStyle="1" w:styleId="19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4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4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4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1064</Words>
  <Characters>1329</Characters>
  <Lines>13</Lines>
  <Paragraphs>16</Paragraphs>
  <TotalTime>13</TotalTime>
  <ScaleCrop>false</ScaleCrop>
  <LinksUpToDate>false</LinksUpToDate>
  <CharactersWithSpaces>1378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2025-05-29T07:00:00Z</dcterms:created>
  <dc:creator>子曦 黄</dc:creator>
  <cp:lastModifiedBy>lenovo</cp:lastModifiedBy>
  <dcterms:modified xsi:type="dcterms:W3CDTF">2025-06-05T04:03:24Z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eyJoZGlkIjoiZDE3NTUzZmFiYjQ0N2RhN2YxZWE3OWM2YjYwNTdlNjcifQ==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B3528741DDB947E6B5262BFB162BE55D_12</vt:lpwstr>
  </property>
</Properties>
</file>