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9BD5AA">
      <w:pPr>
        <w:jc w:val="center"/>
        <w:rPr>
          <w:rFonts w:hint="eastAsia"/>
        </w:rPr>
      </w:pPr>
    </w:p>
    <w:p w14:paraId="570DF90C">
      <w:pPr>
        <w:jc w:val="center"/>
      </w:pPr>
      <w:r>
        <w:rPr>
          <w:rFonts w:hint="eastAsia"/>
        </w:rPr>
        <w:t>计算机组成作业</w:t>
      </w:r>
    </w:p>
    <w:p w14:paraId="15767B06">
      <w:pPr>
        <w:jc w:val="center"/>
      </w:pPr>
    </w:p>
    <w:p w14:paraId="68BA7BC5">
      <w:pPr>
        <w:jc w:val="center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章</w:t>
      </w:r>
    </w:p>
    <w:p w14:paraId="2C406E0B">
      <w:pPr>
        <w:jc w:val="both"/>
      </w:pPr>
      <w:r>
        <w:drawing>
          <wp:inline distT="0" distB="0" distL="114300" distR="114300">
            <wp:extent cx="3691255" cy="68326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FFDA2">
      <w:pPr>
        <w:jc w:val="center"/>
      </w:pPr>
      <w:r>
        <w:drawing>
          <wp:inline distT="0" distB="0" distL="114300" distR="114300">
            <wp:extent cx="2154555" cy="1772920"/>
            <wp:effectExtent l="0" t="0" r="444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638B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A_{18}取什么值？</w:t>
      </w:r>
    </w:p>
    <w:p w14:paraId="1261F3AD">
      <w:pPr>
        <w:jc w:val="center"/>
      </w:pPr>
    </w:p>
    <w:p w14:paraId="40A464C1">
      <w:pPr>
        <w:jc w:val="center"/>
      </w:pPr>
    </w:p>
    <w:p w14:paraId="4FADE242">
      <w:pPr>
        <w:jc w:val="both"/>
      </w:pPr>
      <w:r>
        <w:drawing>
          <wp:inline distT="0" distB="0" distL="114300" distR="114300">
            <wp:extent cx="3854450" cy="505460"/>
            <wp:effectExtent l="0" t="0" r="635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8B60">
      <w:pPr>
        <w:jc w:val="both"/>
      </w:pPr>
    </w:p>
    <w:p w14:paraId="3C0A2B52">
      <w:pPr>
        <w:jc w:val="both"/>
      </w:pPr>
    </w:p>
    <w:p w14:paraId="6C745064">
      <w:pPr>
        <w:jc w:val="both"/>
      </w:pPr>
    </w:p>
    <w:p w14:paraId="2BF638FF">
      <w:pPr>
        <w:jc w:val="both"/>
      </w:pPr>
    </w:p>
    <w:p w14:paraId="7454E7D1">
      <w:pPr>
        <w:jc w:val="both"/>
      </w:pPr>
    </w:p>
    <w:p w14:paraId="7D0AF5BE">
      <w:pPr>
        <w:jc w:val="both"/>
      </w:pPr>
    </w:p>
    <w:p w14:paraId="401D5032">
      <w:pPr>
        <w:jc w:val="both"/>
      </w:pPr>
    </w:p>
    <w:p w14:paraId="1F0A1D3D">
      <w:pPr>
        <w:jc w:val="both"/>
      </w:pPr>
    </w:p>
    <w:p w14:paraId="59751AFC">
      <w:pPr>
        <w:jc w:val="both"/>
      </w:pPr>
    </w:p>
    <w:p w14:paraId="69EAA291">
      <w:pPr>
        <w:jc w:val="both"/>
      </w:pPr>
    </w:p>
    <w:p w14:paraId="06C15114">
      <w:pPr>
        <w:jc w:val="both"/>
      </w:pPr>
    </w:p>
    <w:p w14:paraId="55717A1E">
      <w:pPr>
        <w:jc w:val="both"/>
      </w:pPr>
    </w:p>
    <w:p w14:paraId="60CA47F1">
      <w:pPr>
        <w:jc w:val="both"/>
      </w:pPr>
    </w:p>
    <w:p w14:paraId="1D8B83BB">
      <w:pPr>
        <w:jc w:val="both"/>
      </w:pPr>
    </w:p>
    <w:p w14:paraId="6FC100F7">
      <w:pPr>
        <w:jc w:val="both"/>
      </w:pPr>
    </w:p>
    <w:p w14:paraId="65CD73A0">
      <w:pPr>
        <w:jc w:val="both"/>
      </w:pPr>
    </w:p>
    <w:p w14:paraId="112431D2">
      <w:pPr>
        <w:jc w:val="both"/>
      </w:pPr>
    </w:p>
    <w:p w14:paraId="5FBB7CF5">
      <w:pPr>
        <w:jc w:val="both"/>
      </w:pPr>
    </w:p>
    <w:p w14:paraId="3AC7EAAA">
      <w:pPr>
        <w:jc w:val="both"/>
      </w:pPr>
    </w:p>
    <w:p w14:paraId="75381275">
      <w:pPr>
        <w:jc w:val="both"/>
      </w:pPr>
      <w:r>
        <w:drawing>
          <wp:inline distT="0" distB="0" distL="114300" distR="114300">
            <wp:extent cx="3900170" cy="1660525"/>
            <wp:effectExtent l="0" t="0" r="1143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A599">
      <w:pPr>
        <w:jc w:val="both"/>
      </w:pPr>
      <w:r>
        <w:rPr>
          <w:rFonts w:hint="eastAsia"/>
          <w:lang w:val="en-US" w:eastAsia="zh-CN"/>
        </w:rPr>
        <w:t xml:space="preserve">                   </w:t>
      </w:r>
      <w:r>
        <w:drawing>
          <wp:inline distT="0" distB="0" distL="114300" distR="114300">
            <wp:extent cx="2691765" cy="286639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78C3">
      <w:pPr>
        <w:jc w:val="both"/>
      </w:pPr>
    </w:p>
    <w:p w14:paraId="7057681A">
      <w:pPr>
        <w:jc w:val="both"/>
      </w:pPr>
      <w:bookmarkStart w:id="0" w:name="_GoBack"/>
      <w:r>
        <w:drawing>
          <wp:inline distT="0" distB="0" distL="114300" distR="114300">
            <wp:extent cx="5266690" cy="1053465"/>
            <wp:effectExtent l="0" t="0" r="1016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3E2C227">
      <w:p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3203575" cy="2487930"/>
            <wp:effectExtent l="0" t="0" r="2222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27DD"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Tip：各块总长度与主存容量对应长度一致</w:t>
      </w:r>
    </w:p>
    <w:p w14:paraId="59D1015A"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  <w:t>1</w:t>
      </w:r>
      <w:r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  <w:t>0101</w:t>
      </w:r>
      <w:r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  <w:t>0111</w:t>
      </w:r>
      <w:r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  <w:t xml:space="preserve">    </w:t>
      </w:r>
      <w:r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  <w:t>1</w:t>
      </w:r>
      <w:r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  <w:t xml:space="preserve">    </w:t>
      </w:r>
      <w:r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  <w:t>0011011110</w:t>
      </w:r>
    </w:p>
    <w:p w14:paraId="609F7B58">
      <w:pPr>
        <w:numPr>
          <w:ilvl w:val="0"/>
          <w:numId w:val="0"/>
        </w:numPr>
        <w:ind w:left="448" w:leftChars="0" w:right="28" w:rightChars="0" w:firstLine="420" w:firstLineChars="0"/>
        <w:jc w:val="both"/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  <w:t>TAG为157H  组号是1 块内地址为后十位</w:t>
      </w:r>
    </w:p>
    <w:p w14:paraId="6D6365D8">
      <w:pPr>
        <w:numPr>
          <w:ilvl w:val="0"/>
          <w:numId w:val="0"/>
        </w:numPr>
        <w:ind w:left="448" w:leftChars="0" w:right="28" w:rightChars="0" w:firstLine="420" w:firstLineChars="0"/>
        <w:jc w:val="both"/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  <w:t>变换后地址：关键是把Tag部分去掉，但是保留块内地址，中间的部分要能表征存在Cache的哪里了</w:t>
      </w:r>
    </w:p>
    <w:p w14:paraId="7CE65BFB">
      <w:pPr>
        <w:numPr>
          <w:ilvl w:val="0"/>
          <w:numId w:val="0"/>
        </w:numPr>
        <w:ind w:left="448" w:leftChars="0" w:right="28" w:rightChars="0" w:firstLine="420" w:firstLineChars="0"/>
        <w:jc w:val="both"/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  <w:t>这题是组相连，所以要组号+组内块号</w:t>
      </w:r>
    </w:p>
    <w:p w14:paraId="1B41DED8">
      <w:pPr>
        <w:numPr>
          <w:ilvl w:val="0"/>
          <w:numId w:val="0"/>
        </w:numPr>
        <w:ind w:left="448" w:leftChars="0" w:right="28" w:rightChars="0" w:firstLine="420" w:firstLineChars="0"/>
        <w:jc w:val="both"/>
        <w:rPr>
          <w:rFonts w:hint="default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spacing w:val="0"/>
          <w:sz w:val="16"/>
          <w:szCs w:val="16"/>
          <w:lang w:val="en-US" w:eastAsia="zh-CN"/>
        </w:rPr>
        <w:t>如果是全相联或者直接相联，那就要块号（三位）</w:t>
      </w:r>
    </w:p>
    <w:p w14:paraId="2187FD62">
      <w:pPr>
        <w:numPr>
          <w:ilvl w:val="0"/>
          <w:numId w:val="0"/>
        </w:numPr>
        <w:ind w:left="448" w:leftChars="0" w:right="28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BCDEH展开为二进制，分割后发现，组号是1，（块号是3？不是！这是全相联映射，可以放在组内的任意一块！所以块号不是在这里用的）将除了块内地址和区内组号的部分拼接在一起，得到101010111，从右往左划分为十六进制，1 0101 0111， 就得到了157H，发现是在第一组第二块。</w:t>
      </w:r>
    </w:p>
    <w:p w14:paraId="71B56C4F">
      <w:pPr>
        <w:numPr>
          <w:ilvl w:val="0"/>
          <w:numId w:val="0"/>
        </w:numPr>
        <w:ind w:right="28" w:righ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题目要求的东西，高速缓存地址，就是主存块在Cache中存放的位置，加上快内地址，所以就是</w:t>
      </w:r>
      <w:r>
        <w:rPr>
          <w:rFonts w:hint="eastAsia"/>
          <w:b/>
          <w:bCs/>
          <w:color w:val="FF0000"/>
          <w:lang w:val="en-US" w:eastAsia="zh-CN"/>
        </w:rPr>
        <w:t xml:space="preserve"> 1 +2（组内块号）+10 块内地址（10位）</w:t>
      </w:r>
    </w:p>
    <w:p w14:paraId="3DF5491B">
      <w:pPr>
        <w:jc w:val="both"/>
        <w:rPr>
          <w:rFonts w:hint="default" w:eastAsiaTheme="minorEastAsia"/>
          <w:b/>
          <w:bCs/>
          <w:highlight w:val="yellow"/>
          <w:lang w:val="en-US" w:eastAsia="zh-CN"/>
        </w:rPr>
      </w:pPr>
    </w:p>
    <w:p w14:paraId="5AC4AEB3">
      <w:pPr>
        <w:jc w:val="both"/>
        <w:rPr>
          <w:rFonts w:hint="default" w:eastAsiaTheme="minorEastAsia"/>
          <w:b/>
          <w:bCs/>
          <w:highlight w:val="yellow"/>
          <w:lang w:val="en-US" w:eastAsia="zh-CN"/>
        </w:rPr>
      </w:pPr>
    </w:p>
    <w:p w14:paraId="437D96F1">
      <w:pPr>
        <w:jc w:val="both"/>
      </w:pPr>
    </w:p>
    <w:p w14:paraId="383C056B"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</w:t>
      </w:r>
    </w:p>
    <w:p w14:paraId="51BDF2ED">
      <w:pPr>
        <w:ind w:left="0" w:leftChars="0" w:firstLine="0" w:firstLineChars="0"/>
        <w:jc w:val="center"/>
        <w:rPr>
          <w:rFonts w:hint="default"/>
          <w:lang w:val="en-US" w:eastAsia="zh-CN"/>
        </w:rPr>
      </w:pPr>
    </w:p>
    <w:p w14:paraId="368C3C4C">
      <w:pPr>
        <w:jc w:val="center"/>
      </w:pPr>
    </w:p>
    <w:p w14:paraId="63EDB1F3">
      <w:p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不熟！</w:t>
      </w:r>
    </w:p>
    <w:p w14:paraId="7B27B269">
      <w:pPr>
        <w:ind w:left="0" w:leftChars="0" w:firstLine="0" w:firstLineChars="0"/>
        <w:jc w:val="both"/>
      </w:pPr>
      <w:r>
        <w:drawing>
          <wp:inline distT="0" distB="0" distL="114300" distR="114300">
            <wp:extent cx="5264150" cy="38862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140C">
      <w:pPr>
        <w:ind w:left="0" w:leftChars="0" w:firstLine="420" w:firstLineChars="0"/>
        <w:jc w:val="both"/>
        <w:rPr>
          <w:rFonts w:hint="eastAsia" w:ascii="楷体" w:hAnsi="楷体" w:eastAsia="楷体" w:cs="楷体"/>
          <w:b/>
          <w:bCs/>
          <w:i w:val="0"/>
          <w:iCs w:val="0"/>
          <w:caps w:val="0"/>
          <w:color w:val="1F2329"/>
          <w:spacing w:val="0"/>
          <w:sz w:val="22"/>
          <w:szCs w:val="22"/>
          <w:highlight w:val="yellow"/>
          <w:shd w:val="clear" w:fill="FFFFFF"/>
        </w:rPr>
      </w:pP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1F2329"/>
          <w:spacing w:val="0"/>
          <w:sz w:val="22"/>
          <w:szCs w:val="22"/>
          <w:highlight w:val="yellow"/>
          <w:shd w:val="clear" w:fill="FFFFFF"/>
        </w:rPr>
        <w:t>不变的是地址码的位数，而操作码是根据地址码的数量变化，用指令字长-地址码数量*每个地址码长度，这样算出来的</w:t>
      </w:r>
    </w:p>
    <w:p w14:paraId="6381D7AA">
      <w:pPr>
        <w:ind w:left="0" w:leftChars="0" w:firstLine="420" w:firstLineChars="0"/>
        <w:jc w:val="both"/>
        <w:rPr>
          <w:rFonts w:hint="default" w:ascii="楷体" w:hAnsi="楷体" w:eastAsia="楷体" w:cs="楷体"/>
          <w:b/>
          <w:bCs/>
          <w:i w:val="0"/>
          <w:iCs w:val="0"/>
          <w:caps w:val="0"/>
          <w:color w:val="1F2329"/>
          <w:spacing w:val="0"/>
          <w:sz w:val="22"/>
          <w:szCs w:val="22"/>
          <w:highlight w:val="yellow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1F2329"/>
          <w:spacing w:val="0"/>
          <w:sz w:val="22"/>
          <w:szCs w:val="22"/>
          <w:highlight w:val="yellow"/>
          <w:shd w:val="clear" w:fill="FFFFFF"/>
          <w:lang w:val="en-US" w:eastAsia="zh-CN"/>
        </w:rPr>
        <w:t>单地址码和双地址码之间的制约关系：保证地址码不可重复性【前缀码思想】</w:t>
      </w:r>
    </w:p>
    <w:p w14:paraId="697F9CAC">
      <w:pPr>
        <w:ind w:left="0" w:leftChars="0" w:firstLine="0" w:firstLineChars="0"/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5259070" cy="2859405"/>
            <wp:effectExtent l="0" t="0" r="1143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</w:t>
      </w:r>
      <w:r>
        <w:drawing>
          <wp:inline distT="0" distB="0" distL="114300" distR="114300">
            <wp:extent cx="5266690" cy="13754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97DF">
      <w:pPr>
        <w:ind w:left="0" w:leftChars="0" w:firstLine="0" w:firstLineChars="0"/>
        <w:jc w:val="both"/>
        <w:rPr>
          <w:rFonts w:hint="default" w:eastAsiaTheme="minorEastAsia"/>
          <w:b/>
          <w:bCs/>
          <w:highlight w:val="red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 w14:paraId="25AA4E98">
      <w:pPr>
        <w:numPr>
          <w:ilvl w:val="0"/>
          <w:numId w:val="1"/>
        </w:numPr>
        <w:ind w:left="28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从1200H开始的两个字节，查找结果</w:t>
      </w:r>
      <w:r>
        <w:rPr>
          <w:rFonts w:hint="eastAsia"/>
          <w:b/>
          <w:bCs/>
          <w:color w:val="FF0000"/>
          <w:lang w:val="en-US" w:eastAsia="zh-CN"/>
        </w:rPr>
        <w:t>从高到低</w:t>
      </w:r>
      <w:r>
        <w:rPr>
          <w:rFonts w:hint="eastAsia"/>
          <w:lang w:val="en-US" w:eastAsia="zh-CN"/>
        </w:rPr>
        <w:t>拼接在一起，得到4C2AH</w:t>
      </w:r>
    </w:p>
    <w:p w14:paraId="0E026FE5">
      <w:pPr>
        <w:numPr>
          <w:ilvl w:val="0"/>
          <w:numId w:val="1"/>
        </w:numPr>
        <w:ind w:left="28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0100H开始的两个字节，得到3412H</w:t>
      </w:r>
    </w:p>
    <w:p w14:paraId="2D67EAF2">
      <w:pPr>
        <w:numPr>
          <w:ilvl w:val="0"/>
          <w:numId w:val="1"/>
        </w:numPr>
        <w:ind w:left="28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0100H + 1100H = 1200H【逢十六进一！】，从1200H开始的两个字节，4C2AH</w:t>
      </w:r>
    </w:p>
    <w:p w14:paraId="78485D7B">
      <w:pPr>
        <w:numPr>
          <w:ilvl w:val="0"/>
          <w:numId w:val="1"/>
        </w:numPr>
        <w:ind w:left="28" w:leftChars="0" w:firstLine="420" w:firstLineChars="0"/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highlight w:val="yellow"/>
          <w:lang w:val="en-US" w:eastAsia="zh-CN"/>
        </w:rPr>
        <w:t xml:space="preserve">.基址相对寻址（以BX为基址寄存器） 6.基址变址寻址（有两个寄存器，si是变址寄存器） 7.相对基址变址寻址（有偏移量就是了两 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02"/>
        <w:gridCol w:w="2454"/>
        <w:gridCol w:w="2112"/>
        <w:gridCol w:w="2692"/>
      </w:tblGrid>
      <w:tr w14:paraId="67D01F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DE06B97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指令序号</w:t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FAA54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指令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A6C7A3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寻址方式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DC05B3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有效地址计算（若有）</w:t>
            </w:r>
          </w:p>
        </w:tc>
      </w:tr>
      <w:tr w14:paraId="245447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48B5BE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F7809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7"/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MOV AX,1200H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AF71E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立即寻址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7A479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</w:tr>
      <w:tr w14:paraId="17475D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9DBCE4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2</w:t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1B026A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MOV AX,BX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1A226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寄存器寻址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76DD9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</w:tr>
      <w:tr w14:paraId="66D5D5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F4FB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3BC92D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MOV AX,[1200H]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76A32C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直接寻址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982446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有效地址 = </w:t>
            </w: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1200H</w:t>
            </w:r>
          </w:p>
        </w:tc>
      </w:tr>
      <w:tr w14:paraId="601B60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055FC8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4</w:t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8B0DD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MOV AX,[BX]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A8B35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寄存器间接寻址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1A6AD8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有效地址 = </w:t>
            </w: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BX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（</w:t>
            </w: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0100H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 ）</w:t>
            </w:r>
          </w:p>
        </w:tc>
      </w:tr>
      <w:tr w14:paraId="6A708D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B75F5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D642A1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MOV AX,1100H[BX]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B88527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寄存器相对寻址</w:t>
            </w:r>
          </w:p>
          <w:p w14:paraId="785CE1D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【基址寻址】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79C8B7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有效地址 = </w:t>
            </w: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BX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 + </w:t>
            </w: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1100H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 = </w:t>
            </w: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1200H</w:t>
            </w:r>
          </w:p>
        </w:tc>
      </w:tr>
      <w:tr w14:paraId="61AF95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FB0C3B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6</w:t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7B2299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MOV AX,[BX][SI]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D474C2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基址变址寻址</w:t>
            </w:r>
          </w:p>
          <w:p w14:paraId="15EE4E6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【变址寻址】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3A37DE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有效地址 = </w:t>
            </w: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BX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 + </w:t>
            </w: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SI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 = </w:t>
            </w:r>
            <w:r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0102H</w:t>
            </w:r>
          </w:p>
        </w:tc>
      </w:tr>
      <w:tr w14:paraId="5DE64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80BC97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7</w:t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A6594B3">
            <w:pPr>
              <w:keepNext w:val="0"/>
              <w:keepLines w:val="0"/>
              <w:widowControl/>
              <w:suppressLineNumbers w:val="0"/>
              <w:jc w:val="left"/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2CB24CB"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相对基址变址寻址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9B4E40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</w:pPr>
          </w:p>
        </w:tc>
      </w:tr>
      <w:tr w14:paraId="203D00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757E23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补充</w:t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5D6F03"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Style w:val="17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Style w:val="17"/>
                <w:rFonts w:hint="eastAsia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JMP 指令如</w:t>
            </w: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4"/>
                <w:szCs w:val="14"/>
              </w:rPr>
              <w:t>JMP NEAR PTR 100H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974BFBC"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【相对寻址，用于跳转】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2A628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</w:pPr>
          </w:p>
        </w:tc>
      </w:tr>
    </w:tbl>
    <w:p w14:paraId="68BF6728">
      <w:pPr>
        <w:numPr>
          <w:ilvl w:val="0"/>
          <w:numId w:val="0"/>
        </w:numPr>
        <w:ind w:right="28" w:rightChars="0"/>
        <w:jc w:val="both"/>
        <w:rPr>
          <w:rFonts w:hint="default"/>
          <w:highlight w:val="yellow"/>
          <w:lang w:val="en-US" w:eastAsia="zh-CN"/>
        </w:rPr>
      </w:pPr>
    </w:p>
    <w:p w14:paraId="6DFA8C50">
      <w:pPr>
        <w:ind w:left="0" w:leftChars="0" w:firstLine="0" w:firstLineChars="0"/>
        <w:jc w:val="both"/>
      </w:pPr>
      <w:r>
        <w:drawing>
          <wp:inline distT="0" distB="0" distL="114300" distR="114300">
            <wp:extent cx="5266055" cy="57912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A1AE">
      <w:pPr>
        <w:ind w:left="0" w:leftChars="0" w:firstLine="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代码见csdn笔记</w:t>
      </w:r>
      <w:r>
        <w:rPr>
          <w:rFonts w:hint="eastAsia"/>
          <w:lang w:eastAsia="zh-CN"/>
        </w:rPr>
        <w:t>】</w:t>
      </w:r>
    </w:p>
    <w:p w14:paraId="7A550069">
      <w:pPr>
        <w:ind w:left="0" w:leftChars="0" w:firstLine="0" w:firstLineChars="0"/>
        <w:jc w:val="both"/>
      </w:pPr>
    </w:p>
    <w:p w14:paraId="39639C1E">
      <w:pPr>
        <w:ind w:left="0" w:leftChars="0" w:firstLine="0" w:firstLineChars="0"/>
        <w:jc w:val="both"/>
      </w:pPr>
      <w:r>
        <w:drawing>
          <wp:inline distT="0" distB="0" distL="114300" distR="114300">
            <wp:extent cx="5264150" cy="574040"/>
            <wp:effectExtent l="0" t="0" r="635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66E8">
      <w:pPr>
        <w:ind w:left="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试编写程序，从上述接口读入32个数据，顺序存放在A0100H单元开始的各单元中</w:t>
      </w:r>
    </w:p>
    <w:p w14:paraId="098B812F">
      <w:pPr>
        <w:ind w:left="0" w:leftChars="0" w:firstLine="210" w:firstLineChars="100"/>
        <w:jc w:val="both"/>
        <w:rPr>
          <w:rFonts w:hint="eastAsia"/>
          <w:b/>
          <w:bCs/>
          <w:color w:val="FF0000"/>
          <w:lang w:val="en-US" w:eastAsia="zh-CN"/>
        </w:rPr>
      </w:pPr>
    </w:p>
    <w:p w14:paraId="72707A20">
      <w:pPr>
        <w:ind w:left="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不熟！轮询思想</w:t>
      </w:r>
      <w:r>
        <w:rPr>
          <w:rFonts w:hint="eastAsia"/>
          <w:lang w:val="en-US" w:eastAsia="zh-CN"/>
        </w:rPr>
        <w:t>，反复查询是否满足执行条件，不满足就返回，继续询问；满足的话就执行接受操作，然后再跳转到轮询中，如此反复</w:t>
      </w:r>
    </w:p>
    <w:p w14:paraId="193D1980">
      <w:p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【代码见CSDN】</w:t>
      </w:r>
    </w:p>
    <w:p w14:paraId="58306A3D"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 w14:paraId="431565B4">
      <w:pPr>
        <w:ind w:left="0" w:leftChars="0" w:firstLine="0" w:firstLineChars="0"/>
        <w:jc w:val="both"/>
      </w:pPr>
      <w:r>
        <w:drawing>
          <wp:inline distT="0" distB="0" distL="114300" distR="114300">
            <wp:extent cx="5267960" cy="379095"/>
            <wp:effectExtent l="0" t="0" r="152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9C19">
      <w:pPr>
        <w:ind w:left="0" w:leftChars="0" w:firstLine="0" w:firstLineChars="0"/>
        <w:jc w:val="both"/>
        <w:rPr>
          <w:rFonts w:hint="eastAsia" w:ascii="华文楷体" w:hAnsi="华文楷体" w:eastAsia="华文楷体" w:cs="华文楷体"/>
          <w:sz w:val="16"/>
          <w:szCs w:val="20"/>
        </w:rPr>
      </w:pPr>
      <w:r>
        <w:rPr>
          <w:rFonts w:hint="eastAsia" w:ascii="华文楷体" w:hAnsi="华文楷体" w:eastAsia="华文楷体" w:cs="华文楷体"/>
          <w:i w:val="0"/>
          <w:iCs w:val="0"/>
          <w:caps w:val="0"/>
          <w:spacing w:val="0"/>
          <w:sz w:val="20"/>
          <w:szCs w:val="20"/>
          <w:shd w:val="clear" w:fill="FFFFFF"/>
          <w:lang w:val="en-US" w:eastAsia="zh-CN"/>
        </w:rPr>
        <w:t>关于字符‘A’：</w:t>
      </w:r>
      <w:r>
        <w:rPr>
          <w:rFonts w:hint="eastAsia" w:ascii="华文楷体" w:hAnsi="华文楷体" w:eastAsia="华文楷体" w:cs="华文楷体"/>
          <w:i w:val="0"/>
          <w:iCs w:val="0"/>
          <w:caps w:val="0"/>
          <w:spacing w:val="0"/>
          <w:sz w:val="20"/>
          <w:szCs w:val="20"/>
          <w:shd w:val="clear" w:fill="FFFFFF"/>
        </w:rPr>
        <w:t>字符在计算机中以 ASCII 码形式存储 。字符‘A’ 的 ASCII 码值用十六进制表示为 </w:t>
      </w:r>
      <w:r>
        <w:rPr>
          <w:rStyle w:val="17"/>
          <w:rFonts w:hint="eastAsia" w:ascii="华文楷体" w:hAnsi="华文楷体" w:eastAsia="华文楷体" w:cs="华文楷体"/>
          <w:i w:val="0"/>
          <w:iCs w:val="0"/>
          <w:caps w:val="0"/>
          <w:spacing w:val="0"/>
          <w:sz w:val="20"/>
          <w:szCs w:val="20"/>
        </w:rPr>
        <w:t>41H</w:t>
      </w:r>
      <w:r>
        <w:rPr>
          <w:rFonts w:hint="eastAsia" w:ascii="华文楷体" w:hAnsi="华文楷体" w:eastAsia="华文楷体" w:cs="华文楷体"/>
          <w:i w:val="0"/>
          <w:iCs w:val="0"/>
          <w:caps w:val="0"/>
          <w:spacing w:val="0"/>
          <w:sz w:val="20"/>
          <w:szCs w:val="20"/>
          <w:shd w:val="clear" w:fill="FFFFFF"/>
        </w:rPr>
        <w:t> ，用十进制表示是 </w:t>
      </w:r>
      <w:r>
        <w:rPr>
          <w:rStyle w:val="17"/>
          <w:rFonts w:hint="eastAsia" w:ascii="华文楷体" w:hAnsi="华文楷体" w:eastAsia="华文楷体" w:cs="华文楷体"/>
          <w:i w:val="0"/>
          <w:iCs w:val="0"/>
          <w:caps w:val="0"/>
          <w:spacing w:val="0"/>
          <w:sz w:val="20"/>
          <w:szCs w:val="20"/>
        </w:rPr>
        <w:t>65</w:t>
      </w:r>
      <w:r>
        <w:rPr>
          <w:rFonts w:hint="eastAsia" w:ascii="华文楷体" w:hAnsi="华文楷体" w:eastAsia="华文楷体" w:cs="华文楷体"/>
          <w:i w:val="0"/>
          <w:iCs w:val="0"/>
          <w:caps w:val="0"/>
          <w:spacing w:val="0"/>
          <w:sz w:val="20"/>
          <w:szCs w:val="20"/>
          <w:shd w:val="clear" w:fill="FFFFFF"/>
        </w:rPr>
        <w:t> 。所以判断寄存器中的值是否为字符‘A’ ，实际是判断寄存器中的值是否等于 </w:t>
      </w:r>
      <w:r>
        <w:rPr>
          <w:rStyle w:val="17"/>
          <w:rFonts w:hint="eastAsia" w:ascii="华文楷体" w:hAnsi="华文楷体" w:eastAsia="华文楷体" w:cs="华文楷体"/>
          <w:i w:val="0"/>
          <w:iCs w:val="0"/>
          <w:caps w:val="0"/>
          <w:spacing w:val="0"/>
          <w:sz w:val="20"/>
          <w:szCs w:val="20"/>
        </w:rPr>
        <w:t>41H</w:t>
      </w:r>
      <w:r>
        <w:rPr>
          <w:rFonts w:hint="eastAsia" w:ascii="华文楷体" w:hAnsi="华文楷体" w:eastAsia="华文楷体" w:cs="华文楷体"/>
          <w:i w:val="0"/>
          <w:iCs w:val="0"/>
          <w:caps w:val="0"/>
          <w:spacing w:val="0"/>
          <w:sz w:val="20"/>
          <w:szCs w:val="20"/>
          <w:shd w:val="clear" w:fill="FFFFFF"/>
        </w:rPr>
        <w:t>（或 </w:t>
      </w:r>
      <w:r>
        <w:rPr>
          <w:rStyle w:val="17"/>
          <w:rFonts w:hint="eastAsia" w:ascii="华文楷体" w:hAnsi="华文楷体" w:eastAsia="华文楷体" w:cs="华文楷体"/>
          <w:i w:val="0"/>
          <w:iCs w:val="0"/>
          <w:caps w:val="0"/>
          <w:spacing w:val="0"/>
          <w:sz w:val="20"/>
          <w:szCs w:val="20"/>
        </w:rPr>
        <w:t>65</w:t>
      </w:r>
      <w:r>
        <w:rPr>
          <w:rFonts w:hint="eastAsia" w:ascii="华文楷体" w:hAnsi="华文楷体" w:eastAsia="华文楷体" w:cs="华文楷体"/>
          <w:i w:val="0"/>
          <w:iCs w:val="0"/>
          <w:caps w:val="0"/>
          <w:spacing w:val="0"/>
          <w:sz w:val="20"/>
          <w:szCs w:val="20"/>
          <w:shd w:val="clear" w:fill="FFFFFF"/>
        </w:rPr>
        <w:t> ）</w:t>
      </w:r>
    </w:p>
    <w:p w14:paraId="1FC3A69A">
      <w:pPr>
        <w:ind w:left="0" w:leftChars="0" w:firstLine="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代码见csdn笔记</w:t>
      </w:r>
      <w:r>
        <w:rPr>
          <w:rFonts w:hint="eastAsia"/>
          <w:lang w:eastAsia="zh-CN"/>
        </w:rPr>
        <w:t>】</w:t>
      </w:r>
    </w:p>
    <w:p w14:paraId="1BE261EF">
      <w:pPr>
        <w:ind w:left="0" w:leftChars="0" w:firstLine="0" w:firstLineChars="0"/>
        <w:jc w:val="both"/>
      </w:pPr>
    </w:p>
    <w:p w14:paraId="5122C8C8">
      <w:p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T21看b站视频介绍</w:t>
      </w:r>
    </w:p>
    <w:p w14:paraId="25DF6966">
      <w:pPr>
        <w:ind w:left="0" w:leftChars="0" w:firstLine="0" w:firstLineChars="0"/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040380" cy="2520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CAB7"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复杂指令集CICS【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Complex Instruction Set Computer</w:t>
      </w:r>
      <w:r>
        <w:rPr>
          <w:rFonts w:hint="eastAsia"/>
          <w:b/>
          <w:bCs/>
          <w:lang w:val="en-US" w:eastAsia="zh-CN"/>
        </w:rPr>
        <w:t>】</w:t>
      </w:r>
      <w:r>
        <w:rPr>
          <w:rFonts w:hint="eastAsia"/>
          <w:lang w:val="en-US" w:eastAsia="zh-CN"/>
        </w:rPr>
        <w:t>：一条指令完成一个复杂的基本功能，对应的硬件实现也非常复杂，条目更多【类似C++的那么多库】</w:t>
      </w:r>
    </w:p>
    <w:p w14:paraId="57ACB063"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精简指令集RISC【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Reduced Instruction Set Computer</w:t>
      </w:r>
      <w:r>
        <w:rPr>
          <w:rFonts w:hint="eastAsia"/>
          <w:b/>
          <w:bCs/>
          <w:lang w:val="en-US" w:eastAsia="zh-CN"/>
        </w:rPr>
        <w:t>】</w:t>
      </w:r>
      <w:r>
        <w:rPr>
          <w:rFonts w:hint="eastAsia"/>
          <w:lang w:val="en-US" w:eastAsia="zh-CN"/>
        </w:rPr>
        <w:t>：一条指令只完成一个基本动作，复杂指令可以通过简单指令的组合来实现（也就是微程序），硬件实现更加简单，功耗更低【类似C语言中的最基本的基础语法】，</w:t>
      </w:r>
    </w:p>
    <w:p w14:paraId="4800FA18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7723CBB6"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只有Load和Store两个指令访问主存，需要更多寄存器，为了在这种简单指令的基础上实现复杂的运算，需要频繁地进行数据读取和写入操作。更多的寄存器可以提供快速的数据存储和访问，减少对内存的访问次数</w:t>
      </w:r>
    </w:p>
    <w:p w14:paraId="62EC5F74">
      <w:p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2429510"/>
            <wp:effectExtent l="0" t="0" r="0" b="8890"/>
            <wp:docPr id="14" name="图片 14" descr="ff5f2098f095ea41cbe13f547afe3a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f5f2098f095ea41cbe13f547afe3ad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A6C8"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B36506"/>
    <w:multiLevelType w:val="singleLevel"/>
    <w:tmpl w:val="ADB3650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9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6A7"/>
    <w:rsid w:val="001372EA"/>
    <w:rsid w:val="002B0093"/>
    <w:rsid w:val="002E76A7"/>
    <w:rsid w:val="00362BA5"/>
    <w:rsid w:val="0037531B"/>
    <w:rsid w:val="00423536"/>
    <w:rsid w:val="00461198"/>
    <w:rsid w:val="00497853"/>
    <w:rsid w:val="00502E34"/>
    <w:rsid w:val="005B4CB5"/>
    <w:rsid w:val="006B2BBC"/>
    <w:rsid w:val="007E3C3E"/>
    <w:rsid w:val="008C70F5"/>
    <w:rsid w:val="00BA2951"/>
    <w:rsid w:val="00DE1694"/>
    <w:rsid w:val="00DF7BCC"/>
    <w:rsid w:val="00F76BA8"/>
    <w:rsid w:val="00F7753B"/>
    <w:rsid w:val="00FB5985"/>
    <w:rsid w:val="06A16683"/>
    <w:rsid w:val="06CC6A42"/>
    <w:rsid w:val="06FA5CD3"/>
    <w:rsid w:val="149A701C"/>
    <w:rsid w:val="1F68192A"/>
    <w:rsid w:val="2BEFE60C"/>
    <w:rsid w:val="2CB23C80"/>
    <w:rsid w:val="2E086D1D"/>
    <w:rsid w:val="2FFBE2A2"/>
    <w:rsid w:val="34294855"/>
    <w:rsid w:val="37DB028D"/>
    <w:rsid w:val="38A1298D"/>
    <w:rsid w:val="46745C57"/>
    <w:rsid w:val="47A3D373"/>
    <w:rsid w:val="4DFB1C65"/>
    <w:rsid w:val="55093EC3"/>
    <w:rsid w:val="578B783C"/>
    <w:rsid w:val="5E4055D0"/>
    <w:rsid w:val="5ED052C1"/>
    <w:rsid w:val="70B349E5"/>
    <w:rsid w:val="76FCC6B0"/>
    <w:rsid w:val="7B75E55C"/>
    <w:rsid w:val="7DD1386F"/>
    <w:rsid w:val="7F6F765E"/>
    <w:rsid w:val="BDB5ABA8"/>
    <w:rsid w:val="BECF1D4D"/>
    <w:rsid w:val="CEFDD2FC"/>
    <w:rsid w:val="D6F70D6E"/>
    <w:rsid w:val="DFBF7AAC"/>
    <w:rsid w:val="DFFC990A"/>
    <w:rsid w:val="FAFF1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left="28" w:right="28" w:firstLine="42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Subtitle"/>
    <w:basedOn w:val="1"/>
    <w:next w:val="1"/>
    <w:link w:val="28"/>
    <w:qFormat/>
    <w:uiPriority w:val="11"/>
    <w:pPr>
      <w:spacing w:after="160"/>
      <w:ind w:left="28" w:firstLine="42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7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7">
    <w:name w:val="HTML Code"/>
    <w:basedOn w:val="1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9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0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1">
    <w:name w:val="标题 4 字符"/>
    <w:basedOn w:val="16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2">
    <w:name w:val="标题 5 字符"/>
    <w:basedOn w:val="16"/>
    <w:link w:val="6"/>
    <w:semiHidden/>
    <w:qFormat/>
    <w:uiPriority w:val="9"/>
    <w:rPr>
      <w:rFonts w:cstheme="majorBidi"/>
      <w:color w:val="2F5597" w:themeColor="accent1" w:themeShade="BF"/>
      <w:sz w:val="24"/>
    </w:rPr>
  </w:style>
  <w:style w:type="character" w:customStyle="1" w:styleId="23">
    <w:name w:val="标题 6 字符"/>
    <w:basedOn w:val="16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4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引用 字符"/>
    <w:basedOn w:val="16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6"/>
    <w:qFormat/>
    <w:uiPriority w:val="21"/>
    <w:rPr>
      <w:i/>
      <w:iCs/>
      <w:color w:val="2F5597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4">
    <w:name w:val="明显引用 字符"/>
    <w:basedOn w:val="16"/>
    <w:link w:val="33"/>
    <w:qFormat/>
    <w:uiPriority w:val="30"/>
    <w:rPr>
      <w:i/>
      <w:iCs/>
      <w:color w:val="2F5597" w:themeColor="accent1" w:themeShade="BF"/>
    </w:rPr>
  </w:style>
  <w:style w:type="character" w:customStyle="1" w:styleId="35">
    <w:name w:val="Intense Reference"/>
    <w:basedOn w:val="16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1122</Words>
  <Characters>1417</Characters>
  <Lines>1</Lines>
  <Paragraphs>1</Paragraphs>
  <TotalTime>222</TotalTime>
  <ScaleCrop>false</ScaleCrop>
  <LinksUpToDate>false</LinksUpToDate>
  <CharactersWithSpaces>1672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2025-03-03T11:11:00Z</dcterms:created>
  <dc:creator>Microsoft Office User</dc:creator>
  <cp:lastModifiedBy>lenovo</cp:lastModifiedBy>
  <dcterms:modified xsi:type="dcterms:W3CDTF">2025-06-29T14:18:34Z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2C2C9DEBB865448AB8FA86CF08FA850A_13</vt:lpwstr>
  </property>
  <property fmtid="{D5CDD505-2E9C-101B-9397-08002B2CF9AE}" pid="4" name="KSOTemplateDocerSaveRecord">
    <vt:lpwstr>eyJoZGlkIjoiZDE3NTUzZmFiYjQ0N2RhN2YxZWE3OWM2YjYwNTdlNjcifQ==</vt:lpwstr>
  </property>
</Properties>
</file>