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FAB35" w14:textId="6D2FC369" w:rsidR="520AEDA2" w:rsidRDefault="002041F4" w:rsidP="2DFF2672">
      <w:pPr>
        <w:jc w:val="center"/>
        <w:rPr>
          <w:rFonts w:ascii="Arial" w:eastAsia="Arial" w:hAnsi="Arial" w:cs="Arial"/>
        </w:rPr>
      </w:pPr>
      <w:r>
        <w:rPr>
          <w:rFonts w:ascii="Arial" w:eastAsia="Arial" w:hAnsi="Arial" w:cs="Arial"/>
          <w:b/>
          <w:bCs/>
        </w:rPr>
        <w:t>Adaptive Reservoir Control: Deep Reinforcement Learning (DRL) to optimized reservoir management</w:t>
      </w:r>
    </w:p>
    <w:p w14:paraId="31A489D4" w14:textId="15E560A9" w:rsidR="43D1945E" w:rsidRDefault="673A0373" w:rsidP="261EF2DB">
      <w:pPr>
        <w:jc w:val="center"/>
        <w:rPr>
          <w:rFonts w:ascii="Arial" w:hAnsi="Arial" w:cs="Arial"/>
          <w:i/>
          <w:iCs/>
        </w:rPr>
      </w:pPr>
      <w:r w:rsidRPr="261EF2DB">
        <w:rPr>
          <w:rFonts w:ascii="Arial" w:hAnsi="Arial" w:cs="Arial"/>
          <w:i/>
          <w:iCs/>
        </w:rPr>
        <w:t xml:space="preserve">Shubhendu Kumar Singh, Cristina Garcia </w:t>
      </w:r>
      <w:r w:rsidR="6DEE841D" w:rsidRPr="261EF2DB">
        <w:rPr>
          <w:rFonts w:ascii="Arial" w:hAnsi="Arial" w:cs="Arial"/>
          <w:i/>
          <w:iCs/>
        </w:rPr>
        <w:t>C</w:t>
      </w:r>
      <w:r w:rsidR="586DCF55" w:rsidRPr="261EF2DB">
        <w:rPr>
          <w:rFonts w:ascii="Arial" w:hAnsi="Arial" w:cs="Arial"/>
          <w:i/>
          <w:iCs/>
        </w:rPr>
        <w:t>a</w:t>
      </w:r>
      <w:r w:rsidR="6DEE841D" w:rsidRPr="261EF2DB">
        <w:rPr>
          <w:rFonts w:ascii="Arial" w:hAnsi="Arial" w:cs="Arial"/>
          <w:i/>
          <w:iCs/>
        </w:rPr>
        <w:t>rdona</w:t>
      </w:r>
      <w:r w:rsidRPr="261EF2DB">
        <w:rPr>
          <w:rFonts w:ascii="Arial" w:hAnsi="Arial" w:cs="Arial"/>
          <w:i/>
          <w:iCs/>
        </w:rPr>
        <w:t xml:space="preserve">, Nishath </w:t>
      </w:r>
      <w:r w:rsidR="404F6A00" w:rsidRPr="261EF2DB">
        <w:rPr>
          <w:rFonts w:ascii="Arial" w:hAnsi="Arial" w:cs="Arial"/>
          <w:i/>
          <w:iCs/>
        </w:rPr>
        <w:t xml:space="preserve">Rajiv </w:t>
      </w:r>
      <w:r w:rsidRPr="261EF2DB">
        <w:rPr>
          <w:rFonts w:ascii="Arial" w:hAnsi="Arial" w:cs="Arial"/>
          <w:i/>
          <w:iCs/>
        </w:rPr>
        <w:t xml:space="preserve">Ranasinghe, </w:t>
      </w:r>
      <w:r w:rsidR="17E50C2F" w:rsidRPr="261EF2DB">
        <w:rPr>
          <w:rFonts w:ascii="Arial" w:hAnsi="Arial" w:cs="Arial"/>
          <w:i/>
          <w:iCs/>
        </w:rPr>
        <w:t xml:space="preserve">Susan </w:t>
      </w:r>
      <w:proofErr w:type="spellStart"/>
      <w:r w:rsidR="17E50C2F" w:rsidRPr="261EF2DB">
        <w:rPr>
          <w:rFonts w:ascii="Arial" w:hAnsi="Arial" w:cs="Arial"/>
          <w:i/>
          <w:iCs/>
        </w:rPr>
        <w:t>Behery</w:t>
      </w:r>
      <w:proofErr w:type="spellEnd"/>
      <w:r w:rsidR="17E50C2F" w:rsidRPr="261EF2DB">
        <w:rPr>
          <w:rFonts w:ascii="Arial" w:hAnsi="Arial" w:cs="Arial"/>
          <w:i/>
          <w:iCs/>
        </w:rPr>
        <w:t xml:space="preserve">, </w:t>
      </w:r>
      <w:r w:rsidR="2DA1EEF2" w:rsidRPr="261EF2DB">
        <w:rPr>
          <w:rFonts w:ascii="Arial" w:hAnsi="Arial" w:cs="Arial"/>
          <w:i/>
          <w:iCs/>
        </w:rPr>
        <w:t xml:space="preserve">Katrina E Bennett, </w:t>
      </w:r>
      <w:r w:rsidR="5599C322" w:rsidRPr="261EF2DB">
        <w:rPr>
          <w:rFonts w:ascii="Arial" w:hAnsi="Arial" w:cs="Arial"/>
          <w:i/>
          <w:iCs/>
        </w:rPr>
        <w:t>Jon Schwenk</w:t>
      </w:r>
    </w:p>
    <w:p w14:paraId="3E5B7DEA" w14:textId="77777777" w:rsidR="00DB4DA5" w:rsidRDefault="00DB4DA5" w:rsidP="129A535C">
      <w:pPr>
        <w:jc w:val="both"/>
        <w:rPr>
          <w:rFonts w:ascii="Arial" w:hAnsi="Arial" w:cs="Arial"/>
        </w:rPr>
      </w:pPr>
    </w:p>
    <w:p w14:paraId="45AC2785" w14:textId="4B77917F" w:rsidR="00DB4DA5" w:rsidRPr="00DB4DA5" w:rsidRDefault="00DB4DA5" w:rsidP="00DB4DA5">
      <w:pPr>
        <w:jc w:val="both"/>
        <w:rPr>
          <w:rFonts w:ascii="Arial" w:hAnsi="Arial" w:cs="Arial"/>
        </w:rPr>
      </w:pPr>
      <w:r w:rsidRPr="00DB4DA5">
        <w:rPr>
          <w:rFonts w:ascii="Arial" w:hAnsi="Arial" w:cs="Arial"/>
        </w:rPr>
        <w:t xml:space="preserve">Freshwater resources are under increasing pressure due to growing demands </w:t>
      </w:r>
      <w:r w:rsidR="00F962BA">
        <w:rPr>
          <w:rFonts w:ascii="Arial" w:hAnsi="Arial" w:cs="Arial"/>
        </w:rPr>
        <w:t>propelled</w:t>
      </w:r>
      <w:r w:rsidRPr="00DB4DA5">
        <w:rPr>
          <w:rFonts w:ascii="Arial" w:hAnsi="Arial" w:cs="Arial"/>
        </w:rPr>
        <w:t xml:space="preserve"> by rapid </w:t>
      </w:r>
      <w:r w:rsidR="00F962BA">
        <w:rPr>
          <w:rFonts w:ascii="Arial" w:hAnsi="Arial" w:cs="Arial"/>
        </w:rPr>
        <w:t>population</w:t>
      </w:r>
      <w:r w:rsidRPr="00DB4DA5">
        <w:rPr>
          <w:rFonts w:ascii="Arial" w:hAnsi="Arial" w:cs="Arial"/>
        </w:rPr>
        <w:t xml:space="preserve"> growth, expanding agricultural activities, and the effects of climate change. This scarcity heightens tensions and contributes to instability and conflicts, both within the United States and globally. Additionally, water rights agreements complicate water management practices, which were originally developed under historical climate conditions that are now changing and are expected to continue evolving. To address these challenges, current reservoir management strategies can benefit from advanced, data-driven, machine learning methods designed to optimize both water and hydropower resources. These methods would be responsive to shifting objectives, constraints, and unpredictable climate patterns.</w:t>
      </w:r>
      <w:r w:rsidR="00F962BA">
        <w:rPr>
          <w:rFonts w:ascii="Arial" w:hAnsi="Arial" w:cs="Arial"/>
        </w:rPr>
        <w:t xml:space="preserve"> </w:t>
      </w:r>
      <w:r w:rsidRPr="00DB4DA5">
        <w:rPr>
          <w:rFonts w:ascii="Arial" w:hAnsi="Arial" w:cs="Arial"/>
        </w:rPr>
        <w:t>We propose a</w:t>
      </w:r>
      <w:r w:rsidR="00084E66">
        <w:rPr>
          <w:rFonts w:ascii="Arial" w:hAnsi="Arial" w:cs="Arial"/>
        </w:rPr>
        <w:t xml:space="preserve"> state-of-the-art</w:t>
      </w:r>
      <w:r w:rsidRPr="00DB4DA5">
        <w:rPr>
          <w:rFonts w:ascii="Arial" w:hAnsi="Arial" w:cs="Arial"/>
        </w:rPr>
        <w:t xml:space="preserve"> framework for managing reservoir water releases, leveraging deep reinforcement learning (DRL). This approach features an "agent," a neural network-based algorithm, that interacts with a simulated environment to develop optimal dam management strategies. The framework is designed to meet multiple goals and adapt to changing forecasts. Central to this approach </w:t>
      </w:r>
      <w:r w:rsidR="005C2898">
        <w:rPr>
          <w:rFonts w:ascii="Arial" w:hAnsi="Arial" w:cs="Arial"/>
        </w:rPr>
        <w:t>are DRL a</w:t>
      </w:r>
      <w:r w:rsidR="00821E2E">
        <w:rPr>
          <w:rFonts w:ascii="Arial" w:hAnsi="Arial" w:cs="Arial"/>
        </w:rPr>
        <w:t>gents</w:t>
      </w:r>
      <w:r w:rsidR="005C2898">
        <w:rPr>
          <w:rFonts w:ascii="Arial" w:hAnsi="Arial" w:cs="Arial"/>
        </w:rPr>
        <w:t xml:space="preserve">, such as, </w:t>
      </w:r>
      <w:r w:rsidR="00127779">
        <w:rPr>
          <w:rFonts w:ascii="Arial" w:hAnsi="Arial" w:cs="Arial"/>
        </w:rPr>
        <w:t>t</w:t>
      </w:r>
      <w:r w:rsidR="005C2898">
        <w:rPr>
          <w:rFonts w:ascii="Arial" w:hAnsi="Arial" w:cs="Arial"/>
        </w:rPr>
        <w:t xml:space="preserve">win </w:t>
      </w:r>
      <w:r w:rsidR="00127779">
        <w:rPr>
          <w:rFonts w:ascii="Arial" w:hAnsi="Arial" w:cs="Arial"/>
        </w:rPr>
        <w:t>d</w:t>
      </w:r>
      <w:r w:rsidR="005C2898">
        <w:rPr>
          <w:rFonts w:ascii="Arial" w:hAnsi="Arial" w:cs="Arial"/>
        </w:rPr>
        <w:t xml:space="preserve">eep </w:t>
      </w:r>
      <w:r w:rsidR="00127779">
        <w:rPr>
          <w:rFonts w:ascii="Arial" w:hAnsi="Arial" w:cs="Arial"/>
        </w:rPr>
        <w:t>d</w:t>
      </w:r>
      <w:r w:rsidR="005C2898">
        <w:rPr>
          <w:rFonts w:ascii="Arial" w:hAnsi="Arial" w:cs="Arial"/>
        </w:rPr>
        <w:t xml:space="preserve">elayed </w:t>
      </w:r>
      <w:r w:rsidR="00127779">
        <w:rPr>
          <w:rFonts w:ascii="Arial" w:hAnsi="Arial" w:cs="Arial"/>
        </w:rPr>
        <w:t>d</w:t>
      </w:r>
      <w:r w:rsidR="005C2898">
        <w:rPr>
          <w:rFonts w:ascii="Arial" w:hAnsi="Arial" w:cs="Arial"/>
        </w:rPr>
        <w:t>eterministic (TD3) and</w:t>
      </w:r>
      <w:r w:rsidRPr="00DB4DA5">
        <w:rPr>
          <w:rFonts w:ascii="Arial" w:hAnsi="Arial" w:cs="Arial"/>
        </w:rPr>
        <w:t xml:space="preserve"> proximal policy optimization (PPO)</w:t>
      </w:r>
      <w:r w:rsidR="00821E2E">
        <w:rPr>
          <w:rFonts w:ascii="Arial" w:hAnsi="Arial" w:cs="Arial"/>
        </w:rPr>
        <w:t xml:space="preserve"> agents</w:t>
      </w:r>
      <w:r w:rsidRPr="00DB4DA5">
        <w:rPr>
          <w:rFonts w:ascii="Arial" w:hAnsi="Arial" w:cs="Arial"/>
        </w:rPr>
        <w:t>, which</w:t>
      </w:r>
      <w:r w:rsidR="00F962BA">
        <w:rPr>
          <w:rFonts w:ascii="Arial" w:hAnsi="Arial" w:cs="Arial"/>
        </w:rPr>
        <w:t xml:space="preserve"> make decision</w:t>
      </w:r>
      <w:r w:rsidR="00B514F4">
        <w:rPr>
          <w:rFonts w:ascii="Arial" w:hAnsi="Arial" w:cs="Arial"/>
        </w:rPr>
        <w:t>s</w:t>
      </w:r>
      <w:r w:rsidR="00F962BA">
        <w:rPr>
          <w:rFonts w:ascii="Arial" w:hAnsi="Arial" w:cs="Arial"/>
        </w:rPr>
        <w:t xml:space="preserve"> to optimize reservoir operations.</w:t>
      </w:r>
      <w:r w:rsidRPr="00DB4DA5">
        <w:rPr>
          <w:rFonts w:ascii="Arial" w:hAnsi="Arial" w:cs="Arial"/>
        </w:rPr>
        <w:t xml:space="preserve"> The DRL framework's environment is enhanced with long short-term memory (LSTM)-based deep learning models for forecasting streamflow and evaporation. These models simulate real-world conditions, allowing the </w:t>
      </w:r>
      <w:r w:rsidR="00084E66">
        <w:rPr>
          <w:rFonts w:ascii="Arial" w:hAnsi="Arial" w:cs="Arial"/>
        </w:rPr>
        <w:t>DRL</w:t>
      </w:r>
      <w:r w:rsidRPr="00DB4DA5">
        <w:rPr>
          <w:rFonts w:ascii="Arial" w:hAnsi="Arial" w:cs="Arial"/>
        </w:rPr>
        <w:t xml:space="preserve"> agent</w:t>
      </w:r>
      <w:r w:rsidR="00084E66">
        <w:rPr>
          <w:rFonts w:ascii="Arial" w:hAnsi="Arial" w:cs="Arial"/>
        </w:rPr>
        <w:t>s</w:t>
      </w:r>
      <w:r w:rsidRPr="00DB4DA5">
        <w:rPr>
          <w:rFonts w:ascii="Arial" w:hAnsi="Arial" w:cs="Arial"/>
        </w:rPr>
        <w:t xml:space="preserve"> to learn and make informed decisions.</w:t>
      </w:r>
      <w:r w:rsidR="00F962BA">
        <w:rPr>
          <w:rFonts w:ascii="Arial" w:hAnsi="Arial" w:cs="Arial"/>
        </w:rPr>
        <w:t xml:space="preserve"> </w:t>
      </w:r>
      <w:r w:rsidRPr="00DB4DA5">
        <w:rPr>
          <w:rFonts w:ascii="Arial" w:hAnsi="Arial" w:cs="Arial"/>
        </w:rPr>
        <w:t xml:space="preserve">We demonstrate the effectiveness of our framework through empirical results and highlight </w:t>
      </w:r>
      <w:r w:rsidR="00084E66">
        <w:rPr>
          <w:rFonts w:ascii="Arial" w:hAnsi="Arial" w:cs="Arial"/>
        </w:rPr>
        <w:t>its</w:t>
      </w:r>
      <w:r w:rsidRPr="00DB4DA5">
        <w:rPr>
          <w:rFonts w:ascii="Arial" w:hAnsi="Arial" w:cs="Arial"/>
        </w:rPr>
        <w:t xml:space="preserve"> ability to adapt to both real-time and predicted conditions. To assess its versatility, we test the framework with real-time data from the Navajo Reservoir, located in the Colorado River Basin, a region facing significant water scarcity challenges.</w:t>
      </w:r>
    </w:p>
    <w:p w14:paraId="05745A75" w14:textId="77777777" w:rsidR="005D36CF" w:rsidRDefault="005D36CF" w:rsidP="003C25D5">
      <w:pPr>
        <w:jc w:val="both"/>
        <w:rPr>
          <w:rFonts w:ascii="Arial" w:hAnsi="Arial" w:cs="Arial"/>
        </w:rPr>
      </w:pPr>
    </w:p>
    <w:p w14:paraId="49406AE3" w14:textId="77777777" w:rsidR="005D36CF" w:rsidRDefault="005D36CF" w:rsidP="003C25D5">
      <w:pPr>
        <w:jc w:val="both"/>
        <w:rPr>
          <w:rFonts w:ascii="Arial" w:hAnsi="Arial" w:cs="Arial"/>
        </w:rPr>
      </w:pPr>
    </w:p>
    <w:p w14:paraId="182AAE7B" w14:textId="0C078FD6" w:rsidR="005D36CF" w:rsidRDefault="005D36CF" w:rsidP="005D36CF">
      <w:pPr>
        <w:pStyle w:val="ListParagraph"/>
        <w:ind w:left="1440"/>
        <w:rPr>
          <w:rFonts w:ascii="Roboto" w:hAnsi="Roboto"/>
          <w:color w:val="000000" w:themeColor="text1"/>
        </w:rPr>
      </w:pPr>
    </w:p>
    <w:sectPr w:rsidR="005D36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EA1EDA"/>
    <w:multiLevelType w:val="hybridMultilevel"/>
    <w:tmpl w:val="EC7CFCC2"/>
    <w:lvl w:ilvl="0" w:tplc="64E64B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755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6DC"/>
    <w:rsid w:val="0002752D"/>
    <w:rsid w:val="00084E66"/>
    <w:rsid w:val="000B4F3C"/>
    <w:rsid w:val="000E5453"/>
    <w:rsid w:val="000F062E"/>
    <w:rsid w:val="00127779"/>
    <w:rsid w:val="00145AD0"/>
    <w:rsid w:val="001751AB"/>
    <w:rsid w:val="00184737"/>
    <w:rsid w:val="002041F4"/>
    <w:rsid w:val="00224AD5"/>
    <w:rsid w:val="0024709F"/>
    <w:rsid w:val="002D7013"/>
    <w:rsid w:val="00345036"/>
    <w:rsid w:val="00383BCD"/>
    <w:rsid w:val="003869BC"/>
    <w:rsid w:val="003A40DA"/>
    <w:rsid w:val="003B65CC"/>
    <w:rsid w:val="003B7BAB"/>
    <w:rsid w:val="003C25D5"/>
    <w:rsid w:val="00411CCD"/>
    <w:rsid w:val="004148C4"/>
    <w:rsid w:val="00436B7C"/>
    <w:rsid w:val="004B5F8A"/>
    <w:rsid w:val="004B7CB9"/>
    <w:rsid w:val="004D4AF7"/>
    <w:rsid w:val="004F22D1"/>
    <w:rsid w:val="005346DC"/>
    <w:rsid w:val="005430F1"/>
    <w:rsid w:val="00562F76"/>
    <w:rsid w:val="00571400"/>
    <w:rsid w:val="00590E94"/>
    <w:rsid w:val="005B45E1"/>
    <w:rsid w:val="005C2898"/>
    <w:rsid w:val="005D36CF"/>
    <w:rsid w:val="005F28A0"/>
    <w:rsid w:val="00634590"/>
    <w:rsid w:val="00694DAC"/>
    <w:rsid w:val="006A71FF"/>
    <w:rsid w:val="006C4C32"/>
    <w:rsid w:val="00707CBC"/>
    <w:rsid w:val="00772DF7"/>
    <w:rsid w:val="007A3F47"/>
    <w:rsid w:val="007B32F5"/>
    <w:rsid w:val="007E33B7"/>
    <w:rsid w:val="00821E2E"/>
    <w:rsid w:val="008C4B91"/>
    <w:rsid w:val="009112E0"/>
    <w:rsid w:val="0097046B"/>
    <w:rsid w:val="009B28DF"/>
    <w:rsid w:val="009D4F9C"/>
    <w:rsid w:val="009F39D7"/>
    <w:rsid w:val="00AC7BB3"/>
    <w:rsid w:val="00AD35FB"/>
    <w:rsid w:val="00B12C1C"/>
    <w:rsid w:val="00B514F4"/>
    <w:rsid w:val="00BE6A99"/>
    <w:rsid w:val="00C57DF0"/>
    <w:rsid w:val="00C60545"/>
    <w:rsid w:val="00CA154B"/>
    <w:rsid w:val="00CC34CD"/>
    <w:rsid w:val="00D0068C"/>
    <w:rsid w:val="00D422CE"/>
    <w:rsid w:val="00D66221"/>
    <w:rsid w:val="00D8364A"/>
    <w:rsid w:val="00DB4DA5"/>
    <w:rsid w:val="00DD163A"/>
    <w:rsid w:val="00DF1AC5"/>
    <w:rsid w:val="00E03960"/>
    <w:rsid w:val="00E0509B"/>
    <w:rsid w:val="00E1624F"/>
    <w:rsid w:val="00E22E14"/>
    <w:rsid w:val="00E3416D"/>
    <w:rsid w:val="00E56355"/>
    <w:rsid w:val="00E58E44"/>
    <w:rsid w:val="00E8090C"/>
    <w:rsid w:val="00E9784C"/>
    <w:rsid w:val="00EC22DA"/>
    <w:rsid w:val="00EE4F56"/>
    <w:rsid w:val="00F81FEC"/>
    <w:rsid w:val="00F83B4C"/>
    <w:rsid w:val="00F962BA"/>
    <w:rsid w:val="00FA08FA"/>
    <w:rsid w:val="01080F4B"/>
    <w:rsid w:val="015E29C8"/>
    <w:rsid w:val="01C5781C"/>
    <w:rsid w:val="01F54FDC"/>
    <w:rsid w:val="023FE0BF"/>
    <w:rsid w:val="026D435C"/>
    <w:rsid w:val="02AE5023"/>
    <w:rsid w:val="030EDD26"/>
    <w:rsid w:val="044758F4"/>
    <w:rsid w:val="046F4197"/>
    <w:rsid w:val="049C34EB"/>
    <w:rsid w:val="0505E86D"/>
    <w:rsid w:val="0574ABBC"/>
    <w:rsid w:val="058D8339"/>
    <w:rsid w:val="067EB018"/>
    <w:rsid w:val="06B6A074"/>
    <w:rsid w:val="06DF3958"/>
    <w:rsid w:val="075268EF"/>
    <w:rsid w:val="078038DA"/>
    <w:rsid w:val="07F7B335"/>
    <w:rsid w:val="0A068EB3"/>
    <w:rsid w:val="0AA0B88F"/>
    <w:rsid w:val="0AAABB3B"/>
    <w:rsid w:val="0AD0F2D9"/>
    <w:rsid w:val="0BEF70E6"/>
    <w:rsid w:val="0CA686C3"/>
    <w:rsid w:val="0CD20FB8"/>
    <w:rsid w:val="0D69F5ED"/>
    <w:rsid w:val="0EB5852F"/>
    <w:rsid w:val="0FD6A0E1"/>
    <w:rsid w:val="129A535C"/>
    <w:rsid w:val="12A7259B"/>
    <w:rsid w:val="135EFA5E"/>
    <w:rsid w:val="13F1D7F2"/>
    <w:rsid w:val="142BB212"/>
    <w:rsid w:val="143EA496"/>
    <w:rsid w:val="14588D63"/>
    <w:rsid w:val="151D3A37"/>
    <w:rsid w:val="153015AF"/>
    <w:rsid w:val="15449EEC"/>
    <w:rsid w:val="156F0729"/>
    <w:rsid w:val="158A6FDA"/>
    <w:rsid w:val="15B7CADF"/>
    <w:rsid w:val="15C4467B"/>
    <w:rsid w:val="15D34AC0"/>
    <w:rsid w:val="160469F7"/>
    <w:rsid w:val="166F4456"/>
    <w:rsid w:val="17E50C2F"/>
    <w:rsid w:val="183A5C2E"/>
    <w:rsid w:val="18D880DE"/>
    <w:rsid w:val="190E5D23"/>
    <w:rsid w:val="1A5DEC1C"/>
    <w:rsid w:val="1A6B8004"/>
    <w:rsid w:val="1A9FA001"/>
    <w:rsid w:val="1AE779A3"/>
    <w:rsid w:val="1B155FF5"/>
    <w:rsid w:val="1C38ECC6"/>
    <w:rsid w:val="1C593542"/>
    <w:rsid w:val="1C810654"/>
    <w:rsid w:val="1C8AC549"/>
    <w:rsid w:val="1D9796AC"/>
    <w:rsid w:val="1DD0415D"/>
    <w:rsid w:val="1E1EFEB1"/>
    <w:rsid w:val="1E972B35"/>
    <w:rsid w:val="1F160DCD"/>
    <w:rsid w:val="1F5079D0"/>
    <w:rsid w:val="1F9A4261"/>
    <w:rsid w:val="206DEAB2"/>
    <w:rsid w:val="208E9CC0"/>
    <w:rsid w:val="20C85233"/>
    <w:rsid w:val="20DDC2EC"/>
    <w:rsid w:val="2196E213"/>
    <w:rsid w:val="21C6C4D1"/>
    <w:rsid w:val="21DDE5A5"/>
    <w:rsid w:val="21ECCAB2"/>
    <w:rsid w:val="237954E8"/>
    <w:rsid w:val="24055D9D"/>
    <w:rsid w:val="26172443"/>
    <w:rsid w:val="261EF2DB"/>
    <w:rsid w:val="267D9204"/>
    <w:rsid w:val="274DBC19"/>
    <w:rsid w:val="27A03D5C"/>
    <w:rsid w:val="28C794EF"/>
    <w:rsid w:val="2A9E6279"/>
    <w:rsid w:val="2B07EB1E"/>
    <w:rsid w:val="2C4764D1"/>
    <w:rsid w:val="2C8F824C"/>
    <w:rsid w:val="2CB00F18"/>
    <w:rsid w:val="2CB98B21"/>
    <w:rsid w:val="2D06E78C"/>
    <w:rsid w:val="2DA1EEF2"/>
    <w:rsid w:val="2DFC4C90"/>
    <w:rsid w:val="2DFF2672"/>
    <w:rsid w:val="2EA088DD"/>
    <w:rsid w:val="2EB74BD0"/>
    <w:rsid w:val="2F81DC0B"/>
    <w:rsid w:val="2FD2284D"/>
    <w:rsid w:val="315773CD"/>
    <w:rsid w:val="330D2C46"/>
    <w:rsid w:val="332A73BD"/>
    <w:rsid w:val="3372168D"/>
    <w:rsid w:val="34D2D3D0"/>
    <w:rsid w:val="34F870F6"/>
    <w:rsid w:val="3526C271"/>
    <w:rsid w:val="37FDDD3D"/>
    <w:rsid w:val="38A17241"/>
    <w:rsid w:val="39F56C73"/>
    <w:rsid w:val="3A277ABE"/>
    <w:rsid w:val="3A7F00E9"/>
    <w:rsid w:val="3BEE7CC9"/>
    <w:rsid w:val="3C5233A2"/>
    <w:rsid w:val="3C86345B"/>
    <w:rsid w:val="3DA9BF6C"/>
    <w:rsid w:val="3E34E1CE"/>
    <w:rsid w:val="3E5F23B8"/>
    <w:rsid w:val="3E8D87B5"/>
    <w:rsid w:val="3EF1F146"/>
    <w:rsid w:val="404F67AD"/>
    <w:rsid w:val="404F6A00"/>
    <w:rsid w:val="407E7560"/>
    <w:rsid w:val="4091A260"/>
    <w:rsid w:val="40D5FDA9"/>
    <w:rsid w:val="40E4A875"/>
    <w:rsid w:val="41177A28"/>
    <w:rsid w:val="4125A55C"/>
    <w:rsid w:val="4166C531"/>
    <w:rsid w:val="41C43CA7"/>
    <w:rsid w:val="42057123"/>
    <w:rsid w:val="4210D358"/>
    <w:rsid w:val="43BA24F1"/>
    <w:rsid w:val="43D1945E"/>
    <w:rsid w:val="4432B506"/>
    <w:rsid w:val="4442DAD8"/>
    <w:rsid w:val="44D5BBA8"/>
    <w:rsid w:val="45CEF3FE"/>
    <w:rsid w:val="4664947C"/>
    <w:rsid w:val="46F4AFEB"/>
    <w:rsid w:val="47C96BEE"/>
    <w:rsid w:val="4828DC97"/>
    <w:rsid w:val="48961CEB"/>
    <w:rsid w:val="498B13CC"/>
    <w:rsid w:val="49AC15FE"/>
    <w:rsid w:val="49BAF30E"/>
    <w:rsid w:val="4C88FA2C"/>
    <w:rsid w:val="4D11572B"/>
    <w:rsid w:val="4E1FC1D8"/>
    <w:rsid w:val="4E4FDAB8"/>
    <w:rsid w:val="4F336556"/>
    <w:rsid w:val="505E250D"/>
    <w:rsid w:val="50C61A68"/>
    <w:rsid w:val="50CD0D12"/>
    <w:rsid w:val="50E1A995"/>
    <w:rsid w:val="516DB83C"/>
    <w:rsid w:val="520AEDA2"/>
    <w:rsid w:val="52C76A48"/>
    <w:rsid w:val="532C186F"/>
    <w:rsid w:val="53A85F60"/>
    <w:rsid w:val="5599C322"/>
    <w:rsid w:val="5698AC14"/>
    <w:rsid w:val="571B1F57"/>
    <w:rsid w:val="577EBAE5"/>
    <w:rsid w:val="58409C0B"/>
    <w:rsid w:val="586DCF55"/>
    <w:rsid w:val="589D6399"/>
    <w:rsid w:val="59320EC8"/>
    <w:rsid w:val="59321F53"/>
    <w:rsid w:val="59747DEB"/>
    <w:rsid w:val="597C9694"/>
    <w:rsid w:val="5A09FDD6"/>
    <w:rsid w:val="5A1E5F94"/>
    <w:rsid w:val="5A9E5F97"/>
    <w:rsid w:val="5B1D036A"/>
    <w:rsid w:val="5BD57E3D"/>
    <w:rsid w:val="5BFD8A2B"/>
    <w:rsid w:val="5D6DDA25"/>
    <w:rsid w:val="5D7C913B"/>
    <w:rsid w:val="5D99DEB2"/>
    <w:rsid w:val="5E9FB852"/>
    <w:rsid w:val="5EB0464B"/>
    <w:rsid w:val="5F4C9937"/>
    <w:rsid w:val="5F8517B6"/>
    <w:rsid w:val="60DCAD6C"/>
    <w:rsid w:val="626D4CF4"/>
    <w:rsid w:val="62C7F065"/>
    <w:rsid w:val="63350AAA"/>
    <w:rsid w:val="6459E720"/>
    <w:rsid w:val="656D5A65"/>
    <w:rsid w:val="65A546F3"/>
    <w:rsid w:val="66E970BE"/>
    <w:rsid w:val="673A0373"/>
    <w:rsid w:val="673FD49B"/>
    <w:rsid w:val="6794B035"/>
    <w:rsid w:val="67C6C5D8"/>
    <w:rsid w:val="67F3621D"/>
    <w:rsid w:val="6853F2B8"/>
    <w:rsid w:val="687D4B88"/>
    <w:rsid w:val="69089C3B"/>
    <w:rsid w:val="69822139"/>
    <w:rsid w:val="6C55C0CD"/>
    <w:rsid w:val="6C9FE705"/>
    <w:rsid w:val="6D28632C"/>
    <w:rsid w:val="6D42A01B"/>
    <w:rsid w:val="6D4770FC"/>
    <w:rsid w:val="6DDB744D"/>
    <w:rsid w:val="6DEE841D"/>
    <w:rsid w:val="6E102EAC"/>
    <w:rsid w:val="7060109F"/>
    <w:rsid w:val="72F5D1A8"/>
    <w:rsid w:val="730F8DE1"/>
    <w:rsid w:val="734EC009"/>
    <w:rsid w:val="7353A5A1"/>
    <w:rsid w:val="73970AE3"/>
    <w:rsid w:val="73B16269"/>
    <w:rsid w:val="73DA8F7E"/>
    <w:rsid w:val="74280FE2"/>
    <w:rsid w:val="754CC8D1"/>
    <w:rsid w:val="75D182ED"/>
    <w:rsid w:val="76F7A2FF"/>
    <w:rsid w:val="7830072A"/>
    <w:rsid w:val="787756BF"/>
    <w:rsid w:val="7932195A"/>
    <w:rsid w:val="7934F1BC"/>
    <w:rsid w:val="79B8B72F"/>
    <w:rsid w:val="7A902A62"/>
    <w:rsid w:val="7AD36DF5"/>
    <w:rsid w:val="7B311ABD"/>
    <w:rsid w:val="7BD3F9A1"/>
    <w:rsid w:val="7C522429"/>
    <w:rsid w:val="7C982DA8"/>
    <w:rsid w:val="7CF60433"/>
    <w:rsid w:val="7E995EA2"/>
    <w:rsid w:val="7F30DB8C"/>
    <w:rsid w:val="7F5903CB"/>
    <w:rsid w:val="7F5915AD"/>
    <w:rsid w:val="7F81CF99"/>
    <w:rsid w:val="7F89C627"/>
    <w:rsid w:val="7FDCF7B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77C44"/>
  <w15:chartTrackingRefBased/>
  <w15:docId w15:val="{40E30563-2ECC-4F85-B57C-CC8012B1A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4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4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4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4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4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4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4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4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4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4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6DC"/>
    <w:rPr>
      <w:rFonts w:eastAsiaTheme="majorEastAsia" w:cstheme="majorBidi"/>
      <w:color w:val="272727" w:themeColor="text1" w:themeTint="D8"/>
    </w:rPr>
  </w:style>
  <w:style w:type="paragraph" w:styleId="Title">
    <w:name w:val="Title"/>
    <w:basedOn w:val="Normal"/>
    <w:next w:val="Normal"/>
    <w:link w:val="TitleChar"/>
    <w:uiPriority w:val="10"/>
    <w:qFormat/>
    <w:rsid w:val="00534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6DC"/>
    <w:pPr>
      <w:spacing w:before="160"/>
      <w:jc w:val="center"/>
    </w:pPr>
    <w:rPr>
      <w:i/>
      <w:iCs/>
      <w:color w:val="404040" w:themeColor="text1" w:themeTint="BF"/>
    </w:rPr>
  </w:style>
  <w:style w:type="character" w:customStyle="1" w:styleId="QuoteChar">
    <w:name w:val="Quote Char"/>
    <w:basedOn w:val="DefaultParagraphFont"/>
    <w:link w:val="Quote"/>
    <w:uiPriority w:val="29"/>
    <w:rsid w:val="005346DC"/>
    <w:rPr>
      <w:i/>
      <w:iCs/>
      <w:color w:val="404040" w:themeColor="text1" w:themeTint="BF"/>
    </w:rPr>
  </w:style>
  <w:style w:type="paragraph" w:styleId="ListParagraph">
    <w:name w:val="List Paragraph"/>
    <w:basedOn w:val="Normal"/>
    <w:uiPriority w:val="34"/>
    <w:qFormat/>
    <w:rsid w:val="005346DC"/>
    <w:pPr>
      <w:ind w:left="720"/>
      <w:contextualSpacing/>
    </w:pPr>
  </w:style>
  <w:style w:type="character" w:styleId="IntenseEmphasis">
    <w:name w:val="Intense Emphasis"/>
    <w:basedOn w:val="DefaultParagraphFont"/>
    <w:uiPriority w:val="21"/>
    <w:qFormat/>
    <w:rsid w:val="005346DC"/>
    <w:rPr>
      <w:i/>
      <w:iCs/>
      <w:color w:val="0F4761" w:themeColor="accent1" w:themeShade="BF"/>
    </w:rPr>
  </w:style>
  <w:style w:type="paragraph" w:styleId="IntenseQuote">
    <w:name w:val="Intense Quote"/>
    <w:basedOn w:val="Normal"/>
    <w:next w:val="Normal"/>
    <w:link w:val="IntenseQuoteChar"/>
    <w:uiPriority w:val="30"/>
    <w:qFormat/>
    <w:rsid w:val="00534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46DC"/>
    <w:rPr>
      <w:i/>
      <w:iCs/>
      <w:color w:val="0F4761" w:themeColor="accent1" w:themeShade="BF"/>
    </w:rPr>
  </w:style>
  <w:style w:type="character" w:styleId="IntenseReference">
    <w:name w:val="Intense Reference"/>
    <w:basedOn w:val="DefaultParagraphFont"/>
    <w:uiPriority w:val="32"/>
    <w:qFormat/>
    <w:rsid w:val="005346DC"/>
    <w:rPr>
      <w:b/>
      <w:bCs/>
      <w:smallCaps/>
      <w:color w:val="0F4761" w:themeColor="accent1" w:themeShade="BF"/>
      <w:spacing w:val="5"/>
    </w:rPr>
  </w:style>
  <w:style w:type="character" w:styleId="CommentReference">
    <w:name w:val="annotation reference"/>
    <w:basedOn w:val="DefaultParagraphFont"/>
    <w:uiPriority w:val="99"/>
    <w:semiHidden/>
    <w:unhideWhenUsed/>
    <w:rsid w:val="007B32F5"/>
    <w:rPr>
      <w:sz w:val="16"/>
      <w:szCs w:val="16"/>
    </w:rPr>
  </w:style>
  <w:style w:type="paragraph" w:styleId="CommentText">
    <w:name w:val="annotation text"/>
    <w:basedOn w:val="Normal"/>
    <w:link w:val="CommentTextChar"/>
    <w:uiPriority w:val="99"/>
    <w:unhideWhenUsed/>
    <w:rsid w:val="007B32F5"/>
    <w:pPr>
      <w:spacing w:line="240" w:lineRule="auto"/>
    </w:pPr>
    <w:rPr>
      <w:sz w:val="20"/>
      <w:szCs w:val="20"/>
    </w:rPr>
  </w:style>
  <w:style w:type="character" w:customStyle="1" w:styleId="CommentTextChar">
    <w:name w:val="Comment Text Char"/>
    <w:basedOn w:val="DefaultParagraphFont"/>
    <w:link w:val="CommentText"/>
    <w:uiPriority w:val="99"/>
    <w:rsid w:val="007B32F5"/>
    <w:rPr>
      <w:sz w:val="20"/>
      <w:szCs w:val="20"/>
    </w:rPr>
  </w:style>
  <w:style w:type="character" w:customStyle="1" w:styleId="cf01">
    <w:name w:val="cf01"/>
    <w:basedOn w:val="DefaultParagraphFont"/>
    <w:rsid w:val="002D7013"/>
    <w:rPr>
      <w:rFonts w:ascii="Segoe UI" w:hAnsi="Segoe UI" w:cs="Segoe UI" w:hint="default"/>
      <w:sz w:val="18"/>
      <w:szCs w:val="18"/>
    </w:rPr>
  </w:style>
  <w:style w:type="character" w:customStyle="1" w:styleId="finalnumber">
    <w:name w:val="finalnumber"/>
    <w:basedOn w:val="DefaultParagraphFont"/>
    <w:rsid w:val="005D36CF"/>
  </w:style>
  <w:style w:type="character" w:styleId="Hyperlink">
    <w:name w:val="Hyperlink"/>
    <w:basedOn w:val="DefaultParagraphFont"/>
    <w:uiPriority w:val="99"/>
    <w:unhideWhenUsed/>
    <w:rsid w:val="005D36CF"/>
    <w:rPr>
      <w:color w:val="0000FF"/>
      <w:u w:val="single"/>
    </w:rPr>
  </w:style>
  <w:style w:type="paragraph" w:styleId="CommentSubject">
    <w:name w:val="annotation subject"/>
    <w:basedOn w:val="CommentText"/>
    <w:next w:val="CommentText"/>
    <w:link w:val="CommentSubjectChar"/>
    <w:uiPriority w:val="99"/>
    <w:semiHidden/>
    <w:unhideWhenUsed/>
    <w:rsid w:val="004B5F8A"/>
    <w:rPr>
      <w:b/>
      <w:bCs/>
    </w:rPr>
  </w:style>
  <w:style w:type="character" w:customStyle="1" w:styleId="CommentSubjectChar">
    <w:name w:val="Comment Subject Char"/>
    <w:basedOn w:val="CommentTextChar"/>
    <w:link w:val="CommentSubject"/>
    <w:uiPriority w:val="99"/>
    <w:semiHidden/>
    <w:rsid w:val="004B5F8A"/>
    <w:rPr>
      <w:b/>
      <w:bCs/>
      <w:sz w:val="20"/>
      <w:szCs w:val="20"/>
    </w:rPr>
  </w:style>
  <w:style w:type="paragraph" w:styleId="Revision">
    <w:name w:val="Revision"/>
    <w:hidden/>
    <w:uiPriority w:val="99"/>
    <w:semiHidden/>
    <w:rsid w:val="00FA08F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3269">
      <w:bodyDiv w:val="1"/>
      <w:marLeft w:val="0"/>
      <w:marRight w:val="0"/>
      <w:marTop w:val="0"/>
      <w:marBottom w:val="0"/>
      <w:divBdr>
        <w:top w:val="none" w:sz="0" w:space="0" w:color="auto"/>
        <w:left w:val="none" w:sz="0" w:space="0" w:color="auto"/>
        <w:bottom w:val="none" w:sz="0" w:space="0" w:color="auto"/>
        <w:right w:val="none" w:sz="0" w:space="0" w:color="auto"/>
      </w:divBdr>
    </w:div>
    <w:div w:id="197748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ED813CE87E6DC458673F5CE91D7B4E7" ma:contentTypeVersion="4" ma:contentTypeDescription="Create a new document." ma:contentTypeScope="" ma:versionID="01a0d4bcc1060664e60be46844c8eacd">
  <xsd:schema xmlns:xsd="http://www.w3.org/2001/XMLSchema" xmlns:xs="http://www.w3.org/2001/XMLSchema" xmlns:p="http://schemas.microsoft.com/office/2006/metadata/properties" xmlns:ns2="eda0fd80-7bea-4e71-93e5-fa0710803960" targetNamespace="http://schemas.microsoft.com/office/2006/metadata/properties" ma:root="true" ma:fieldsID="93fa05a104cedf0315155f83b2433f3c" ns2:_="">
    <xsd:import namespace="eda0fd80-7bea-4e71-93e5-fa071080396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a0fd80-7bea-4e71-93e5-fa07108039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F062D6B-BAA7-4AD2-95FD-7AA43E2DA7C3}">
  <ds:schemaRefs>
    <ds:schemaRef ds:uri="http://schemas.microsoft.com/sharepoint/v3/contenttype/forms"/>
  </ds:schemaRefs>
</ds:datastoreItem>
</file>

<file path=customXml/itemProps2.xml><?xml version="1.0" encoding="utf-8"?>
<ds:datastoreItem xmlns:ds="http://schemas.openxmlformats.org/officeDocument/2006/customXml" ds:itemID="{D4796865-9227-4067-8A9D-4FCA25AEDA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a0fd80-7bea-4e71-93e5-fa0710803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3F8ACA3-B0BD-4CF1-B14B-629697C18C3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326</Words>
  <Characters>1859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Shubhendu Kumar Singh</dc:creator>
  <cp:keywords/>
  <dc:description/>
  <cp:lastModifiedBy>Singh, Shubhendu Kumar</cp:lastModifiedBy>
  <cp:revision>59</cp:revision>
  <dcterms:created xsi:type="dcterms:W3CDTF">2024-07-18T07:12:00Z</dcterms:created>
  <dcterms:modified xsi:type="dcterms:W3CDTF">2025-03-17T21:39:00Z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0x0101003ED813CE87E6DC458673F5CE91D7B4E7</vt:lpwstr>
  </property>
</Properties>
</file>