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9A2FA" w14:textId="03AB132F" w:rsidR="00A97ADD" w:rsidRPr="006F0EAA" w:rsidRDefault="00626AC2" w:rsidP="00A97ADD">
      <w:pPr>
        <w:spacing w:after="0"/>
        <w:jc w:val="center"/>
        <w:rPr>
          <w:rFonts w:ascii="Times New Roman" w:hAnsi="Times New Roman" w:cs="Times New Roman"/>
          <w:b/>
          <w:bCs/>
        </w:rPr>
      </w:pPr>
      <w:r>
        <w:rPr>
          <w:rFonts w:ascii="Times New Roman" w:hAnsi="Times New Roman" w:cs="Times New Roman"/>
          <w:b/>
          <w:bCs/>
        </w:rPr>
        <w:t xml:space="preserve">Multi-action </w:t>
      </w:r>
      <w:r w:rsidR="00A97ADD" w:rsidRPr="006F0EAA">
        <w:rPr>
          <w:rFonts w:ascii="Times New Roman" w:hAnsi="Times New Roman" w:cs="Times New Roman"/>
          <w:b/>
          <w:bCs/>
        </w:rPr>
        <w:t xml:space="preserve">Deep Reinforcement Learning (DRL) </w:t>
      </w:r>
      <w:r>
        <w:rPr>
          <w:rFonts w:ascii="Times New Roman" w:hAnsi="Times New Roman" w:cs="Times New Roman"/>
          <w:b/>
          <w:bCs/>
        </w:rPr>
        <w:t xml:space="preserve">Agent </w:t>
      </w:r>
      <w:r w:rsidR="00A97ADD" w:rsidRPr="006F0EAA">
        <w:rPr>
          <w:rFonts w:ascii="Times New Roman" w:hAnsi="Times New Roman" w:cs="Times New Roman"/>
          <w:b/>
          <w:bCs/>
        </w:rPr>
        <w:t>for Optimal Control of Water Reservoirs</w:t>
      </w:r>
    </w:p>
    <w:p w14:paraId="69D5F4E5" w14:textId="211D3C4D" w:rsidR="00D07DDC" w:rsidRPr="00504BF4" w:rsidRDefault="00A97ADD" w:rsidP="00885EC0">
      <w:pPr>
        <w:spacing w:after="0"/>
        <w:jc w:val="center"/>
        <w:rPr>
          <w:rFonts w:ascii="Times New Roman" w:hAnsi="Times New Roman" w:cs="Times New Roman"/>
          <w:i/>
          <w:iCs/>
        </w:rPr>
      </w:pPr>
      <w:r w:rsidRPr="006F0EAA">
        <w:rPr>
          <w:rFonts w:ascii="Times New Roman" w:hAnsi="Times New Roman" w:cs="Times New Roman"/>
          <w:i/>
          <w:iCs/>
        </w:rPr>
        <w:t>Shubhendu Kumar Singh, Nishath Rajiv Ranasinghe</w:t>
      </w:r>
      <w:r w:rsidR="00885EC0" w:rsidRPr="006F0EAA">
        <w:rPr>
          <w:rFonts w:ascii="Times New Roman" w:hAnsi="Times New Roman" w:cs="Times New Roman"/>
          <w:i/>
          <w:iCs/>
        </w:rPr>
        <w:t>,</w:t>
      </w:r>
      <w:r w:rsidRPr="006F0EAA">
        <w:rPr>
          <w:rFonts w:ascii="Times New Roman" w:hAnsi="Times New Roman" w:cs="Times New Roman"/>
          <w:i/>
          <w:iCs/>
        </w:rPr>
        <w:t xml:space="preserve"> Cristina Garcia Cardona, Susan Behery, </w:t>
      </w:r>
      <w:r w:rsidRPr="00504BF4">
        <w:rPr>
          <w:rFonts w:ascii="Times New Roman" w:hAnsi="Times New Roman" w:cs="Times New Roman"/>
          <w:i/>
          <w:iCs/>
        </w:rPr>
        <w:t>Katrina E Bennett, Jon Schwenk</w:t>
      </w:r>
    </w:p>
    <w:p w14:paraId="696A8235" w14:textId="77777777" w:rsidR="00885EC0" w:rsidRPr="00504BF4" w:rsidRDefault="00885EC0" w:rsidP="00885EC0">
      <w:pPr>
        <w:spacing w:after="0"/>
        <w:jc w:val="center"/>
        <w:rPr>
          <w:rFonts w:ascii="Times New Roman" w:hAnsi="Times New Roman" w:cs="Times New Roman"/>
        </w:rPr>
      </w:pPr>
    </w:p>
    <w:p w14:paraId="3A28B569" w14:textId="11895B7E" w:rsidR="00504BF4" w:rsidRPr="00504BF4" w:rsidRDefault="00504BF4" w:rsidP="00504BF4">
      <w:pPr>
        <w:spacing w:after="0"/>
        <w:jc w:val="both"/>
        <w:rPr>
          <w:rFonts w:ascii="Times New Roman" w:hAnsi="Times New Roman" w:cs="Times New Roman"/>
        </w:rPr>
      </w:pPr>
      <w:r w:rsidRPr="00504BF4">
        <w:rPr>
          <w:rFonts w:ascii="Times New Roman" w:hAnsi="Times New Roman" w:cs="Times New Roman"/>
        </w:rPr>
        <w:t>Hydropower generation is a cornerstone of sustainable energy systems, but its effectiveness depends on reliable and adaptive reservoir operation. Traditional rule-curve and optimization-based policies struggle to respond dynamically to inflow variability, nonlinear hydrological processes, and evolving energy demands, limiting their ability to ensure consistent power output. Reinforcement learning (RL) offers a data-driven alternative, enabling adaptive strategies that directly address the trade-offs between hydropower production and competing water uses.</w:t>
      </w:r>
    </w:p>
    <w:p w14:paraId="46C447ED" w14:textId="4856C977" w:rsidR="00504BF4" w:rsidRPr="00504BF4" w:rsidRDefault="00504BF4" w:rsidP="00504BF4">
      <w:pPr>
        <w:spacing w:after="0"/>
        <w:jc w:val="both"/>
        <w:rPr>
          <w:rFonts w:ascii="Times New Roman" w:hAnsi="Times New Roman" w:cs="Times New Roman"/>
        </w:rPr>
      </w:pPr>
      <w:r w:rsidRPr="00504BF4">
        <w:rPr>
          <w:rFonts w:ascii="Times New Roman" w:hAnsi="Times New Roman" w:cs="Times New Roman"/>
        </w:rPr>
        <w:t>This work presents a multi-action RL framework for reservoir operation, with hydropower generation as a primary focus. Unlike single-action formulations, the proposed approach enables an agent</w:t>
      </w:r>
      <w:r>
        <w:rPr>
          <w:rFonts w:ascii="Times New Roman" w:hAnsi="Times New Roman" w:cs="Times New Roman"/>
        </w:rPr>
        <w:t xml:space="preserve"> (RL algorithm)</w:t>
      </w:r>
      <w:r w:rsidRPr="00504BF4">
        <w:rPr>
          <w:rFonts w:ascii="Times New Roman" w:hAnsi="Times New Roman" w:cs="Times New Roman"/>
        </w:rPr>
        <w:t xml:space="preserve"> to coordinate regular downstream releases and hydropower-specific releases, subject to turbine capacity and storage–elevation constraints. Hydropower generation is modeled through integrated storage–release–generation functions to ensure realistic energy output. </w:t>
      </w:r>
      <w:r>
        <w:rPr>
          <w:rFonts w:ascii="Times New Roman" w:hAnsi="Times New Roman" w:cs="Times New Roman"/>
        </w:rPr>
        <w:t>The</w:t>
      </w:r>
      <w:r w:rsidRPr="00504BF4">
        <w:rPr>
          <w:rFonts w:ascii="Times New Roman" w:hAnsi="Times New Roman" w:cs="Times New Roman"/>
        </w:rPr>
        <w:t xml:space="preserve"> Proximal Policy Optimization (PPO)</w:t>
      </w:r>
      <w:r>
        <w:rPr>
          <w:rFonts w:ascii="Times New Roman" w:hAnsi="Times New Roman" w:cs="Times New Roman"/>
        </w:rPr>
        <w:t xml:space="preserve"> </w:t>
      </w:r>
      <w:r w:rsidRPr="00504BF4">
        <w:rPr>
          <w:rFonts w:ascii="Times New Roman" w:hAnsi="Times New Roman" w:cs="Times New Roman"/>
        </w:rPr>
        <w:t>agent learns policies that maximize long-term rewards by maintaining storage within safe bounds while optimizing hydropower generation and meeting environmental flow requirements. Applied to the Navajo Reservoir, the framework demonstrates how RL can adapt to hydrologic variability, stabilize storage management, and enhance hydropower reliability. These results highlight RL’s potential as a flexible decision-support tool for delivering reliable renewable energy to the grid while supporting multipurpose reservoir objectives.</w:t>
      </w:r>
    </w:p>
    <w:p w14:paraId="38BBB768" w14:textId="730818AD" w:rsidR="00497F43" w:rsidRPr="00497F43" w:rsidRDefault="00497F43" w:rsidP="00497F43">
      <w:pPr>
        <w:spacing w:after="0"/>
        <w:jc w:val="both"/>
        <w:rPr>
          <w:rFonts w:ascii="Times New Roman" w:hAnsi="Times New Roman" w:cs="Times New Roman"/>
        </w:rPr>
      </w:pPr>
    </w:p>
    <w:p w14:paraId="71A6FE59" w14:textId="1477F018" w:rsidR="00885EC0" w:rsidRPr="006F0EAA" w:rsidRDefault="00885EC0" w:rsidP="00497F43">
      <w:pPr>
        <w:spacing w:after="0"/>
        <w:jc w:val="both"/>
        <w:rPr>
          <w:rFonts w:ascii="Times New Roman" w:hAnsi="Times New Roman" w:cs="Times New Roman"/>
        </w:rPr>
      </w:pPr>
    </w:p>
    <w:sectPr w:rsidR="00885EC0" w:rsidRPr="006F0E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762"/>
    <w:rsid w:val="00201762"/>
    <w:rsid w:val="003406D6"/>
    <w:rsid w:val="003708A3"/>
    <w:rsid w:val="003E1441"/>
    <w:rsid w:val="00497F43"/>
    <w:rsid w:val="00504BF4"/>
    <w:rsid w:val="00626AC2"/>
    <w:rsid w:val="006418D6"/>
    <w:rsid w:val="00667183"/>
    <w:rsid w:val="006F0EAA"/>
    <w:rsid w:val="00885EC0"/>
    <w:rsid w:val="008A5FE5"/>
    <w:rsid w:val="00A97ADD"/>
    <w:rsid w:val="00CC29E9"/>
    <w:rsid w:val="00CD252E"/>
    <w:rsid w:val="00D07DDC"/>
    <w:rsid w:val="00D3354D"/>
    <w:rsid w:val="00FA2CAC"/>
    <w:rsid w:val="00FF7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7BD94"/>
  <w15:chartTrackingRefBased/>
  <w15:docId w15:val="{E50DE7EB-8D4A-4684-91F0-3EC0D4C9D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76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0176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0176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0176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0176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017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7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7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7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76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0176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0176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0176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0176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017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7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7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762"/>
    <w:rPr>
      <w:rFonts w:eastAsiaTheme="majorEastAsia" w:cstheme="majorBidi"/>
      <w:color w:val="272727" w:themeColor="text1" w:themeTint="D8"/>
    </w:rPr>
  </w:style>
  <w:style w:type="paragraph" w:styleId="Title">
    <w:name w:val="Title"/>
    <w:basedOn w:val="Normal"/>
    <w:next w:val="Normal"/>
    <w:link w:val="TitleChar"/>
    <w:uiPriority w:val="10"/>
    <w:qFormat/>
    <w:rsid w:val="002017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7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7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7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762"/>
    <w:pPr>
      <w:spacing w:before="160"/>
      <w:jc w:val="center"/>
    </w:pPr>
    <w:rPr>
      <w:i/>
      <w:iCs/>
      <w:color w:val="404040" w:themeColor="text1" w:themeTint="BF"/>
    </w:rPr>
  </w:style>
  <w:style w:type="character" w:customStyle="1" w:styleId="QuoteChar">
    <w:name w:val="Quote Char"/>
    <w:basedOn w:val="DefaultParagraphFont"/>
    <w:link w:val="Quote"/>
    <w:uiPriority w:val="29"/>
    <w:rsid w:val="00201762"/>
    <w:rPr>
      <w:i/>
      <w:iCs/>
      <w:color w:val="404040" w:themeColor="text1" w:themeTint="BF"/>
    </w:rPr>
  </w:style>
  <w:style w:type="paragraph" w:styleId="ListParagraph">
    <w:name w:val="List Paragraph"/>
    <w:basedOn w:val="Normal"/>
    <w:uiPriority w:val="34"/>
    <w:qFormat/>
    <w:rsid w:val="00201762"/>
    <w:pPr>
      <w:ind w:left="720"/>
      <w:contextualSpacing/>
    </w:pPr>
  </w:style>
  <w:style w:type="character" w:styleId="IntenseEmphasis">
    <w:name w:val="Intense Emphasis"/>
    <w:basedOn w:val="DefaultParagraphFont"/>
    <w:uiPriority w:val="21"/>
    <w:qFormat/>
    <w:rsid w:val="00201762"/>
    <w:rPr>
      <w:i/>
      <w:iCs/>
      <w:color w:val="2E74B5" w:themeColor="accent1" w:themeShade="BF"/>
    </w:rPr>
  </w:style>
  <w:style w:type="paragraph" w:styleId="IntenseQuote">
    <w:name w:val="Intense Quote"/>
    <w:basedOn w:val="Normal"/>
    <w:next w:val="Normal"/>
    <w:link w:val="IntenseQuoteChar"/>
    <w:uiPriority w:val="30"/>
    <w:qFormat/>
    <w:rsid w:val="0020176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01762"/>
    <w:rPr>
      <w:i/>
      <w:iCs/>
      <w:color w:val="2E74B5" w:themeColor="accent1" w:themeShade="BF"/>
    </w:rPr>
  </w:style>
  <w:style w:type="character" w:styleId="IntenseReference">
    <w:name w:val="Intense Reference"/>
    <w:basedOn w:val="DefaultParagraphFont"/>
    <w:uiPriority w:val="32"/>
    <w:qFormat/>
    <w:rsid w:val="00201762"/>
    <w:rPr>
      <w:b/>
      <w:bCs/>
      <w:smallCaps/>
      <w:color w:val="2E74B5" w:themeColor="accent1" w:themeShade="BF"/>
      <w:spacing w:val="5"/>
    </w:rPr>
  </w:style>
  <w:style w:type="paragraph" w:styleId="NormalWeb">
    <w:name w:val="Normal (Web)"/>
    <w:basedOn w:val="Normal"/>
    <w:uiPriority w:val="99"/>
    <w:semiHidden/>
    <w:unhideWhenUsed/>
    <w:rsid w:val="00497F4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866310">
      <w:bodyDiv w:val="1"/>
      <w:marLeft w:val="0"/>
      <w:marRight w:val="0"/>
      <w:marTop w:val="0"/>
      <w:marBottom w:val="0"/>
      <w:divBdr>
        <w:top w:val="none" w:sz="0" w:space="0" w:color="auto"/>
        <w:left w:val="none" w:sz="0" w:space="0" w:color="auto"/>
        <w:bottom w:val="none" w:sz="0" w:space="0" w:color="auto"/>
        <w:right w:val="none" w:sz="0" w:space="0" w:color="auto"/>
      </w:divBdr>
    </w:div>
    <w:div w:id="1048070209">
      <w:bodyDiv w:val="1"/>
      <w:marLeft w:val="0"/>
      <w:marRight w:val="0"/>
      <w:marTop w:val="0"/>
      <w:marBottom w:val="0"/>
      <w:divBdr>
        <w:top w:val="none" w:sz="0" w:space="0" w:color="auto"/>
        <w:left w:val="none" w:sz="0" w:space="0" w:color="auto"/>
        <w:bottom w:val="none" w:sz="0" w:space="0" w:color="auto"/>
        <w:right w:val="none" w:sz="0" w:space="0" w:color="auto"/>
      </w:divBdr>
    </w:div>
    <w:div w:id="1051656752">
      <w:bodyDiv w:val="1"/>
      <w:marLeft w:val="0"/>
      <w:marRight w:val="0"/>
      <w:marTop w:val="0"/>
      <w:marBottom w:val="0"/>
      <w:divBdr>
        <w:top w:val="none" w:sz="0" w:space="0" w:color="auto"/>
        <w:left w:val="none" w:sz="0" w:space="0" w:color="auto"/>
        <w:bottom w:val="none" w:sz="0" w:space="0" w:color="auto"/>
        <w:right w:val="none" w:sz="0" w:space="0" w:color="auto"/>
      </w:divBdr>
    </w:div>
    <w:div w:id="1797144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271</Words>
  <Characters>1545</Characters>
  <Application>Microsoft Office Word</Application>
  <DocSecurity>0</DocSecurity>
  <Lines>12</Lines>
  <Paragraphs>3</Paragraphs>
  <ScaleCrop>false</ScaleCrop>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Shubhendu Kumar Singh</dc:creator>
  <cp:keywords/>
  <dc:description/>
  <cp:lastModifiedBy>Shubhendu Kumar Singh</cp:lastModifiedBy>
  <cp:revision>11</cp:revision>
  <dcterms:created xsi:type="dcterms:W3CDTF">2025-09-08T20:24:00Z</dcterms:created>
  <dcterms:modified xsi:type="dcterms:W3CDTF">2025-09-09T00:25:00Z</dcterms:modified>
</cp:coreProperties>
</file>