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 xml:space="preserve">2023-08-21</w:t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 xml:space="preserve">abc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 xml:space="preserve">PRO Team member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 xml:space="preserve">PRO Team member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