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32"/>
          <w:szCs w:val="28"/>
        </w:rPr>
        <w:t>6</w:t>
      </w:r>
      <w:r>
        <w:rPr>
          <w:rFonts w:ascii="Times New Roman" w:hAnsi="Times New Roman" w:cs="Times New Roman"/>
          <w:sz w:val="32"/>
          <w:szCs w:val="28"/>
        </w:rPr>
        <w:t xml:space="preserve"> по ООП.</w:t>
      </w: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>
        <w:rPr>
          <w:rFonts w:ascii="Times New Roman" w:hAnsi="Times New Roman" w:cs="Times New Roman"/>
          <w:sz w:val="32"/>
          <w:szCs w:val="28"/>
        </w:rPr>
        <w:t>АТД. Контейнеры</w:t>
      </w:r>
      <w:r>
        <w:rPr>
          <w:rFonts w:ascii="Times New Roman" w:hAnsi="Times New Roman" w:cs="Times New Roman"/>
          <w:sz w:val="32"/>
          <w:szCs w:val="28"/>
        </w:rPr>
        <w:t>».</w:t>
      </w: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rPr>
          <w:rFonts w:ascii="Times New Roman" w:hAnsi="Times New Roman" w:cs="Times New Roman"/>
          <w:sz w:val="32"/>
          <w:szCs w:val="28"/>
        </w:rPr>
      </w:pPr>
    </w:p>
    <w:p w:rsidR="00061C9E" w:rsidRDefault="00061C9E" w:rsidP="00061C9E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061C9E" w:rsidRDefault="00061C9E" w:rsidP="00061C9E"/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56CA4E" wp14:editId="17E6785F">
            <wp:extent cx="5940425" cy="907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F2AEA" wp14:editId="6A404DF9">
            <wp:extent cx="5940425" cy="1839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0985D" wp14:editId="4D363B94">
            <wp:extent cx="5940425" cy="1159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9E" w:rsidRDefault="00061C9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 Diagram</w:t>
      </w:r>
    </w:p>
    <w:p w:rsidR="00061C9E" w:rsidRDefault="001C12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E445CC" wp14:editId="5F3FCBC2">
            <wp:extent cx="5940425" cy="2216785"/>
            <wp:effectExtent l="0" t="0" r="3175" b="0"/>
            <wp:docPr id="13" name="Рисунок 13" descr="https://sun9-66.userapi.com/impg/3-Mz_68VQ8dSuLwGRRGSMk67xA97o4a2y2e7IA/RfsNrLUBUtE.jpg?size=669x250&amp;quality=96&amp;sign=5bfe2b5c48f3a8824690498abdd60efa&amp;type=alb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sun9-66.userapi.com/impg/3-Mz_68VQ8dSuLwGRRGSMk67xA97o4a2y2e7IA/RfsNrLUBUtE.jpg?size=669x250&amp;quality=96&amp;sign=5bfe2b5c48f3a8824690498abdd60efa&amp;type=albu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2D1" w:rsidRDefault="001C12D1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C12D1" w:rsidRDefault="001C12D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FC6400" wp14:editId="1E954A2A">
            <wp:extent cx="2182091" cy="339436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3294" cy="341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7B0D3" wp14:editId="3ABD280E">
            <wp:extent cx="1960418" cy="33365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469" cy="345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DD3E91" wp14:editId="67B62C7F">
            <wp:extent cx="2920575" cy="34151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685" cy="342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3A8A5A" wp14:editId="569F8649">
            <wp:extent cx="2595755" cy="34428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838" cy="345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F83CF3" wp14:editId="1D46EAF4">
            <wp:extent cx="3048000" cy="33555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233" cy="338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9A6739" wp14:editId="55B915FA">
            <wp:extent cx="2833948" cy="2999048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944" cy="30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3422B" wp14:editId="55C8DB70">
            <wp:extent cx="5940425" cy="15665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9E" w:rsidRDefault="001C12D1" w:rsidP="001C12D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061C9E" w:rsidRDefault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E0B944" wp14:editId="6B701AF9">
            <wp:extent cx="5611090" cy="3764319"/>
            <wp:effectExtent l="0" t="0" r="889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4932" cy="37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A1433" wp14:editId="0315C7B1">
            <wp:extent cx="4946072" cy="1262557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4244" cy="12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1. Абстрактный тип данных (АТД) </w:t>
      </w:r>
      <w:proofErr w:type="gramStart"/>
      <w:r w:rsidRPr="00061C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61C9E">
        <w:rPr>
          <w:rFonts w:ascii="Times New Roman" w:hAnsi="Times New Roman" w:cs="Times New Roman"/>
          <w:sz w:val="28"/>
          <w:szCs w:val="28"/>
        </w:rPr>
        <w:t xml:space="preserve"> спецификация данных и операций над ними, независимая от конкретной реализации. Примеры АТД: стек, очередь, список.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2. Пример абстракции через параметризацию - обобщенный тип списка, параметризованный типом элементов, например, 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>&lt;T&gt;.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3. Пример абстракции через спецификацию - спецификация операций над контейнером, не зависящая от конкретной реализации, например, интерфейс 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>&lt;T&gt; для коллекций.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4. Контейнер </w:t>
      </w:r>
      <w:proofErr w:type="gramStart"/>
      <w:r w:rsidRPr="00061C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61C9E">
        <w:rPr>
          <w:rFonts w:ascii="Times New Roman" w:hAnsi="Times New Roman" w:cs="Times New Roman"/>
          <w:sz w:val="28"/>
          <w:szCs w:val="28"/>
        </w:rPr>
        <w:t xml:space="preserve"> структура данных, предназначенная для хранения коллекции элементов. Примеры контейнеров: массив, список, словарь.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>5. Группы операций в контейнерах: добавление элемента, удаление элемента, доступ к элементу по индексу, проверка наличия элемента, перебор элементов.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lastRenderedPageBreak/>
        <w:t>6. Виды доступа к элементам контейнера: доступ по индексу, итерация (перебор). Примеры: доступ к элементу списка по индексу, использование итератора для перебора элементов.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7. Итератор </w:t>
      </w:r>
      <w:proofErr w:type="gramStart"/>
      <w:r w:rsidRPr="00061C9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61C9E">
        <w:rPr>
          <w:rFonts w:ascii="Times New Roman" w:hAnsi="Times New Roman" w:cs="Times New Roman"/>
          <w:sz w:val="28"/>
          <w:szCs w:val="28"/>
        </w:rPr>
        <w:t xml:space="preserve"> объект, позволяющий последовательно перебирать элементы контейнера.</w:t>
      </w:r>
    </w:p>
    <w:p w:rsid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>8. Итератор может быть реализован в виде класса, который хранит ссылку на контейнер и текущую позицию перебора, а также методы для перемещения к следующему элементу и проверки окончания перебора.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>9. Объединение контейнеров можно организовать путем создания нового контейнера и добавления в него элементов из двух или более контейнеров.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>10. Контейнер, состоящий из элементов "ключ-значение" (например, словарь или ассоциативный массив), предоставляет доступ к элементам по ключу.</w:t>
      </w:r>
    </w:p>
    <w:p w:rsid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>11. Контейнер, в котором вставка и удаление элементов выполняется на одном конце контейнера, называется стеком.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>12. Объекты (</w:t>
      </w:r>
      <w:proofErr w:type="spellStart"/>
      <w:proofErr w:type="gramStart"/>
      <w:r w:rsidRPr="00061C9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061C9E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>), которые являются контейнерами: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1C9E">
        <w:rPr>
          <w:rFonts w:ascii="Times New Roman" w:hAnsi="Times New Roman" w:cs="Times New Roman"/>
          <w:sz w:val="28"/>
          <w:szCs w:val="28"/>
          <w:lang w:val="en-US"/>
        </w:rPr>
        <w:t xml:space="preserve">c. </w:t>
      </w:r>
      <w:proofErr w:type="gramStart"/>
      <w:r w:rsidRPr="00061C9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gramEnd"/>
      <w:r w:rsidRPr="00061C9E">
        <w:rPr>
          <w:rFonts w:ascii="Times New Roman" w:hAnsi="Times New Roman" w:cs="Times New Roman"/>
          <w:sz w:val="28"/>
          <w:szCs w:val="28"/>
          <w:lang w:val="en-US"/>
        </w:rPr>
        <w:t xml:space="preserve"> {char name30; int age;} mas; (</w:t>
      </w:r>
      <w:r w:rsidRPr="00061C9E">
        <w:rPr>
          <w:rFonts w:ascii="Times New Roman" w:hAnsi="Times New Roman" w:cs="Times New Roman"/>
          <w:sz w:val="28"/>
          <w:szCs w:val="28"/>
        </w:rPr>
        <w:t>структура</w:t>
      </w:r>
      <w:r w:rsidRPr="00061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C9E">
        <w:rPr>
          <w:rFonts w:ascii="Times New Roman" w:hAnsi="Times New Roman" w:cs="Times New Roman"/>
          <w:sz w:val="28"/>
          <w:szCs w:val="28"/>
        </w:rPr>
        <w:t>с</w:t>
      </w:r>
      <w:r w:rsidRPr="00061C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C9E">
        <w:rPr>
          <w:rFonts w:ascii="Times New Roman" w:hAnsi="Times New Roman" w:cs="Times New Roman"/>
          <w:sz w:val="28"/>
          <w:szCs w:val="28"/>
        </w:rPr>
        <w:t>полями</w:t>
      </w:r>
      <w:r w:rsidRPr="00061C9E">
        <w:rPr>
          <w:rFonts w:ascii="Times New Roman" w:hAnsi="Times New Roman" w:cs="Times New Roman"/>
          <w:sz w:val="28"/>
          <w:szCs w:val="28"/>
          <w:lang w:val="en-US"/>
        </w:rPr>
        <w:t xml:space="preserve"> name </w:t>
      </w:r>
      <w:r w:rsidRPr="00061C9E">
        <w:rPr>
          <w:rFonts w:ascii="Times New Roman" w:hAnsi="Times New Roman" w:cs="Times New Roman"/>
          <w:sz w:val="28"/>
          <w:szCs w:val="28"/>
        </w:rPr>
        <w:t>и</w:t>
      </w:r>
      <w:r w:rsidRPr="00061C9E">
        <w:rPr>
          <w:rFonts w:ascii="Times New Roman" w:hAnsi="Times New Roman" w:cs="Times New Roman"/>
          <w:sz w:val="28"/>
          <w:szCs w:val="28"/>
          <w:lang w:val="en-US"/>
        </w:rPr>
        <w:t xml:space="preserve"> age)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 xml:space="preserve"> mas100; (массив из 100 целых чисел)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>13. Объект (</w:t>
      </w:r>
      <w:proofErr w:type="spellStart"/>
      <w:proofErr w:type="gramStart"/>
      <w:r w:rsidRPr="00061C9E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061C9E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>), который не является контейнером: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d. 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mas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>; (целочисленная переменная)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14. Доступ к элементам контейнера, реализованного как динамический массив, с операцией доступа по индексу будет осуществляться путем указания индекса элемента в квадратных скобках после названия контейнера, например: 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containerindex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>.</w:t>
      </w:r>
    </w:p>
    <w:p w:rsidR="00061C9E" w:rsidRPr="00061C9E" w:rsidRDefault="00061C9E" w:rsidP="00061C9E">
      <w:pPr>
        <w:rPr>
          <w:rFonts w:ascii="Times New Roman" w:hAnsi="Times New Roman" w:cs="Times New Roman"/>
          <w:sz w:val="28"/>
          <w:szCs w:val="28"/>
        </w:rPr>
      </w:pPr>
      <w:r w:rsidRPr="00061C9E">
        <w:rPr>
          <w:rFonts w:ascii="Times New Roman" w:hAnsi="Times New Roman" w:cs="Times New Roman"/>
          <w:sz w:val="28"/>
          <w:szCs w:val="28"/>
        </w:rPr>
        <w:t xml:space="preserve">15. Доступ к элементам контейнера, реализованного как линейный список, будет осуществляться путем перебора элементов с использованием указателей на следующий элемент списка, например: 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currentelement</w:t>
      </w:r>
      <w:proofErr w:type="spellEnd"/>
      <w:r w:rsidRPr="00061C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currentelement</w:t>
      </w:r>
      <w:proofErr w:type="spellEnd"/>
      <w:proofErr w:type="gramStart"/>
      <w:r w:rsidRPr="00061C9E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061C9E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061C9E">
        <w:rPr>
          <w:rFonts w:ascii="Times New Roman" w:hAnsi="Times New Roman" w:cs="Times New Roman"/>
          <w:sz w:val="28"/>
          <w:szCs w:val="28"/>
        </w:rPr>
        <w:t>.</w:t>
      </w:r>
    </w:p>
    <w:sectPr w:rsidR="00061C9E" w:rsidRPr="00061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C9E"/>
    <w:rsid w:val="00061C9E"/>
    <w:rsid w:val="001C12D1"/>
    <w:rsid w:val="0028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7654B"/>
  <w15:chartTrackingRefBased/>
  <w15:docId w15:val="{83E82A6F-4F99-4B38-B3EA-69DAAF28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1C9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1</cp:revision>
  <dcterms:created xsi:type="dcterms:W3CDTF">2024-04-29T16:00:00Z</dcterms:created>
  <dcterms:modified xsi:type="dcterms:W3CDTF">2024-04-29T16:17:00Z</dcterms:modified>
</cp:coreProperties>
</file>