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777777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4E39B155" w14:textId="77777777"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654DF00" w14:textId="77777777"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50FBC3AA" w14:textId="77777777"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658E213B" w14:textId="77777777"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89DB16C" w14:textId="77777777"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4AC3FAB" w14:textId="77777777"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0F136F3F" w14:textId="77777777"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79F7B8E" w14:textId="77777777"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3C53F537" w14:textId="77777777"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BF317EB" w14:textId="77777777"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37E98383" w14:textId="77777777"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14671D39" w14:textId="77777777"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2D8C502" w14:textId="77777777"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610ACB7F" w14:textId="77777777"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762DA4F2" w14:textId="77777777"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01DC1A3" w14:textId="77777777"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09A6F72" w14:textId="77777777"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FB22B19" w14:textId="77777777"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12C513F" w14:textId="77777777"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C35BEB2" w14:textId="7777777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4E18038" w14:textId="77777777"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7A0097BE" w14:textId="77777777"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3CA4518" w14:textId="77777777"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1C960F2" w14:textId="77777777"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2598D25F" w14:textId="77777777"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2CB51AA" w14:textId="77777777"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D08DEB7" w14:textId="77777777"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58550B57" w14:textId="7777777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4A5841">
              <w:rPr>
                <w:noProof/>
                <w:webHidden/>
              </w:rPr>
              <w:t>8</w:t>
            </w:r>
            <w:r w:rsidR="004A5841">
              <w:rPr>
                <w:noProof/>
                <w:webHidden/>
              </w:rPr>
              <w:fldChar w:fldCharType="end"/>
            </w:r>
          </w:hyperlink>
        </w:p>
        <w:p w14:paraId="51A0E1FF" w14:textId="77777777"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4A5841">
              <w:rPr>
                <w:noProof/>
                <w:webHidden/>
              </w:rPr>
              <w:t>12</w:t>
            </w:r>
            <w:r w:rsidR="004A5841">
              <w:rPr>
                <w:noProof/>
                <w:webHidden/>
              </w:rPr>
              <w:fldChar w:fldCharType="end"/>
            </w:r>
          </w:hyperlink>
        </w:p>
        <w:p w14:paraId="240AC1DD" w14:textId="77777777"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4A5841">
              <w:rPr>
                <w:noProof/>
                <w:webHidden/>
              </w:rPr>
              <w:t>13</w:t>
            </w:r>
            <w:r w:rsidR="004A5841">
              <w:rPr>
                <w:noProof/>
                <w:webHidden/>
              </w:rPr>
              <w:fldChar w:fldCharType="end"/>
            </w:r>
          </w:hyperlink>
        </w:p>
        <w:p w14:paraId="4BBC070A" w14:textId="77777777"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766D69D" w14:textId="77777777"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F43FF8F" w14:textId="77777777"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3EAFBF1B" w14:textId="7777777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77434473" w14:textId="77777777"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6AA5E137" w14:textId="77777777"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78BDFB7B" w14:textId="77777777"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4A5841">
              <w:rPr>
                <w:noProof/>
                <w:webHidden/>
              </w:rPr>
              <w:t>18</w:t>
            </w:r>
            <w:r w:rsidR="004A5841">
              <w:rPr>
                <w:noProof/>
                <w:webHidden/>
              </w:rPr>
              <w:fldChar w:fldCharType="end"/>
            </w:r>
          </w:hyperlink>
        </w:p>
        <w:p w14:paraId="2B658B3B" w14:textId="77777777"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4A5841">
              <w:rPr>
                <w:noProof/>
                <w:webHidden/>
              </w:rPr>
              <w:t>19</w:t>
            </w:r>
            <w:r w:rsidR="004A5841">
              <w:rPr>
                <w:noProof/>
                <w:webHidden/>
              </w:rPr>
              <w:fldChar w:fldCharType="end"/>
            </w:r>
          </w:hyperlink>
        </w:p>
        <w:p w14:paraId="719B1F7C" w14:textId="77777777"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4A5841">
              <w:rPr>
                <w:noProof/>
                <w:webHidden/>
              </w:rPr>
              <w:t>20</w:t>
            </w:r>
            <w:r w:rsidR="004A5841">
              <w:rPr>
                <w:noProof/>
                <w:webHidden/>
              </w:rPr>
              <w:fldChar w:fldCharType="end"/>
            </w:r>
          </w:hyperlink>
        </w:p>
        <w:p w14:paraId="6713DC12" w14:textId="7777777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4A5841">
              <w:rPr>
                <w:noProof/>
                <w:webHidden/>
              </w:rPr>
              <w:t>23</w:t>
            </w:r>
            <w:r w:rsidR="004A5841">
              <w:rPr>
                <w:noProof/>
                <w:webHidden/>
              </w:rPr>
              <w:fldChar w:fldCharType="end"/>
            </w:r>
          </w:hyperlink>
        </w:p>
        <w:p w14:paraId="7FEE7A79" w14:textId="77777777"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7ADD6F49" w14:textId="77777777"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1C034320" w14:textId="77777777"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4432E2FD" w14:textId="77777777"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4A5841">
              <w:rPr>
                <w:noProof/>
                <w:webHidden/>
              </w:rPr>
              <w:t>38</w:t>
            </w:r>
            <w:r w:rsidR="004A5841">
              <w:rPr>
                <w:noProof/>
                <w:webHidden/>
              </w:rPr>
              <w:fldChar w:fldCharType="end"/>
            </w:r>
          </w:hyperlink>
        </w:p>
        <w:p w14:paraId="6F3ADEDF" w14:textId="77777777"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084FE7B" w14:textId="77777777"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4998267" wp14:editId="302C5F68">
            <wp:extent cx="5624830" cy="3189605"/>
            <wp:effectExtent l="0" t="0" r="0" b="0"/>
            <wp:docPr id="2" name="Рисунок 2" descr="2020-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1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30" cy="3189605"/>
                    </a:xfrm>
                    <a:prstGeom prst="rect">
                      <a:avLst/>
                    </a:prstGeom>
                    <a:noFill/>
                    <a:ln>
                      <a:noFill/>
                    </a:ln>
                  </pic:spPr>
                </pic:pic>
              </a:graphicData>
            </a:graphic>
          </wp:inline>
        </w:drawing>
      </w:r>
    </w:p>
    <w:p w14:paraId="3F041235"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5 – Сценарий использования для работника.</w:t>
      </w:r>
    </w:p>
    <w:p w14:paraId="1A3B6069"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.4 Задача автоматизации</w:t>
      </w:r>
      <w:bookmarkEnd w:id="52"/>
    </w:p>
    <w:p w14:paraId="72EE57DC"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3CAD8A35"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689BF3AF"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.5 Перечень задач, подлежащих решению в процессе разработки</w:t>
      </w:r>
      <w:bookmarkEnd w:id="53"/>
    </w:p>
    <w:p w14:paraId="41E07803" w14:textId="77777777" w:rsidR="007725D0" w:rsidRPr="008174F7" w:rsidRDefault="007725D0" w:rsidP="008174F7">
      <w:pPr>
        <w:pStyle w:val="a9"/>
        <w:spacing w:line="360" w:lineRule="auto"/>
        <w:ind w:firstLine="709"/>
        <w:jc w:val="both"/>
        <w:rPr>
          <w:sz w:val="28"/>
          <w:szCs w:val="28"/>
        </w:rPr>
      </w:pPr>
      <w:r w:rsidRPr="008174F7">
        <w:rPr>
          <w:sz w:val="28"/>
          <w:szCs w:val="28"/>
        </w:rPr>
        <w:t>Для создания системы необходимо:</w:t>
      </w:r>
    </w:p>
    <w:p w14:paraId="5B68D318"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lastRenderedPageBreak/>
        <w:t>Изучить предметную область и на основе полученной информацию определить структуру данных, необходимую для выполнения поставленных задач.</w:t>
      </w:r>
    </w:p>
    <w:p w14:paraId="5F772EE9"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Разработать план поэтапного формирования</w:t>
      </w:r>
    </w:p>
    <w:p w14:paraId="7A4F8FC3"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или изучить готовые алгоритмы необходимых операций.</w:t>
      </w:r>
    </w:p>
    <w:p w14:paraId="594B13FD"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Определить взаимодействия между базой данных и программой</w:t>
      </w:r>
    </w:p>
    <w:p w14:paraId="304ABD55"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интерфейс взаимодействия пользователя с программой</w:t>
      </w:r>
    </w:p>
    <w:p w14:paraId="3E4E3959"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.6 Обоснование выбора 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2715CD1D"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6A87DD" w14:textId="77777777" w:rsidR="007725D0" w:rsidRPr="008174F7" w:rsidRDefault="007725D0" w:rsidP="008174F7">
      <w:pPr>
        <w:spacing w:after="200" w:line="360" w:lineRule="auto"/>
        <w:ind w:firstLine="709"/>
        <w:jc w:val="both"/>
        <w:rPr>
          <w:rFonts w:ascii="Times New Roman" w:hAnsi="Times New Roman" w:cs="Times New Roman"/>
          <w:sz w:val="28"/>
          <w:szCs w:val="28"/>
        </w:rPr>
      </w:pPr>
    </w:p>
    <w:p w14:paraId="33EAD0D9"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5AEB13"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4F9145E"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628F132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25DF3B3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FEFFB6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48CAEB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14180FC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A2228F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B89BC16"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E01485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4051B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88B06B0"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88C4C6D" w14:textId="77777777"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55" w:name="_Toc59721957"/>
      <w:r w:rsidRPr="008174F7">
        <w:rPr>
          <w:rFonts w:ascii="Times New Roman" w:hAnsi="Times New Roman" w:cs="Times New Roman"/>
          <w:b/>
          <w:color w:val="auto"/>
          <w:sz w:val="28"/>
          <w:szCs w:val="28"/>
        </w:rPr>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Windows Forms  и реляционной база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w:t>
      </w:r>
      <w:r w:rsidRPr="008174F7">
        <w:rPr>
          <w:rFonts w:ascii="Times New Roman" w:hAnsi="Times New Roman" w:cs="Times New Roman"/>
          <w:sz w:val="28"/>
          <w:szCs w:val="28"/>
        </w:rPr>
        <w:lastRenderedPageBreak/>
        <w:t>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MySqlCommand command = new MySqlCommand("SELECT * FROM `employee` WHERE `login` = @uL AND  `pass` = @uP ", db.getConnection());</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lastRenderedPageBreak/>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`employee`-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`customer`-Сущность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currentСard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Для телефонного номера использовал тип данных varchar(11),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`card`-Сущность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владельца    тип данных varchar(11)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тип данных varchar(100)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зал                тип данных varchar(100)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бассейн        тип данных varchar(100)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varchar(100),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`serviceсatalog`-Сущность для хранения каталога услуг .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active_services-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lastRenderedPageBreak/>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Логично, что раз мы используем для хранения названий в каталоге тип данных varchar,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`visit`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входа                                    тип данных datetime</w:t>
      </w:r>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как нужно знать точное время входа и выхода, использован тип данных datetime.</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Trainer таблица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Фамилия(Первичный ключ)          тип данных  varchar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«group_training» Таблица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Дисциплину тренировки               тип данных varchar</w:t>
      </w:r>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тип данных  datetime</w:t>
      </w:r>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конца                                    тип данных  datetime</w:t>
      </w:r>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Фамилия тренера (внешний ключ) тип данных varchar</w:t>
      </w:r>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«Фамилия тренера»  нельзя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и конца datetime,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Windows Form,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`employee` WHERE `login` = @uL AND  `pass`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uL</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uP</w:t>
      </w:r>
      <w:r w:rsidRPr="008174F7">
        <w:rPr>
          <w:rFonts w:ascii="Times New Roman" w:hAnsi="Times New Roman" w:cs="Times New Roman"/>
          <w:sz w:val="28"/>
          <w:szCs w:val="28"/>
        </w:rPr>
        <w:t xml:space="preserve">  поля, принимающие в себя логин и пароль  из полей loginField.Text и passField.Text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`registrationDate`,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w:t>
      </w:r>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phone FROM `customer` WHERE customer.phone=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INSERT INTO `card`(`phone`, `price`, `card_type`, `validity`, `access_gum`, `access_swimming`) VALUES(@phone , @price ,@card_type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(SELECT card.id FROM card WHERE card.phone = @phone111) WHERE customer.phone=@phone111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r w:rsidRPr="008174F7">
        <w:rPr>
          <w:rFonts w:ascii="Times New Roman" w:hAnsi="Times New Roman" w:cs="Times New Roman"/>
          <w:sz w:val="28"/>
          <w:szCs w:val="28"/>
          <w:lang w:val="en-US"/>
        </w:rPr>
        <w:t>curdId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`out_centr`=CURRENT_TIMESTAMP() WHERE `card_id`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то программавызывает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"INSERT INTO `visit`(`in_centr`, `out_centr`, `card_id`)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Данные в dataGridView выводятся при помощи самого обычного  селекта</w:t>
      </w:r>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atalog`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`active_services`(`name`, `used`, `can be used`, `idCardCustomer`)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`name`, `used`, `can be used`, `idCardCustomer` FROM `active_services`  WHERE idCardCustomer = " + idCardCudtomer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`active_services` SET `used`= `used`+1 WHERE idCardCustomer=" + idCardCudtomer + " AND  id ="+ idServis</w:t>
      </w:r>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Вывод данных в dataGridView отлсчается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чтоэто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 WHERE discipline = '" + disciplineSearchName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Нужно учитывать что перед каждым выводом данных в dataGridView, она отчищается при помощи метода dataGridView1.Rows.Clear();</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5E7C"/>
    <w:rsid w:val="00147863"/>
    <w:rsid w:val="00157C21"/>
    <w:rsid w:val="001A7825"/>
    <w:rsid w:val="001E7BE1"/>
    <w:rsid w:val="0020593A"/>
    <w:rsid w:val="00213C14"/>
    <w:rsid w:val="00222282"/>
    <w:rsid w:val="0025076B"/>
    <w:rsid w:val="002757CF"/>
    <w:rsid w:val="002D098A"/>
    <w:rsid w:val="002E5A0A"/>
    <w:rsid w:val="00314425"/>
    <w:rsid w:val="003D6085"/>
    <w:rsid w:val="004508F7"/>
    <w:rsid w:val="004A5841"/>
    <w:rsid w:val="00543C3B"/>
    <w:rsid w:val="005472D7"/>
    <w:rsid w:val="00560130"/>
    <w:rsid w:val="00590C80"/>
    <w:rsid w:val="005A5368"/>
    <w:rsid w:val="005B4B4E"/>
    <w:rsid w:val="005C6462"/>
    <w:rsid w:val="005E2AE6"/>
    <w:rsid w:val="005E61D8"/>
    <w:rsid w:val="00642BE9"/>
    <w:rsid w:val="006659DE"/>
    <w:rsid w:val="006A1CEB"/>
    <w:rsid w:val="006C305B"/>
    <w:rsid w:val="006E3F89"/>
    <w:rsid w:val="00705290"/>
    <w:rsid w:val="007241ED"/>
    <w:rsid w:val="007725D0"/>
    <w:rsid w:val="00794C4B"/>
    <w:rsid w:val="007D21D7"/>
    <w:rsid w:val="007F30F6"/>
    <w:rsid w:val="008174F7"/>
    <w:rsid w:val="0088630D"/>
    <w:rsid w:val="008B1B38"/>
    <w:rsid w:val="008B58F2"/>
    <w:rsid w:val="008C27F0"/>
    <w:rsid w:val="008F30C5"/>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40</Pages>
  <Words>5073</Words>
  <Characters>28919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31</cp:revision>
  <dcterms:created xsi:type="dcterms:W3CDTF">2021-03-15T12:38:00Z</dcterms:created>
  <dcterms:modified xsi:type="dcterms:W3CDTF">2021-03-15T23:28:00Z</dcterms:modified>
</cp:coreProperties>
</file>