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128F" w:rsidRPr="001D5B42" w:rsidRDefault="0030128F" w:rsidP="00095229">
      <w:pPr>
        <w:ind w:firstLineChars="100" w:firstLine="180"/>
        <w:rPr>
          <w:rFonts w:ascii="Times New Roman" w:hAnsi="Times New Roman"/>
          <w:sz w:val="24"/>
          <w:szCs w:val="24"/>
        </w:rPr>
      </w:pPr>
      <w:r w:rsidRPr="009557B8">
        <w:rPr>
          <w:rFonts w:asciiTheme="minorEastAsia" w:hAnsiTheme="minorEastAsia" w:hint="eastAsia"/>
          <w:sz w:val="18"/>
          <w:szCs w:val="18"/>
        </w:rPr>
        <w:t>课程编号：</w:t>
      </w:r>
      <w:r w:rsidR="00A76981">
        <w:rPr>
          <w:rFonts w:asciiTheme="minorEastAsia" w:hAnsiTheme="minorEastAsia" w:hint="eastAsia"/>
          <w:sz w:val="18"/>
          <w:szCs w:val="18"/>
        </w:rPr>
        <w:t>1</w:t>
      </w:r>
      <w:r w:rsidR="00A76981">
        <w:rPr>
          <w:rFonts w:asciiTheme="minorEastAsia" w:hAnsiTheme="minorEastAsia"/>
          <w:sz w:val="18"/>
          <w:szCs w:val="18"/>
        </w:rPr>
        <w:t>00270023</w:t>
      </w:r>
      <w:r w:rsidRPr="001935EC">
        <w:rPr>
          <w:rFonts w:ascii="Times New Roman" w:hAnsi="Times New Roman" w:hint="eastAsia"/>
          <w:sz w:val="18"/>
          <w:szCs w:val="18"/>
        </w:rPr>
        <w:t xml:space="preserve"> </w:t>
      </w:r>
      <w:r w:rsidRPr="001935EC">
        <w:rPr>
          <w:rFonts w:ascii="Times New Roman" w:hAnsi="Times New Roman" w:hint="eastAsia"/>
          <w:szCs w:val="20"/>
        </w:rPr>
        <w:t xml:space="preserve"> </w:t>
      </w:r>
      <w:r>
        <w:rPr>
          <w:rFonts w:ascii="Times New Roman" w:hAnsi="Times New Roman"/>
          <w:szCs w:val="20"/>
        </w:rPr>
        <w:t xml:space="preserve">     </w:t>
      </w:r>
      <w:r w:rsidRPr="001D5B42">
        <w:rPr>
          <w:rFonts w:ascii="Times New Roman" w:hAnsi="Times New Roman" w:hint="eastAsia"/>
          <w:sz w:val="24"/>
          <w:szCs w:val="24"/>
        </w:rPr>
        <w:t>北京理工大学</w:t>
      </w:r>
      <w:r w:rsidRPr="001D5B42">
        <w:rPr>
          <w:rFonts w:ascii="宋体" w:cs="宋体" w:hint="eastAsia"/>
          <w:color w:val="262626"/>
          <w:kern w:val="0"/>
          <w:sz w:val="24"/>
          <w:szCs w:val="24"/>
        </w:rPr>
        <w:t>20</w:t>
      </w:r>
      <w:r w:rsidR="00EA5E4B">
        <w:rPr>
          <w:rFonts w:ascii="宋体" w:cs="宋体"/>
          <w:color w:val="262626"/>
          <w:kern w:val="0"/>
          <w:sz w:val="24"/>
          <w:szCs w:val="24"/>
        </w:rPr>
        <w:t>2</w:t>
      </w:r>
      <w:r w:rsidR="00EA5E4B">
        <w:rPr>
          <w:rFonts w:ascii="宋体" w:cs="宋体" w:hint="eastAsia"/>
          <w:color w:val="262626"/>
          <w:kern w:val="0"/>
          <w:sz w:val="24"/>
          <w:szCs w:val="24"/>
        </w:rPr>
        <w:t>1</w:t>
      </w:r>
      <w:r w:rsidRPr="001D5B42">
        <w:rPr>
          <w:rFonts w:ascii="宋体" w:cs="宋体" w:hint="eastAsia"/>
          <w:color w:val="262626"/>
          <w:kern w:val="0"/>
          <w:sz w:val="24"/>
          <w:szCs w:val="24"/>
        </w:rPr>
        <w:t>-20</w:t>
      </w:r>
      <w:r w:rsidR="00EA5E4B">
        <w:rPr>
          <w:rFonts w:ascii="宋体" w:cs="宋体"/>
          <w:color w:val="262626"/>
          <w:kern w:val="0"/>
          <w:sz w:val="24"/>
          <w:szCs w:val="24"/>
        </w:rPr>
        <w:t>2</w:t>
      </w:r>
      <w:r w:rsidR="00EA5E4B">
        <w:rPr>
          <w:rFonts w:ascii="宋体" w:cs="宋体" w:hint="eastAsia"/>
          <w:color w:val="262626"/>
          <w:kern w:val="0"/>
          <w:sz w:val="24"/>
          <w:szCs w:val="24"/>
        </w:rPr>
        <w:t>2</w:t>
      </w:r>
      <w:r w:rsidRPr="001D5B42">
        <w:rPr>
          <w:rFonts w:ascii="宋体" w:cs="宋体" w:hint="eastAsia"/>
          <w:color w:val="262626"/>
          <w:kern w:val="0"/>
          <w:sz w:val="24"/>
          <w:szCs w:val="24"/>
        </w:rPr>
        <w:t>第</w:t>
      </w:r>
      <w:r w:rsidR="00EA5E4B">
        <w:rPr>
          <w:rFonts w:ascii="宋体" w:cs="宋体" w:hint="eastAsia"/>
          <w:color w:val="262626"/>
          <w:kern w:val="0"/>
          <w:sz w:val="24"/>
          <w:szCs w:val="24"/>
        </w:rPr>
        <w:t>二</w:t>
      </w:r>
      <w:r w:rsidRPr="001D5B42">
        <w:rPr>
          <w:rFonts w:ascii="宋体" w:cs="宋体" w:hint="eastAsia"/>
          <w:color w:val="262626"/>
          <w:kern w:val="0"/>
          <w:sz w:val="24"/>
          <w:szCs w:val="24"/>
        </w:rPr>
        <w:t>学期</w:t>
      </w:r>
    </w:p>
    <w:p w:rsidR="0030128F" w:rsidRDefault="0030128F" w:rsidP="0030128F">
      <w:pPr>
        <w:widowControl/>
        <w:autoSpaceDE w:val="0"/>
        <w:autoSpaceDN w:val="0"/>
        <w:adjustRightInd w:val="0"/>
        <w:jc w:val="center"/>
        <w:rPr>
          <w:rFonts w:ascii="黑体" w:eastAsia="黑体" w:hAnsi="Times New Roman"/>
          <w:b/>
          <w:bCs/>
          <w:sz w:val="32"/>
          <w:szCs w:val="20"/>
        </w:rPr>
      </w:pPr>
      <w:r w:rsidRPr="001935EC">
        <w:rPr>
          <w:rFonts w:ascii="黑体" w:eastAsia="黑体" w:hAnsi="Times New Roman" w:hint="eastAsia"/>
          <w:b/>
          <w:bCs/>
          <w:sz w:val="32"/>
          <w:szCs w:val="20"/>
        </w:rPr>
        <w:t>《</w:t>
      </w:r>
      <w:r w:rsidR="00CF5D67">
        <w:rPr>
          <w:rFonts w:ascii="黑体" w:eastAsia="黑体" w:hAnsi="Times New Roman" w:hint="eastAsia"/>
          <w:b/>
          <w:bCs/>
          <w:sz w:val="32"/>
          <w:szCs w:val="20"/>
        </w:rPr>
        <w:t>习近平新时代中国特色社会主义思想</w:t>
      </w:r>
      <w:r w:rsidRPr="001935EC">
        <w:rPr>
          <w:rFonts w:ascii="黑体" w:eastAsia="黑体" w:hAnsi="Times New Roman" w:hint="eastAsia"/>
          <w:b/>
          <w:bCs/>
          <w:sz w:val="32"/>
          <w:szCs w:val="20"/>
        </w:rPr>
        <w:t>概论》</w:t>
      </w:r>
    </w:p>
    <w:p w:rsidR="0030128F" w:rsidRPr="001935EC" w:rsidRDefault="0030128F" w:rsidP="0030128F">
      <w:pPr>
        <w:widowControl/>
        <w:autoSpaceDE w:val="0"/>
        <w:autoSpaceDN w:val="0"/>
        <w:adjustRightInd w:val="0"/>
        <w:jc w:val="center"/>
        <w:rPr>
          <w:rFonts w:ascii="Times New Roman" w:hAnsi="Times New Roman"/>
          <w:sz w:val="32"/>
          <w:szCs w:val="20"/>
        </w:rPr>
      </w:pPr>
      <w:r w:rsidRPr="001935EC">
        <w:rPr>
          <w:rFonts w:ascii="黑体" w:eastAsia="黑体" w:hAnsi="Times New Roman" w:hint="eastAsia"/>
          <w:b/>
          <w:bCs/>
          <w:sz w:val="32"/>
          <w:szCs w:val="20"/>
        </w:rPr>
        <w:t>期末</w:t>
      </w:r>
      <w:r w:rsidR="00A056CF">
        <w:rPr>
          <w:rFonts w:ascii="黑体" w:eastAsia="黑体" w:hAnsi="Times New Roman" w:hint="eastAsia"/>
          <w:b/>
          <w:bCs/>
          <w:sz w:val="32"/>
          <w:szCs w:val="20"/>
        </w:rPr>
        <w:t>试题</w:t>
      </w:r>
      <w:r>
        <w:rPr>
          <w:rFonts w:ascii="黑体" w:eastAsia="黑体" w:hAnsi="Times New Roman" w:hint="eastAsia"/>
          <w:b/>
          <w:bCs/>
          <w:sz w:val="32"/>
          <w:szCs w:val="20"/>
        </w:rPr>
        <w:t xml:space="preserve"> </w:t>
      </w:r>
    </w:p>
    <w:p w:rsidR="0030128F" w:rsidRPr="001935EC" w:rsidRDefault="0030128F" w:rsidP="00A670D7">
      <w:pPr>
        <w:spacing w:afterLines="100" w:after="312"/>
        <w:rPr>
          <w:rFonts w:ascii="Times New Roman" w:hAnsi="Times New Roman"/>
          <w:sz w:val="30"/>
          <w:szCs w:val="20"/>
        </w:rPr>
      </w:pPr>
    </w:p>
    <w:p w:rsidR="0030128F" w:rsidRPr="0030128F" w:rsidRDefault="0030128F" w:rsidP="00947AB0">
      <w:pPr>
        <w:widowControl/>
        <w:autoSpaceDE w:val="0"/>
        <w:autoSpaceDN w:val="0"/>
        <w:adjustRightInd w:val="0"/>
        <w:jc w:val="left"/>
        <w:rPr>
          <w:rFonts w:ascii="宋体" w:cs="宋体"/>
          <w:b/>
          <w:color w:val="262626"/>
          <w:kern w:val="0"/>
          <w:sz w:val="24"/>
          <w:szCs w:val="24"/>
        </w:rPr>
      </w:pPr>
      <w:r w:rsidRPr="0030128F">
        <w:rPr>
          <w:rFonts w:ascii="宋体" w:cs="宋体" w:hint="eastAsia"/>
          <w:b/>
          <w:color w:val="262626"/>
          <w:kern w:val="0"/>
          <w:sz w:val="24"/>
          <w:szCs w:val="24"/>
        </w:rPr>
        <w:t>考</w:t>
      </w:r>
      <w:r w:rsidR="004575D5">
        <w:rPr>
          <w:rFonts w:ascii="宋体" w:cs="宋体" w:hint="eastAsia"/>
          <w:b/>
          <w:color w:val="262626"/>
          <w:kern w:val="0"/>
          <w:sz w:val="24"/>
          <w:szCs w:val="24"/>
        </w:rPr>
        <w:t>查</w:t>
      </w:r>
      <w:r w:rsidRPr="0030128F">
        <w:rPr>
          <w:rFonts w:ascii="宋体" w:cs="宋体"/>
          <w:b/>
          <w:color w:val="262626"/>
          <w:kern w:val="0"/>
          <w:sz w:val="24"/>
          <w:szCs w:val="24"/>
        </w:rPr>
        <w:t>说明：</w:t>
      </w:r>
    </w:p>
    <w:p w:rsidR="0030128F" w:rsidRDefault="00A76981" w:rsidP="00947AB0">
      <w:pPr>
        <w:widowControl/>
        <w:autoSpaceDE w:val="0"/>
        <w:autoSpaceDN w:val="0"/>
        <w:adjustRightInd w:val="0"/>
        <w:jc w:val="left"/>
        <w:rPr>
          <w:rFonts w:ascii="宋体" w:cs="宋体"/>
          <w:b/>
          <w:bCs/>
          <w:color w:val="262626"/>
          <w:kern w:val="0"/>
          <w:sz w:val="24"/>
          <w:szCs w:val="24"/>
        </w:rPr>
      </w:pPr>
      <w:r>
        <w:rPr>
          <w:rFonts w:ascii="宋体" w:cs="宋体"/>
          <w:b/>
          <w:bCs/>
          <w:color w:val="262626"/>
          <w:kern w:val="0"/>
          <w:sz w:val="24"/>
          <w:szCs w:val="24"/>
        </w:rPr>
        <w:t>1</w:t>
      </w:r>
      <w:r w:rsidR="00947AB0" w:rsidRPr="00947AB0">
        <w:rPr>
          <w:rFonts w:ascii="宋体" w:cs="宋体"/>
          <w:b/>
          <w:bCs/>
          <w:color w:val="262626"/>
          <w:kern w:val="0"/>
          <w:sz w:val="24"/>
          <w:szCs w:val="24"/>
        </w:rPr>
        <w:t>.</w:t>
      </w:r>
      <w:r w:rsidR="0030128F" w:rsidRPr="00947AB0">
        <w:rPr>
          <w:rFonts w:ascii="宋体" w:cs="宋体"/>
          <w:b/>
          <w:bCs/>
          <w:color w:val="262626"/>
          <w:kern w:val="0"/>
          <w:sz w:val="24"/>
          <w:szCs w:val="24"/>
        </w:rPr>
        <w:t>总分</w:t>
      </w:r>
      <w:r w:rsidR="0030128F" w:rsidRPr="00947AB0">
        <w:rPr>
          <w:rFonts w:ascii="宋体" w:cs="宋体" w:hint="eastAsia"/>
          <w:b/>
          <w:bCs/>
          <w:color w:val="262626"/>
          <w:kern w:val="0"/>
          <w:sz w:val="24"/>
          <w:szCs w:val="24"/>
        </w:rPr>
        <w:t>60分</w:t>
      </w:r>
      <w:r w:rsidR="00947AB0" w:rsidRPr="00947AB0">
        <w:rPr>
          <w:rFonts w:ascii="宋体" w:cs="宋体" w:hint="eastAsia"/>
          <w:b/>
          <w:bCs/>
          <w:color w:val="262626"/>
          <w:kern w:val="0"/>
          <w:sz w:val="24"/>
          <w:szCs w:val="24"/>
        </w:rPr>
        <w:t>。</w:t>
      </w:r>
    </w:p>
    <w:p w:rsidR="00A76981" w:rsidRDefault="00A76981" w:rsidP="00947AB0">
      <w:pPr>
        <w:widowControl/>
        <w:autoSpaceDE w:val="0"/>
        <w:autoSpaceDN w:val="0"/>
        <w:adjustRightInd w:val="0"/>
        <w:jc w:val="left"/>
        <w:rPr>
          <w:rFonts w:ascii="宋体" w:cs="宋体"/>
          <w:b/>
          <w:bCs/>
          <w:color w:val="262626"/>
          <w:kern w:val="0"/>
          <w:sz w:val="24"/>
          <w:szCs w:val="24"/>
        </w:rPr>
      </w:pPr>
      <w:r>
        <w:rPr>
          <w:rFonts w:ascii="宋体" w:cs="宋体" w:hint="eastAsia"/>
          <w:b/>
          <w:bCs/>
          <w:color w:val="262626"/>
          <w:kern w:val="0"/>
          <w:sz w:val="24"/>
          <w:szCs w:val="24"/>
        </w:rPr>
        <w:t>2</w:t>
      </w:r>
      <w:r>
        <w:rPr>
          <w:rFonts w:ascii="宋体" w:cs="宋体"/>
          <w:b/>
          <w:bCs/>
          <w:color w:val="262626"/>
          <w:kern w:val="0"/>
          <w:sz w:val="24"/>
          <w:szCs w:val="24"/>
        </w:rPr>
        <w:t>.</w:t>
      </w:r>
      <w:r w:rsidR="00803643" w:rsidRPr="00803643">
        <w:rPr>
          <w:rFonts w:ascii="宋体" w:cs="宋体" w:hint="eastAsia"/>
          <w:b/>
          <w:bCs/>
          <w:color w:val="262626"/>
          <w:kern w:val="0"/>
          <w:sz w:val="24"/>
          <w:szCs w:val="24"/>
        </w:rPr>
        <w:t>提交截止时间</w:t>
      </w:r>
      <w:r w:rsidR="008D128B">
        <w:rPr>
          <w:rFonts w:ascii="宋体" w:cs="宋体" w:hint="eastAsia"/>
          <w:b/>
          <w:bCs/>
          <w:color w:val="262626"/>
          <w:kern w:val="0"/>
          <w:sz w:val="24"/>
          <w:szCs w:val="24"/>
        </w:rPr>
        <w:t>及方式</w:t>
      </w:r>
      <w:r w:rsidR="00803643" w:rsidRPr="00803643">
        <w:rPr>
          <w:rFonts w:ascii="宋体" w:cs="宋体" w:hint="eastAsia"/>
          <w:b/>
          <w:bCs/>
          <w:color w:val="262626"/>
          <w:kern w:val="0"/>
          <w:sz w:val="24"/>
          <w:szCs w:val="24"/>
        </w:rPr>
        <w:t>：</w:t>
      </w:r>
      <w:r w:rsidR="00A670D7" w:rsidRPr="00A670D7">
        <w:rPr>
          <w:rFonts w:ascii="宋体" w:cs="宋体" w:hint="eastAsia"/>
          <w:b/>
          <w:bCs/>
          <w:color w:val="262626"/>
          <w:kern w:val="0"/>
          <w:sz w:val="24"/>
          <w:szCs w:val="24"/>
        </w:rPr>
        <w:t>6</w:t>
      </w:r>
      <w:r w:rsidR="00803643" w:rsidRPr="00A670D7">
        <w:rPr>
          <w:rFonts w:ascii="宋体" w:cs="宋体" w:hint="eastAsia"/>
          <w:b/>
          <w:bCs/>
          <w:color w:val="262626"/>
          <w:kern w:val="0"/>
          <w:sz w:val="24"/>
          <w:szCs w:val="24"/>
        </w:rPr>
        <w:t>月</w:t>
      </w:r>
      <w:r w:rsidR="00A670D7" w:rsidRPr="00A670D7">
        <w:rPr>
          <w:rFonts w:ascii="宋体" w:cs="宋体" w:hint="eastAsia"/>
          <w:b/>
          <w:bCs/>
          <w:color w:val="262626"/>
          <w:kern w:val="0"/>
          <w:sz w:val="24"/>
          <w:szCs w:val="24"/>
        </w:rPr>
        <w:t>5</w:t>
      </w:r>
      <w:r w:rsidR="00803643" w:rsidRPr="00A670D7">
        <w:rPr>
          <w:rFonts w:ascii="宋体" w:cs="宋体" w:hint="eastAsia"/>
          <w:b/>
          <w:bCs/>
          <w:color w:val="262626"/>
          <w:kern w:val="0"/>
          <w:sz w:val="24"/>
          <w:szCs w:val="24"/>
        </w:rPr>
        <w:t>日23:5</w:t>
      </w:r>
      <w:r w:rsidR="00803643" w:rsidRPr="00A670D7">
        <w:rPr>
          <w:rFonts w:ascii="宋体" w:cs="宋体"/>
          <w:b/>
          <w:bCs/>
          <w:color w:val="262626"/>
          <w:kern w:val="0"/>
          <w:sz w:val="24"/>
          <w:szCs w:val="24"/>
        </w:rPr>
        <w:t>9</w:t>
      </w:r>
      <w:r w:rsidR="00803643" w:rsidRPr="00A670D7">
        <w:rPr>
          <w:rFonts w:ascii="宋体" w:cs="宋体" w:hint="eastAsia"/>
          <w:b/>
          <w:bCs/>
          <w:color w:val="262626"/>
          <w:kern w:val="0"/>
          <w:sz w:val="24"/>
          <w:szCs w:val="24"/>
        </w:rPr>
        <w:t>前</w:t>
      </w:r>
      <w:r w:rsidR="008D128B">
        <w:rPr>
          <w:rFonts w:ascii="宋体" w:cs="宋体" w:hint="eastAsia"/>
          <w:b/>
          <w:bCs/>
          <w:color w:val="262626"/>
          <w:kern w:val="0"/>
          <w:sz w:val="24"/>
          <w:szCs w:val="24"/>
        </w:rPr>
        <w:t>在乐学平台</w:t>
      </w:r>
      <w:r w:rsidR="005959E6">
        <w:rPr>
          <w:rFonts w:ascii="宋体" w:cs="宋体" w:hint="eastAsia"/>
          <w:b/>
          <w:bCs/>
          <w:color w:val="262626"/>
          <w:kern w:val="0"/>
          <w:sz w:val="24"/>
          <w:szCs w:val="24"/>
        </w:rPr>
        <w:t>本课程指定位置处</w:t>
      </w:r>
      <w:r w:rsidR="008D128B">
        <w:rPr>
          <w:rFonts w:ascii="宋体" w:cs="宋体" w:hint="eastAsia"/>
          <w:b/>
          <w:bCs/>
          <w:color w:val="262626"/>
          <w:kern w:val="0"/>
          <w:sz w:val="24"/>
          <w:szCs w:val="24"/>
        </w:rPr>
        <w:t>提交</w:t>
      </w:r>
      <w:r w:rsidR="00803643">
        <w:rPr>
          <w:rFonts w:ascii="宋体" w:cs="宋体" w:hint="eastAsia"/>
          <w:b/>
          <w:bCs/>
          <w:color w:val="262626"/>
          <w:kern w:val="0"/>
          <w:sz w:val="24"/>
          <w:szCs w:val="24"/>
        </w:rPr>
        <w:t>。</w:t>
      </w:r>
    </w:p>
    <w:p w:rsidR="00803643" w:rsidRDefault="00803643" w:rsidP="00947AB0">
      <w:pPr>
        <w:widowControl/>
        <w:autoSpaceDE w:val="0"/>
        <w:autoSpaceDN w:val="0"/>
        <w:adjustRightInd w:val="0"/>
        <w:jc w:val="left"/>
        <w:rPr>
          <w:rFonts w:ascii="宋体" w:cs="宋体"/>
          <w:b/>
          <w:bCs/>
          <w:color w:val="262626"/>
          <w:kern w:val="0"/>
          <w:sz w:val="24"/>
          <w:szCs w:val="24"/>
        </w:rPr>
      </w:pPr>
      <w:r>
        <w:rPr>
          <w:rFonts w:ascii="宋体" w:cs="宋体" w:hint="eastAsia"/>
          <w:b/>
          <w:bCs/>
          <w:color w:val="262626"/>
          <w:kern w:val="0"/>
          <w:sz w:val="24"/>
          <w:szCs w:val="24"/>
        </w:rPr>
        <w:t>3.</w:t>
      </w:r>
      <w:r w:rsidRPr="00803643">
        <w:rPr>
          <w:rFonts w:ascii="宋体" w:cs="宋体" w:hint="eastAsia"/>
          <w:b/>
          <w:bCs/>
          <w:color w:val="262626"/>
          <w:kern w:val="0"/>
          <w:sz w:val="24"/>
          <w:szCs w:val="24"/>
        </w:rPr>
        <w:t>考查过程出现意外情况的处理方案：若因不可抗力因素</w:t>
      </w:r>
      <w:r w:rsidR="003A79FB">
        <w:rPr>
          <w:rFonts w:ascii="宋体" w:cs="宋体" w:hint="eastAsia"/>
          <w:b/>
          <w:bCs/>
          <w:color w:val="262626"/>
          <w:kern w:val="0"/>
          <w:sz w:val="24"/>
          <w:szCs w:val="24"/>
        </w:rPr>
        <w:t>指定时间内</w:t>
      </w:r>
      <w:r w:rsidRPr="00803643">
        <w:rPr>
          <w:rFonts w:ascii="宋体" w:cs="宋体" w:hint="eastAsia"/>
          <w:b/>
          <w:bCs/>
          <w:color w:val="262626"/>
          <w:kern w:val="0"/>
          <w:sz w:val="24"/>
          <w:szCs w:val="24"/>
        </w:rPr>
        <w:t>无法完成考查环节，学生应在考查截止时间前，与课堂主管教师联系并获得老师反馈意见，同时联系所在学院/书院教学干事，申请缓考。</w:t>
      </w:r>
    </w:p>
    <w:p w:rsidR="00363F90" w:rsidRDefault="00363F90" w:rsidP="00947AB0">
      <w:pPr>
        <w:widowControl/>
        <w:autoSpaceDE w:val="0"/>
        <w:autoSpaceDN w:val="0"/>
        <w:adjustRightInd w:val="0"/>
        <w:jc w:val="left"/>
        <w:rPr>
          <w:rFonts w:ascii="宋体" w:cs="宋体"/>
          <w:b/>
          <w:bCs/>
          <w:color w:val="262626"/>
          <w:kern w:val="0"/>
          <w:sz w:val="24"/>
          <w:szCs w:val="24"/>
        </w:rPr>
      </w:pPr>
    </w:p>
    <w:p w:rsidR="00363F90" w:rsidRPr="00947AB0" w:rsidRDefault="00363F90" w:rsidP="00947AB0">
      <w:pPr>
        <w:widowControl/>
        <w:autoSpaceDE w:val="0"/>
        <w:autoSpaceDN w:val="0"/>
        <w:adjustRightInd w:val="0"/>
        <w:jc w:val="left"/>
        <w:rPr>
          <w:rFonts w:ascii="宋体" w:cs="宋体"/>
          <w:b/>
          <w:bCs/>
          <w:color w:val="262626"/>
          <w:kern w:val="0"/>
          <w:sz w:val="24"/>
          <w:szCs w:val="24"/>
        </w:rPr>
      </w:pPr>
    </w:p>
    <w:p w:rsidR="0030128F" w:rsidRDefault="00363F90" w:rsidP="00883946">
      <w:pPr>
        <w:ind w:firstLine="482"/>
        <w:rPr>
          <w:rFonts w:asciiTheme="minorEastAsia" w:hAnsiTheme="minorEastAsia" w:cs="Times New Roman"/>
          <w:b/>
          <w:sz w:val="24"/>
          <w:szCs w:val="24"/>
        </w:rPr>
      </w:pPr>
      <w:r>
        <w:rPr>
          <w:rFonts w:asciiTheme="minorEastAsia" w:hAnsiTheme="minorEastAsia" w:cs="Times New Roman"/>
          <w:b/>
          <w:sz w:val="24"/>
          <w:szCs w:val="24"/>
        </w:rPr>
        <w:t>材料</w:t>
      </w:r>
      <w:r>
        <w:rPr>
          <w:rFonts w:asciiTheme="minorEastAsia" w:hAnsiTheme="minorEastAsia" w:cs="Times New Roman" w:hint="eastAsia"/>
          <w:b/>
          <w:sz w:val="24"/>
          <w:szCs w:val="24"/>
        </w:rPr>
        <w:t>1</w:t>
      </w:r>
    </w:p>
    <w:p w:rsidR="00363F90" w:rsidRDefault="00664018" w:rsidP="00883946">
      <w:pPr>
        <w:ind w:firstLine="482"/>
        <w:rPr>
          <w:rFonts w:asciiTheme="minorEastAsia" w:hAnsiTheme="minorEastAsia" w:cs="Times New Roman"/>
          <w:sz w:val="24"/>
          <w:szCs w:val="24"/>
        </w:rPr>
      </w:pPr>
      <w:r w:rsidRPr="00806C3A">
        <w:rPr>
          <w:rFonts w:asciiTheme="minorEastAsia" w:hAnsiTheme="minorEastAsia" w:cs="Times New Roman"/>
          <w:sz w:val="24"/>
          <w:szCs w:val="24"/>
        </w:rPr>
        <w:t>坚定不移贯彻创新</w:t>
      </w:r>
      <w:r w:rsidRPr="00806C3A">
        <w:rPr>
          <w:rFonts w:asciiTheme="minorEastAsia" w:hAnsiTheme="minorEastAsia" w:cs="Times New Roman" w:hint="eastAsia"/>
          <w:sz w:val="24"/>
          <w:szCs w:val="24"/>
        </w:rPr>
        <w:t>、</w:t>
      </w:r>
      <w:r w:rsidR="00985B35">
        <w:rPr>
          <w:rFonts w:asciiTheme="minorEastAsia" w:hAnsiTheme="minorEastAsia" w:cs="Times New Roman" w:hint="eastAsia"/>
          <w:sz w:val="24"/>
          <w:szCs w:val="24"/>
        </w:rPr>
        <w:t>协调、</w:t>
      </w:r>
      <w:r w:rsidRPr="00806C3A">
        <w:rPr>
          <w:rFonts w:asciiTheme="minorEastAsia" w:hAnsiTheme="minorEastAsia" w:cs="Times New Roman"/>
          <w:sz w:val="24"/>
          <w:szCs w:val="24"/>
        </w:rPr>
        <w:t>绿色</w:t>
      </w:r>
      <w:r w:rsidRPr="00806C3A">
        <w:rPr>
          <w:rFonts w:asciiTheme="minorEastAsia" w:hAnsiTheme="minorEastAsia" w:cs="Times New Roman" w:hint="eastAsia"/>
          <w:sz w:val="24"/>
          <w:szCs w:val="24"/>
        </w:rPr>
        <w:t>、</w:t>
      </w:r>
      <w:r w:rsidRPr="00806C3A">
        <w:rPr>
          <w:rFonts w:asciiTheme="minorEastAsia" w:hAnsiTheme="minorEastAsia" w:cs="Times New Roman"/>
          <w:sz w:val="24"/>
          <w:szCs w:val="24"/>
        </w:rPr>
        <w:t>开放</w:t>
      </w:r>
      <w:r w:rsidRPr="00806C3A">
        <w:rPr>
          <w:rFonts w:asciiTheme="minorEastAsia" w:hAnsiTheme="minorEastAsia" w:cs="Times New Roman" w:hint="eastAsia"/>
          <w:sz w:val="24"/>
          <w:szCs w:val="24"/>
        </w:rPr>
        <w:t>、</w:t>
      </w:r>
      <w:r w:rsidRPr="00806C3A">
        <w:rPr>
          <w:rFonts w:asciiTheme="minorEastAsia" w:hAnsiTheme="minorEastAsia" w:cs="Times New Roman"/>
          <w:sz w:val="24"/>
          <w:szCs w:val="24"/>
        </w:rPr>
        <w:t>共享的新发展理念</w:t>
      </w:r>
      <w:r w:rsidRPr="00806C3A">
        <w:rPr>
          <w:rFonts w:asciiTheme="minorEastAsia" w:hAnsiTheme="minorEastAsia" w:cs="Times New Roman" w:hint="eastAsia"/>
          <w:sz w:val="24"/>
          <w:szCs w:val="24"/>
        </w:rPr>
        <w:t>，</w:t>
      </w:r>
      <w:r w:rsidRPr="00806C3A">
        <w:rPr>
          <w:rFonts w:asciiTheme="minorEastAsia" w:hAnsiTheme="minorEastAsia" w:cs="Times New Roman"/>
          <w:sz w:val="24"/>
          <w:szCs w:val="24"/>
        </w:rPr>
        <w:t>坚持稳中求进工作基调</w:t>
      </w:r>
      <w:r w:rsidRPr="00806C3A">
        <w:rPr>
          <w:rFonts w:asciiTheme="minorEastAsia" w:hAnsiTheme="minorEastAsia" w:cs="Times New Roman" w:hint="eastAsia"/>
          <w:sz w:val="24"/>
          <w:szCs w:val="24"/>
        </w:rPr>
        <w:t>，</w:t>
      </w:r>
      <w:r w:rsidRPr="00806C3A">
        <w:rPr>
          <w:rFonts w:asciiTheme="minorEastAsia" w:hAnsiTheme="minorEastAsia" w:cs="Times New Roman"/>
          <w:sz w:val="24"/>
          <w:szCs w:val="24"/>
        </w:rPr>
        <w:t>以推动高质量发展为主题</w:t>
      </w:r>
      <w:r w:rsidRPr="00806C3A">
        <w:rPr>
          <w:rFonts w:asciiTheme="minorEastAsia" w:hAnsiTheme="minorEastAsia" w:cs="Times New Roman" w:hint="eastAsia"/>
          <w:sz w:val="24"/>
          <w:szCs w:val="24"/>
        </w:rPr>
        <w:t>，</w:t>
      </w:r>
      <w:r w:rsidRPr="00806C3A">
        <w:rPr>
          <w:rFonts w:asciiTheme="minorEastAsia" w:hAnsiTheme="minorEastAsia" w:cs="Times New Roman"/>
          <w:sz w:val="24"/>
          <w:szCs w:val="24"/>
        </w:rPr>
        <w:t>以深化供给侧结构性改革为主线</w:t>
      </w:r>
      <w:r w:rsidRPr="00806C3A">
        <w:rPr>
          <w:rFonts w:asciiTheme="minorEastAsia" w:hAnsiTheme="minorEastAsia" w:cs="Times New Roman" w:hint="eastAsia"/>
          <w:sz w:val="24"/>
          <w:szCs w:val="24"/>
        </w:rPr>
        <w:t>，</w:t>
      </w:r>
      <w:r w:rsidRPr="00806C3A">
        <w:rPr>
          <w:rFonts w:asciiTheme="minorEastAsia" w:hAnsiTheme="minorEastAsia" w:cs="Times New Roman"/>
          <w:sz w:val="24"/>
          <w:szCs w:val="24"/>
        </w:rPr>
        <w:t>以改革创新为根本动力</w:t>
      </w:r>
      <w:r w:rsidRPr="00806C3A">
        <w:rPr>
          <w:rFonts w:asciiTheme="minorEastAsia" w:hAnsiTheme="minorEastAsia" w:cs="Times New Roman" w:hint="eastAsia"/>
          <w:sz w:val="24"/>
          <w:szCs w:val="24"/>
        </w:rPr>
        <w:t>，</w:t>
      </w:r>
      <w:r w:rsidRPr="00806C3A">
        <w:rPr>
          <w:rFonts w:asciiTheme="minorEastAsia" w:hAnsiTheme="minorEastAsia" w:cs="Times New Roman"/>
          <w:sz w:val="24"/>
          <w:szCs w:val="24"/>
        </w:rPr>
        <w:t>以满足人民日益增长的美好生活需要为根本目的</w:t>
      </w:r>
      <w:r w:rsidRPr="00806C3A">
        <w:rPr>
          <w:rFonts w:asciiTheme="minorEastAsia" w:hAnsiTheme="minorEastAsia" w:cs="Times New Roman" w:hint="eastAsia"/>
          <w:sz w:val="24"/>
          <w:szCs w:val="24"/>
        </w:rPr>
        <w:t>，</w:t>
      </w:r>
      <w:r w:rsidRPr="00806C3A">
        <w:rPr>
          <w:rFonts w:asciiTheme="minorEastAsia" w:hAnsiTheme="minorEastAsia" w:cs="Times New Roman"/>
          <w:sz w:val="24"/>
          <w:szCs w:val="24"/>
        </w:rPr>
        <w:t>统筹发展和安全</w:t>
      </w:r>
      <w:r w:rsidRPr="00806C3A">
        <w:rPr>
          <w:rFonts w:asciiTheme="minorEastAsia" w:hAnsiTheme="minorEastAsia" w:cs="Times New Roman" w:hint="eastAsia"/>
          <w:sz w:val="24"/>
          <w:szCs w:val="24"/>
        </w:rPr>
        <w:t>，</w:t>
      </w:r>
      <w:r w:rsidRPr="00806C3A">
        <w:rPr>
          <w:rFonts w:asciiTheme="minorEastAsia" w:hAnsiTheme="minorEastAsia" w:cs="Times New Roman"/>
          <w:sz w:val="24"/>
          <w:szCs w:val="24"/>
        </w:rPr>
        <w:t>加快建设现代化经济体系</w:t>
      </w:r>
      <w:r w:rsidRPr="00806C3A">
        <w:rPr>
          <w:rFonts w:asciiTheme="minorEastAsia" w:hAnsiTheme="minorEastAsia" w:cs="Times New Roman" w:hint="eastAsia"/>
          <w:sz w:val="24"/>
          <w:szCs w:val="24"/>
        </w:rPr>
        <w:t>，</w:t>
      </w:r>
      <w:r w:rsidRPr="00806C3A">
        <w:rPr>
          <w:rFonts w:asciiTheme="minorEastAsia" w:hAnsiTheme="minorEastAsia" w:cs="Times New Roman"/>
          <w:sz w:val="24"/>
          <w:szCs w:val="24"/>
        </w:rPr>
        <w:t>加快构建以国内大循环为主体</w:t>
      </w:r>
      <w:r w:rsidRPr="00806C3A">
        <w:rPr>
          <w:rFonts w:asciiTheme="minorEastAsia" w:hAnsiTheme="minorEastAsia" w:cs="Times New Roman" w:hint="eastAsia"/>
          <w:sz w:val="24"/>
          <w:szCs w:val="24"/>
        </w:rPr>
        <w:t>、</w:t>
      </w:r>
      <w:r w:rsidRPr="00806C3A">
        <w:rPr>
          <w:rFonts w:asciiTheme="minorEastAsia" w:hAnsiTheme="minorEastAsia" w:cs="Times New Roman"/>
          <w:sz w:val="24"/>
          <w:szCs w:val="24"/>
        </w:rPr>
        <w:t>国内国际双循环相互促进的新发展格局</w:t>
      </w:r>
      <w:r w:rsidRPr="00806C3A">
        <w:rPr>
          <w:rFonts w:asciiTheme="minorEastAsia" w:hAnsiTheme="minorEastAsia" w:cs="Times New Roman" w:hint="eastAsia"/>
          <w:sz w:val="24"/>
          <w:szCs w:val="24"/>
        </w:rPr>
        <w:t>，</w:t>
      </w:r>
      <w:r w:rsidRPr="00806C3A">
        <w:rPr>
          <w:rFonts w:asciiTheme="minorEastAsia" w:hAnsiTheme="minorEastAsia" w:cs="Times New Roman"/>
          <w:sz w:val="24"/>
          <w:szCs w:val="24"/>
        </w:rPr>
        <w:t>推进国家治理体系和治理能力现代化</w:t>
      </w:r>
      <w:r w:rsidRPr="00806C3A">
        <w:rPr>
          <w:rFonts w:asciiTheme="minorEastAsia" w:hAnsiTheme="minorEastAsia" w:cs="Times New Roman" w:hint="eastAsia"/>
          <w:sz w:val="24"/>
          <w:szCs w:val="24"/>
        </w:rPr>
        <w:t>，</w:t>
      </w:r>
      <w:r w:rsidRPr="00806C3A">
        <w:rPr>
          <w:rFonts w:asciiTheme="minorEastAsia" w:hAnsiTheme="minorEastAsia" w:cs="Times New Roman"/>
          <w:sz w:val="24"/>
          <w:szCs w:val="24"/>
        </w:rPr>
        <w:t>实现经济行稳致远</w:t>
      </w:r>
      <w:r w:rsidRPr="00806C3A">
        <w:rPr>
          <w:rFonts w:asciiTheme="minorEastAsia" w:hAnsiTheme="minorEastAsia" w:cs="Times New Roman" w:hint="eastAsia"/>
          <w:sz w:val="24"/>
          <w:szCs w:val="24"/>
        </w:rPr>
        <w:t>、</w:t>
      </w:r>
      <w:r w:rsidRPr="00806C3A">
        <w:rPr>
          <w:rFonts w:asciiTheme="minorEastAsia" w:hAnsiTheme="minorEastAsia" w:cs="Times New Roman"/>
          <w:sz w:val="24"/>
          <w:szCs w:val="24"/>
        </w:rPr>
        <w:t>社会安定和谐</w:t>
      </w:r>
      <w:r w:rsidR="00806C3A" w:rsidRPr="00806C3A">
        <w:rPr>
          <w:rFonts w:asciiTheme="minorEastAsia" w:hAnsiTheme="minorEastAsia" w:cs="Times New Roman" w:hint="eastAsia"/>
          <w:sz w:val="24"/>
          <w:szCs w:val="24"/>
        </w:rPr>
        <w:t>。</w:t>
      </w:r>
    </w:p>
    <w:p w:rsidR="00806C3A" w:rsidRDefault="00806C3A" w:rsidP="00806C3A">
      <w:pPr>
        <w:ind w:firstLineChars="200" w:firstLine="480"/>
        <w:rPr>
          <w:sz w:val="24"/>
          <w:szCs w:val="24"/>
        </w:rPr>
      </w:pPr>
      <w:r w:rsidRPr="00C6499A">
        <w:rPr>
          <w:rFonts w:hint="eastAsia"/>
          <w:sz w:val="24"/>
          <w:szCs w:val="24"/>
        </w:rPr>
        <w:t>——摘自《中共中央关于制定国民经济和社会发展第十四个五年规划和二○三五年远景目标的建议》</w:t>
      </w:r>
    </w:p>
    <w:p w:rsidR="00B90234" w:rsidRPr="00985B35" w:rsidRDefault="00B90234" w:rsidP="00985B35">
      <w:pPr>
        <w:ind w:firstLine="482"/>
        <w:rPr>
          <w:rFonts w:asciiTheme="minorEastAsia" w:hAnsiTheme="minorEastAsia" w:cs="Times New Roman"/>
          <w:b/>
          <w:sz w:val="24"/>
          <w:szCs w:val="24"/>
        </w:rPr>
      </w:pPr>
      <w:r w:rsidRPr="00985B35">
        <w:rPr>
          <w:rFonts w:asciiTheme="minorEastAsia" w:hAnsiTheme="minorEastAsia" w:cs="Times New Roman" w:hint="eastAsia"/>
          <w:b/>
          <w:sz w:val="24"/>
          <w:szCs w:val="24"/>
        </w:rPr>
        <w:t>材料2</w:t>
      </w:r>
    </w:p>
    <w:p w:rsidR="00444A2A" w:rsidRPr="00985B35" w:rsidRDefault="00444A2A" w:rsidP="00444A2A">
      <w:pPr>
        <w:ind w:firstLineChars="200" w:firstLine="480"/>
        <w:rPr>
          <w:rFonts w:asciiTheme="minorEastAsia" w:hAnsiTheme="minorEastAsia"/>
          <w:sz w:val="24"/>
          <w:szCs w:val="24"/>
        </w:rPr>
      </w:pPr>
      <w:r w:rsidRPr="00985B35">
        <w:rPr>
          <w:rFonts w:asciiTheme="minorEastAsia" w:hAnsiTheme="minorEastAsia" w:hint="eastAsia"/>
          <w:sz w:val="24"/>
          <w:szCs w:val="24"/>
        </w:rPr>
        <w:t>一年成绩来之不易，我们在应对风险挑战的实践中进一步积累了对做好经济工作的规律性认识：必须坚持党中央集中统一领导，沉着应对重大挑战，步调一致向前进。必须坚持高质量发展，坚持以经济建设为中心是党的基本路线的要求，全党都要聚精会神贯彻执行，推动经济实现质的稳步提升和量的合理增长。必须坚持稳中求进，调整政策和推动改革要把握好时度效，坚持先立后破、稳扎稳打。必须加强统筹协调，坚持系统观念。</w:t>
      </w:r>
    </w:p>
    <w:p w:rsidR="00B90234" w:rsidRPr="00985B35" w:rsidRDefault="00444A2A" w:rsidP="00444A2A">
      <w:pPr>
        <w:ind w:firstLineChars="200" w:firstLine="480"/>
        <w:rPr>
          <w:rFonts w:asciiTheme="minorEastAsia" w:hAnsiTheme="minorEastAsia"/>
          <w:sz w:val="24"/>
          <w:szCs w:val="24"/>
        </w:rPr>
      </w:pPr>
      <w:r w:rsidRPr="00985B35">
        <w:rPr>
          <w:rFonts w:asciiTheme="minorEastAsia" w:hAnsiTheme="minorEastAsia" w:hint="eastAsia"/>
          <w:sz w:val="24"/>
          <w:szCs w:val="24"/>
        </w:rPr>
        <w:t>在世纪疫情冲击下，百年变局加速演进，外部环境更趋复杂严峻和不确定。我国经济发展面临多年未见的需求收缩、供给冲击、预期转弱三重压力，困难和挑战明显增多。我们要坚定不移做好自己的事情，不断做强经济基础。要坚持以经济建设为中心，坚持四项基本原则、坚持改革开放，防范各种风险，坚定不移走高质量发展之路。要把稳增长、调结构、</w:t>
      </w:r>
      <w:proofErr w:type="gramStart"/>
      <w:r w:rsidRPr="00985B35">
        <w:rPr>
          <w:rFonts w:asciiTheme="minorEastAsia" w:hAnsiTheme="minorEastAsia" w:hint="eastAsia"/>
          <w:sz w:val="24"/>
          <w:szCs w:val="24"/>
        </w:rPr>
        <w:t>推改革</w:t>
      </w:r>
      <w:proofErr w:type="gramEnd"/>
      <w:r w:rsidRPr="00985B35">
        <w:rPr>
          <w:rFonts w:asciiTheme="minorEastAsia" w:hAnsiTheme="minorEastAsia" w:hint="eastAsia"/>
          <w:sz w:val="24"/>
          <w:szCs w:val="24"/>
        </w:rPr>
        <w:t>有机结合起来，保持战略定力和耐心，保持宏观大局稳定。</w:t>
      </w:r>
    </w:p>
    <w:p w:rsidR="00444A2A" w:rsidRPr="00985B35" w:rsidRDefault="00444A2A" w:rsidP="00444A2A">
      <w:pPr>
        <w:ind w:firstLineChars="200" w:firstLine="480"/>
        <w:rPr>
          <w:rFonts w:asciiTheme="minorEastAsia" w:hAnsiTheme="minorEastAsia"/>
          <w:sz w:val="24"/>
          <w:szCs w:val="24"/>
        </w:rPr>
      </w:pPr>
      <w:r w:rsidRPr="00985B35">
        <w:rPr>
          <w:rFonts w:asciiTheme="minorEastAsia" w:hAnsiTheme="minorEastAsia" w:hint="eastAsia"/>
          <w:sz w:val="24"/>
          <w:szCs w:val="24"/>
        </w:rPr>
        <w:t>——摘自《</w:t>
      </w:r>
      <w:r w:rsidR="004B2AA7" w:rsidRPr="00985B35">
        <w:rPr>
          <w:rFonts w:asciiTheme="minorEastAsia" w:hAnsiTheme="minorEastAsia" w:hint="eastAsia"/>
          <w:sz w:val="24"/>
          <w:szCs w:val="24"/>
        </w:rPr>
        <w:t>稳字当头、稳中求进，推动高质量发展</w:t>
      </w:r>
      <w:r w:rsidRPr="00985B35">
        <w:rPr>
          <w:rFonts w:asciiTheme="minorEastAsia" w:hAnsiTheme="minorEastAsia" w:hint="eastAsia"/>
          <w:sz w:val="24"/>
          <w:szCs w:val="24"/>
        </w:rPr>
        <w:t>》</w:t>
      </w:r>
      <w:r w:rsidR="004B2AA7" w:rsidRPr="00985B35">
        <w:rPr>
          <w:rFonts w:asciiTheme="minorEastAsia" w:hAnsiTheme="minorEastAsia" w:hint="eastAsia"/>
          <w:sz w:val="24"/>
          <w:szCs w:val="24"/>
        </w:rPr>
        <w:t>，《人民日报》，2021年12月11日。</w:t>
      </w:r>
    </w:p>
    <w:p w:rsidR="00883946" w:rsidRPr="00803643" w:rsidRDefault="00A02B2F" w:rsidP="00947AB0">
      <w:pPr>
        <w:rPr>
          <w:rFonts w:asciiTheme="minorEastAsia" w:hAnsiTheme="minorEastAsia" w:cs="Times New Roman"/>
          <w:b/>
          <w:sz w:val="24"/>
          <w:szCs w:val="24"/>
        </w:rPr>
      </w:pPr>
      <w:r>
        <w:rPr>
          <w:rFonts w:asciiTheme="minorEastAsia" w:hAnsiTheme="minorEastAsia" w:cs="Times New Roman" w:hint="eastAsia"/>
          <w:b/>
          <w:sz w:val="24"/>
          <w:szCs w:val="24"/>
        </w:rPr>
        <w:t xml:space="preserve">    材料</w:t>
      </w:r>
      <w:r w:rsidR="00363F90">
        <w:rPr>
          <w:rFonts w:asciiTheme="minorEastAsia" w:hAnsiTheme="minorEastAsia" w:cs="Times New Roman" w:hint="eastAsia"/>
          <w:b/>
          <w:sz w:val="24"/>
          <w:szCs w:val="24"/>
        </w:rPr>
        <w:t>3</w:t>
      </w:r>
    </w:p>
    <w:p w:rsidR="00856472" w:rsidRPr="00985B35" w:rsidRDefault="00856472" w:rsidP="00856472">
      <w:pPr>
        <w:ind w:firstLineChars="200" w:firstLine="480"/>
        <w:rPr>
          <w:rFonts w:asciiTheme="minorEastAsia" w:hAnsiTheme="minorEastAsia"/>
          <w:sz w:val="24"/>
          <w:szCs w:val="24"/>
        </w:rPr>
      </w:pPr>
      <w:r w:rsidRPr="00985B35">
        <w:rPr>
          <w:rFonts w:asciiTheme="minorEastAsia" w:hAnsiTheme="minorEastAsia" w:hint="eastAsia"/>
          <w:sz w:val="24"/>
          <w:szCs w:val="24"/>
        </w:rPr>
        <w:t>因位居东江之畔，盛产</w:t>
      </w:r>
      <w:proofErr w:type="gramStart"/>
      <w:r w:rsidRPr="00985B35">
        <w:rPr>
          <w:rFonts w:asciiTheme="minorEastAsia" w:hAnsiTheme="minorEastAsia" w:hint="eastAsia"/>
          <w:sz w:val="24"/>
          <w:szCs w:val="24"/>
        </w:rPr>
        <w:t>莞</w:t>
      </w:r>
      <w:proofErr w:type="gramEnd"/>
      <w:r w:rsidRPr="00985B35">
        <w:rPr>
          <w:rFonts w:asciiTheme="minorEastAsia" w:hAnsiTheme="minorEastAsia" w:hint="eastAsia"/>
          <w:sz w:val="24"/>
          <w:szCs w:val="24"/>
        </w:rPr>
        <w:t>草可制席而安梦，又因盛产莞香树可制沉香而安神，东莞成为香飘天下的历史名城。这里因“世界工厂”而为更多人所知，成为改革开放精彩而生动的缩影。全球每3件玩具、每5部智能手机、每5件羊毛衫、每10双运动鞋，其中之一就是东莞造；每10台口罩机，也有6台是东莞造。特别是2021年，东莞进入“双万”俱乐部，地区生产总值迈过万亿元门槛，是我国第15个拥有万亿GDP、常住人口过千万的“双万”城市，人均GDP达到高收入经济体水平。</w:t>
      </w:r>
    </w:p>
    <w:p w:rsidR="00856472" w:rsidRPr="00985B35" w:rsidRDefault="00856472" w:rsidP="00856472">
      <w:pPr>
        <w:ind w:firstLineChars="200" w:firstLine="480"/>
        <w:rPr>
          <w:rFonts w:asciiTheme="minorEastAsia" w:hAnsiTheme="minorEastAsia"/>
          <w:sz w:val="24"/>
          <w:szCs w:val="24"/>
        </w:rPr>
      </w:pPr>
      <w:r w:rsidRPr="00985B35">
        <w:rPr>
          <w:rFonts w:asciiTheme="minorEastAsia" w:hAnsiTheme="minorEastAsia" w:hint="eastAsia"/>
          <w:sz w:val="24"/>
          <w:szCs w:val="24"/>
        </w:rPr>
        <w:t>东莞的GDP构成中，工业占比超过一半。在我国41个工业大类中，东莞就拥有34个大类、6万多种产品，电子信息产业集群达到近万亿元级规模；全市市场主体突破150万户，相当于每7个东莞人里就有1个是“老板”，民营经济从为外资企业“跑龙套”到“唱主角”；R&amp;D经费投入占比提升至3.54%，科技创新综合竞争力挺进全国城市20强、地级市第三。2021</w:t>
      </w:r>
      <w:r w:rsidRPr="00985B35">
        <w:rPr>
          <w:rFonts w:asciiTheme="minorEastAsia" w:hAnsiTheme="minorEastAsia" w:hint="eastAsia"/>
          <w:sz w:val="24"/>
          <w:szCs w:val="24"/>
        </w:rPr>
        <w:lastRenderedPageBreak/>
        <w:t>年，尽管受到外部环境影响和疫情冲击，但东莞工业经济有两大“突破”，十分亮眼。一是规模以上工业增加值首破5000亿元，同比增长10.2%；二是工业投资首破1000亿元，同比增长25.3%。以先进制造体系为主体的实体经济，已成为东莞稳定增长、抵御风险、抢抓</w:t>
      </w:r>
      <w:proofErr w:type="gramStart"/>
      <w:r w:rsidRPr="00985B35">
        <w:rPr>
          <w:rFonts w:asciiTheme="minorEastAsia" w:hAnsiTheme="minorEastAsia" w:hint="eastAsia"/>
          <w:sz w:val="24"/>
          <w:szCs w:val="24"/>
        </w:rPr>
        <w:t>风口最</w:t>
      </w:r>
      <w:proofErr w:type="gramEnd"/>
      <w:r w:rsidRPr="00985B35">
        <w:rPr>
          <w:rFonts w:asciiTheme="minorEastAsia" w:hAnsiTheme="minorEastAsia" w:hint="eastAsia"/>
          <w:sz w:val="24"/>
          <w:szCs w:val="24"/>
        </w:rPr>
        <w:t>坚实的压舱石、基本盘。</w:t>
      </w:r>
    </w:p>
    <w:p w:rsidR="00856472" w:rsidRPr="00985B35" w:rsidRDefault="00E20CDF" w:rsidP="004D3360">
      <w:pPr>
        <w:ind w:firstLineChars="200" w:firstLine="480"/>
        <w:rPr>
          <w:rFonts w:asciiTheme="minorEastAsia" w:hAnsiTheme="minorEastAsia"/>
          <w:sz w:val="24"/>
          <w:szCs w:val="24"/>
        </w:rPr>
      </w:pPr>
      <w:r w:rsidRPr="00985B35">
        <w:rPr>
          <w:rFonts w:asciiTheme="minorEastAsia" w:hAnsiTheme="minorEastAsia" w:hint="eastAsia"/>
          <w:sz w:val="24"/>
          <w:szCs w:val="24"/>
        </w:rPr>
        <w:t>胸怀大局、把握大势、顺势而为，东莞抓住了每一轮产业机遇。</w:t>
      </w:r>
      <w:r w:rsidR="00856472" w:rsidRPr="00985B35">
        <w:rPr>
          <w:rFonts w:asciiTheme="minorEastAsia" w:hAnsiTheme="minorEastAsia" w:hint="eastAsia"/>
          <w:sz w:val="24"/>
          <w:szCs w:val="24"/>
        </w:rPr>
        <w:t>进入新时代，以新发展理念为指针，引领动力变革、质量变革、效率变革，加快制造业数字化、绿色化、服务化。</w:t>
      </w:r>
      <w:r w:rsidR="004D3360" w:rsidRPr="00985B35">
        <w:rPr>
          <w:rFonts w:asciiTheme="minorEastAsia" w:hAnsiTheme="minorEastAsia" w:hint="eastAsia"/>
          <w:sz w:val="24"/>
          <w:szCs w:val="24"/>
        </w:rPr>
        <w:t>政府懂企业，会服务，这是东莞企业对政府的普遍印象。</w:t>
      </w:r>
      <w:r w:rsidRPr="00985B35">
        <w:rPr>
          <w:rFonts w:asciiTheme="minorEastAsia" w:hAnsiTheme="minorEastAsia" w:hint="eastAsia"/>
          <w:sz w:val="24"/>
          <w:szCs w:val="24"/>
        </w:rPr>
        <w:t>今年以来，疫情多点散发，不少企业的生产经营活动受到较大影响。东莞先后出台了“双统筹实施意见”“企业</w:t>
      </w:r>
      <w:proofErr w:type="gramStart"/>
      <w:r w:rsidRPr="00985B35">
        <w:rPr>
          <w:rFonts w:asciiTheme="minorEastAsia" w:hAnsiTheme="minorEastAsia" w:hint="eastAsia"/>
          <w:sz w:val="24"/>
          <w:szCs w:val="24"/>
        </w:rPr>
        <w:t>纾</w:t>
      </w:r>
      <w:proofErr w:type="gramEnd"/>
      <w:r w:rsidRPr="00985B35">
        <w:rPr>
          <w:rFonts w:asciiTheme="minorEastAsia" w:hAnsiTheme="minorEastAsia" w:hint="eastAsia"/>
          <w:sz w:val="24"/>
          <w:szCs w:val="24"/>
        </w:rPr>
        <w:t>困6条”“进一步纾困27条”等系列政策，涵盖减税降费、减租减负、</w:t>
      </w:r>
      <w:proofErr w:type="gramStart"/>
      <w:r w:rsidRPr="00985B35">
        <w:rPr>
          <w:rFonts w:asciiTheme="minorEastAsia" w:hAnsiTheme="minorEastAsia" w:hint="eastAsia"/>
          <w:sz w:val="24"/>
          <w:szCs w:val="24"/>
        </w:rPr>
        <w:t>稳链保</w:t>
      </w:r>
      <w:proofErr w:type="gramEnd"/>
      <w:r w:rsidRPr="00985B35">
        <w:rPr>
          <w:rFonts w:asciiTheme="minorEastAsia" w:hAnsiTheme="minorEastAsia" w:hint="eastAsia"/>
          <w:sz w:val="24"/>
          <w:szCs w:val="24"/>
        </w:rPr>
        <w:t>供、民生兜底等方面。经测算，此次减免</w:t>
      </w:r>
      <w:proofErr w:type="gramStart"/>
      <w:r w:rsidRPr="00985B35">
        <w:rPr>
          <w:rFonts w:asciiTheme="minorEastAsia" w:hAnsiTheme="minorEastAsia" w:hint="eastAsia"/>
          <w:sz w:val="24"/>
          <w:szCs w:val="24"/>
        </w:rPr>
        <w:t>缓返等</w:t>
      </w:r>
      <w:proofErr w:type="gramEnd"/>
      <w:r w:rsidRPr="00985B35">
        <w:rPr>
          <w:rFonts w:asciiTheme="minorEastAsia" w:hAnsiTheme="minorEastAsia" w:hint="eastAsia"/>
          <w:sz w:val="24"/>
          <w:szCs w:val="24"/>
        </w:rPr>
        <w:t>各类资金共计约540亿元。东莞市高度重视推动绿色发展，促进人与自然和谐共生。东莞市近5年投入超过700亿元，新建污水管网1.3万公里，整治内河涌641条，建成区22条黑臭水体稳定消除黑臭。近年来，大批优</w:t>
      </w:r>
      <w:r w:rsidR="00856472" w:rsidRPr="00985B35">
        <w:rPr>
          <w:rFonts w:asciiTheme="minorEastAsia" w:hAnsiTheme="minorEastAsia" w:hint="eastAsia"/>
          <w:sz w:val="24"/>
          <w:szCs w:val="24"/>
        </w:rPr>
        <w:t>东莞国家高新技术企业数、专利合作条约（PCT）国际专利申请数、有效发明专利数均居广东省地级市第一；培育出一批知名本土品牌，如vivo及OPPO手机、马可波罗瓷砖、永益食品等。</w:t>
      </w:r>
    </w:p>
    <w:p w:rsidR="00275A1C" w:rsidRPr="00985B35" w:rsidRDefault="00275A1C" w:rsidP="00275A1C">
      <w:pPr>
        <w:ind w:firstLineChars="200" w:firstLine="480"/>
        <w:rPr>
          <w:rFonts w:asciiTheme="minorEastAsia" w:hAnsiTheme="minorEastAsia"/>
          <w:sz w:val="24"/>
          <w:szCs w:val="24"/>
        </w:rPr>
      </w:pPr>
      <w:r w:rsidRPr="00985B35">
        <w:rPr>
          <w:rFonts w:asciiTheme="minorEastAsia" w:hAnsiTheme="minorEastAsia" w:hint="eastAsia"/>
          <w:sz w:val="24"/>
          <w:szCs w:val="24"/>
        </w:rPr>
        <w:t>——摘自《</w:t>
      </w:r>
      <w:proofErr w:type="gramStart"/>
      <w:r w:rsidRPr="00985B35">
        <w:rPr>
          <w:rFonts w:asciiTheme="minorEastAsia" w:hAnsiTheme="minorEastAsia" w:hint="eastAsia"/>
          <w:sz w:val="24"/>
          <w:szCs w:val="24"/>
        </w:rPr>
        <w:t>践行</w:t>
      </w:r>
      <w:proofErr w:type="gramEnd"/>
      <w:r w:rsidRPr="00985B35">
        <w:rPr>
          <w:rFonts w:asciiTheme="minorEastAsia" w:hAnsiTheme="minorEastAsia" w:hint="eastAsia"/>
          <w:sz w:val="24"/>
          <w:szCs w:val="24"/>
        </w:rPr>
        <w:t>习近平经济思想调研行——东莞豪迈》，《经济日报》，2022年5月9日。</w:t>
      </w:r>
    </w:p>
    <w:p w:rsidR="009666EA" w:rsidRPr="00275A1C" w:rsidRDefault="009666EA" w:rsidP="00CF5D67">
      <w:pPr>
        <w:ind w:firstLineChars="200" w:firstLine="482"/>
        <w:rPr>
          <w:rFonts w:asciiTheme="minorEastAsia" w:hAnsiTheme="minorEastAsia"/>
          <w:b/>
          <w:sz w:val="24"/>
          <w:szCs w:val="24"/>
        </w:rPr>
      </w:pPr>
    </w:p>
    <w:p w:rsidR="009666EA" w:rsidRDefault="009666EA" w:rsidP="00CF5D67">
      <w:pPr>
        <w:ind w:firstLineChars="200" w:firstLine="482"/>
        <w:rPr>
          <w:rFonts w:asciiTheme="minorEastAsia" w:hAnsiTheme="minorEastAsia"/>
          <w:b/>
          <w:sz w:val="24"/>
          <w:szCs w:val="24"/>
        </w:rPr>
      </w:pPr>
    </w:p>
    <w:p w:rsidR="00CA71D2" w:rsidRDefault="00CF5D67" w:rsidP="000A3C9C">
      <w:pPr>
        <w:ind w:firstLineChars="200" w:firstLine="482"/>
        <w:rPr>
          <w:rFonts w:asciiTheme="minorEastAsia" w:hAnsiTheme="minorEastAsia"/>
          <w:b/>
          <w:sz w:val="24"/>
          <w:szCs w:val="24"/>
        </w:rPr>
      </w:pPr>
      <w:r w:rsidRPr="00095229">
        <w:rPr>
          <w:rFonts w:asciiTheme="minorEastAsia" w:hAnsiTheme="minorEastAsia" w:hint="eastAsia"/>
          <w:b/>
          <w:sz w:val="24"/>
          <w:szCs w:val="24"/>
        </w:rPr>
        <w:t>根据材料</w:t>
      </w:r>
      <w:r w:rsidR="00CA71D2">
        <w:rPr>
          <w:rFonts w:asciiTheme="minorEastAsia" w:hAnsiTheme="minorEastAsia" w:hint="eastAsia"/>
          <w:b/>
          <w:sz w:val="24"/>
          <w:szCs w:val="24"/>
        </w:rPr>
        <w:t>，</w:t>
      </w:r>
      <w:r w:rsidR="00C6499A" w:rsidRPr="00C6499A">
        <w:rPr>
          <w:rFonts w:asciiTheme="minorEastAsia" w:hAnsiTheme="minorEastAsia" w:hint="eastAsia"/>
          <w:b/>
          <w:sz w:val="24"/>
          <w:szCs w:val="24"/>
        </w:rPr>
        <w:t>结合</w:t>
      </w:r>
      <w:r w:rsidR="00CA71D2">
        <w:rPr>
          <w:rFonts w:asciiTheme="minorEastAsia" w:hAnsiTheme="minorEastAsia" w:hint="eastAsia"/>
          <w:b/>
          <w:sz w:val="24"/>
          <w:szCs w:val="24"/>
        </w:rPr>
        <w:t>所学理论与实践，结合自己所观、所思、所感，围绕“新时代</w:t>
      </w:r>
      <w:r w:rsidR="008F0A2D">
        <w:rPr>
          <w:rFonts w:asciiTheme="minorEastAsia" w:hAnsiTheme="minorEastAsia" w:hint="eastAsia"/>
          <w:b/>
          <w:sz w:val="24"/>
          <w:szCs w:val="24"/>
        </w:rPr>
        <w:t>实现</w:t>
      </w:r>
      <w:r w:rsidR="005258BD">
        <w:rPr>
          <w:rFonts w:asciiTheme="minorEastAsia" w:hAnsiTheme="minorEastAsia" w:hint="eastAsia"/>
          <w:b/>
          <w:sz w:val="24"/>
          <w:szCs w:val="24"/>
        </w:rPr>
        <w:t>我国</w:t>
      </w:r>
      <w:r w:rsidR="008F0A2D">
        <w:rPr>
          <w:rFonts w:asciiTheme="minorEastAsia" w:hAnsiTheme="minorEastAsia" w:hint="eastAsia"/>
          <w:b/>
          <w:sz w:val="24"/>
          <w:szCs w:val="24"/>
        </w:rPr>
        <w:t>经济高质量发展</w:t>
      </w:r>
      <w:r w:rsidR="00CA71D2">
        <w:rPr>
          <w:rFonts w:asciiTheme="minorEastAsia" w:hAnsiTheme="minorEastAsia" w:hint="eastAsia"/>
          <w:b/>
          <w:sz w:val="24"/>
          <w:szCs w:val="24"/>
        </w:rPr>
        <w:t>”这一主题，自拟题目，撰写一篇不少于2</w:t>
      </w:r>
      <w:r w:rsidR="00CA71D2">
        <w:rPr>
          <w:rFonts w:asciiTheme="minorEastAsia" w:hAnsiTheme="minorEastAsia"/>
          <w:b/>
          <w:sz w:val="24"/>
          <w:szCs w:val="24"/>
        </w:rPr>
        <w:t>000</w:t>
      </w:r>
      <w:r w:rsidR="00CA71D2">
        <w:rPr>
          <w:rFonts w:asciiTheme="minorEastAsia" w:hAnsiTheme="minorEastAsia" w:hint="eastAsia"/>
          <w:b/>
          <w:sz w:val="24"/>
          <w:szCs w:val="24"/>
        </w:rPr>
        <w:t>字的论文。论文内容</w:t>
      </w:r>
      <w:proofErr w:type="gramStart"/>
      <w:r w:rsidR="004608B3">
        <w:rPr>
          <w:rFonts w:asciiTheme="minorEastAsia" w:hAnsiTheme="minorEastAsia" w:hint="eastAsia"/>
          <w:b/>
          <w:sz w:val="24"/>
          <w:szCs w:val="24"/>
        </w:rPr>
        <w:t>须体现</w:t>
      </w:r>
      <w:proofErr w:type="gramEnd"/>
      <w:r w:rsidR="004608B3">
        <w:rPr>
          <w:rFonts w:asciiTheme="minorEastAsia" w:hAnsiTheme="minorEastAsia" w:hint="eastAsia"/>
          <w:b/>
          <w:sz w:val="24"/>
          <w:szCs w:val="24"/>
        </w:rPr>
        <w:t>运用所学理论对实践进行分析以及自己的思考和感悟</w:t>
      </w:r>
      <w:r w:rsidR="00CF3AFF">
        <w:rPr>
          <w:rFonts w:asciiTheme="minorEastAsia" w:hAnsiTheme="minorEastAsia" w:hint="eastAsia"/>
          <w:b/>
          <w:sz w:val="24"/>
          <w:szCs w:val="24"/>
        </w:rPr>
        <w:t>，言之有物，不得抄袭。</w:t>
      </w:r>
    </w:p>
    <w:p w:rsidR="004608B3" w:rsidRDefault="004608B3" w:rsidP="009666EA">
      <w:pPr>
        <w:rPr>
          <w:rFonts w:asciiTheme="minorEastAsia" w:hAnsiTheme="minorEastAsia"/>
          <w:b/>
          <w:sz w:val="24"/>
          <w:szCs w:val="24"/>
        </w:rPr>
      </w:pPr>
    </w:p>
    <w:p w:rsidR="004D1CE6" w:rsidRDefault="004D1CE6" w:rsidP="002E6CF9">
      <w:pPr>
        <w:pStyle w:val="a7"/>
        <w:spacing w:before="79" w:beforeAutospacing="0" w:after="0" w:afterAutospacing="0" w:line="264" w:lineRule="auto"/>
        <w:rPr>
          <w:rFonts w:asciiTheme="minorEastAsia" w:eastAsiaTheme="minorEastAsia" w:hAnsiTheme="minorEastAsia" w:cstheme="minorBidi"/>
          <w:b/>
          <w:kern w:val="2"/>
        </w:rPr>
      </w:pPr>
    </w:p>
    <w:p w:rsidR="008F0A2D" w:rsidRDefault="008F0A2D" w:rsidP="002E6CF9">
      <w:pPr>
        <w:pStyle w:val="a7"/>
        <w:spacing w:before="79" w:beforeAutospacing="0" w:after="0" w:afterAutospacing="0" w:line="264" w:lineRule="auto"/>
        <w:rPr>
          <w:rFonts w:asciiTheme="minorEastAsia" w:eastAsiaTheme="minorEastAsia" w:hAnsiTheme="minorEastAsia" w:cstheme="minorBidi"/>
          <w:b/>
          <w:kern w:val="2"/>
        </w:rPr>
      </w:pPr>
    </w:p>
    <w:p w:rsidR="008F0A2D" w:rsidRDefault="008F0A2D" w:rsidP="002E6CF9">
      <w:pPr>
        <w:pStyle w:val="a7"/>
        <w:spacing w:before="79" w:beforeAutospacing="0" w:after="0" w:afterAutospacing="0" w:line="264" w:lineRule="auto"/>
        <w:rPr>
          <w:rFonts w:asciiTheme="minorEastAsia" w:eastAsiaTheme="minorEastAsia" w:hAnsiTheme="minorEastAsia" w:cstheme="minorBidi"/>
          <w:b/>
          <w:kern w:val="2"/>
        </w:rPr>
      </w:pPr>
    </w:p>
    <w:p w:rsidR="002E6CF9" w:rsidRPr="002E6CF9" w:rsidRDefault="002E6CF9" w:rsidP="002E6CF9">
      <w:pPr>
        <w:pStyle w:val="a7"/>
        <w:spacing w:before="79" w:beforeAutospacing="0" w:after="0" w:afterAutospacing="0" w:line="264" w:lineRule="auto"/>
        <w:rPr>
          <w:rFonts w:asciiTheme="minorEastAsia" w:eastAsiaTheme="minorEastAsia" w:hAnsiTheme="minorEastAsia" w:cstheme="minorBidi"/>
          <w:b/>
          <w:kern w:val="2"/>
        </w:rPr>
      </w:pPr>
      <w:r w:rsidRPr="002E6CF9">
        <w:rPr>
          <w:rFonts w:asciiTheme="minorEastAsia" w:eastAsiaTheme="minorEastAsia" w:hAnsiTheme="minorEastAsia" w:cstheme="minorBidi" w:hint="eastAsia"/>
          <w:b/>
          <w:kern w:val="2"/>
        </w:rPr>
        <w:t>作业格式：</w:t>
      </w:r>
    </w:p>
    <w:p w:rsidR="002E6CF9" w:rsidRDefault="002E6CF9" w:rsidP="002E6CF9">
      <w:pPr>
        <w:pStyle w:val="a7"/>
        <w:spacing w:before="79" w:beforeAutospacing="0" w:after="0" w:afterAutospacing="0" w:line="264" w:lineRule="auto"/>
        <w:rPr>
          <w:rFonts w:cs="Times New Roman"/>
          <w:b/>
          <w:bCs/>
          <w:color w:val="000000" w:themeColor="text1"/>
          <w:kern w:val="2"/>
        </w:rPr>
      </w:pPr>
      <w:r>
        <w:rPr>
          <w:rFonts w:cs="Times New Roman"/>
          <w:b/>
          <w:bCs/>
          <w:color w:val="000000" w:themeColor="text1"/>
          <w:kern w:val="2"/>
        </w:rPr>
        <w:t>1.</w:t>
      </w:r>
      <w:r>
        <w:rPr>
          <w:rFonts w:cs="Times New Roman" w:hint="eastAsia"/>
          <w:b/>
          <w:bCs/>
          <w:color w:val="000000" w:themeColor="text1"/>
          <w:kern w:val="2"/>
        </w:rPr>
        <w:t>使用统一课程封面</w:t>
      </w:r>
      <w:r w:rsidR="001E4EEC">
        <w:rPr>
          <w:rFonts w:cs="Times New Roman" w:hint="eastAsia"/>
          <w:b/>
          <w:bCs/>
          <w:color w:val="000000" w:themeColor="text1"/>
          <w:kern w:val="2"/>
        </w:rPr>
        <w:t>（见下页）</w:t>
      </w:r>
    </w:p>
    <w:p w:rsidR="002E6CF9" w:rsidRPr="002E6CF9" w:rsidRDefault="002E6CF9" w:rsidP="002E6CF9">
      <w:pPr>
        <w:pStyle w:val="a7"/>
        <w:spacing w:before="79" w:beforeAutospacing="0" w:after="0" w:afterAutospacing="0" w:line="264" w:lineRule="auto"/>
        <w:rPr>
          <w:rFonts w:cs="Times New Roman"/>
          <w:b/>
          <w:bCs/>
          <w:color w:val="000000" w:themeColor="text1"/>
          <w:kern w:val="2"/>
        </w:rPr>
      </w:pPr>
      <w:r>
        <w:rPr>
          <w:rFonts w:cs="Times New Roman" w:hint="eastAsia"/>
          <w:b/>
          <w:bCs/>
          <w:color w:val="000000" w:themeColor="text1"/>
          <w:kern w:val="2"/>
        </w:rPr>
        <w:t>2</w:t>
      </w:r>
      <w:r>
        <w:rPr>
          <w:rFonts w:cs="Times New Roman"/>
          <w:b/>
          <w:bCs/>
          <w:color w:val="000000" w:themeColor="text1"/>
          <w:kern w:val="2"/>
        </w:rPr>
        <w:t>.</w:t>
      </w:r>
      <w:r>
        <w:rPr>
          <w:rFonts w:cs="Times New Roman" w:hint="eastAsia"/>
          <w:b/>
          <w:bCs/>
          <w:color w:val="000000" w:themeColor="text1"/>
          <w:kern w:val="2"/>
        </w:rPr>
        <w:t>论文具体格式如下：</w:t>
      </w:r>
    </w:p>
    <w:p w:rsidR="002E6CF9" w:rsidRPr="00FD5F1A" w:rsidRDefault="002E6CF9" w:rsidP="002E6CF9">
      <w:pPr>
        <w:pStyle w:val="a7"/>
        <w:spacing w:before="0" w:beforeAutospacing="0" w:after="0" w:afterAutospacing="0" w:line="264" w:lineRule="auto"/>
        <w:ind w:firstLine="418"/>
        <w:jc w:val="center"/>
        <w:rPr>
          <w:sz w:val="28"/>
          <w:szCs w:val="28"/>
        </w:rPr>
      </w:pPr>
      <w:r w:rsidRPr="00FD5F1A">
        <w:rPr>
          <w:rFonts w:cs="Times New Roman" w:hint="eastAsia"/>
          <w:b/>
          <w:bCs/>
          <w:color w:val="000000" w:themeColor="text1"/>
          <w:kern w:val="2"/>
          <w:sz w:val="28"/>
          <w:szCs w:val="28"/>
        </w:rPr>
        <w:t>××××××××××××（题目）（宋体四号加粗）</w:t>
      </w:r>
    </w:p>
    <w:p w:rsidR="002E6CF9" w:rsidRPr="00FD5F1A" w:rsidRDefault="002E6CF9" w:rsidP="002E6CF9">
      <w:pPr>
        <w:pStyle w:val="a7"/>
        <w:spacing w:before="0" w:beforeAutospacing="0" w:after="0" w:afterAutospacing="0" w:line="264" w:lineRule="auto"/>
        <w:ind w:firstLine="418"/>
        <w:jc w:val="center"/>
        <w:rPr>
          <w:sz w:val="28"/>
          <w:szCs w:val="28"/>
        </w:rPr>
      </w:pPr>
      <w:r w:rsidRPr="00FD5F1A">
        <w:rPr>
          <w:rFonts w:ascii="楷体" w:eastAsia="楷体" w:hAnsi="楷体" w:cs="Times New Roman" w:hint="eastAsia"/>
          <w:color w:val="000000" w:themeColor="text1"/>
          <w:kern w:val="2"/>
          <w:sz w:val="28"/>
          <w:szCs w:val="28"/>
        </w:rPr>
        <w:t>×××（姓名）  学号：12345（楷体四号）</w:t>
      </w:r>
    </w:p>
    <w:p w:rsidR="002E6CF9" w:rsidRPr="00FD5F1A" w:rsidRDefault="002E6CF9" w:rsidP="002E6CF9">
      <w:pPr>
        <w:pStyle w:val="a7"/>
        <w:spacing w:before="0" w:beforeAutospacing="0" w:after="0" w:afterAutospacing="0" w:line="264" w:lineRule="auto"/>
        <w:ind w:firstLine="418"/>
        <w:jc w:val="both"/>
        <w:rPr>
          <w:rFonts w:ascii="楷体" w:eastAsia="楷体" w:hAnsi="楷体"/>
        </w:rPr>
      </w:pPr>
      <w:r w:rsidRPr="00FD5F1A">
        <w:rPr>
          <w:rFonts w:ascii="楷体" w:eastAsia="楷体" w:hAnsi="楷体" w:cs="Times New Roman" w:hint="eastAsia"/>
          <w:b/>
          <w:bCs/>
          <w:color w:val="000000" w:themeColor="text1"/>
          <w:kern w:val="2"/>
        </w:rPr>
        <w:t>[摘要</w:t>
      </w:r>
      <w:r w:rsidRPr="00FD5F1A">
        <w:rPr>
          <w:rFonts w:ascii="楷体" w:eastAsia="楷体" w:hAnsi="楷体" w:cs="Times New Roman"/>
          <w:b/>
          <w:bCs/>
          <w:color w:val="000000" w:themeColor="text1"/>
          <w:kern w:val="2"/>
        </w:rPr>
        <w:t>]</w:t>
      </w:r>
      <w:r w:rsidRPr="00FD5F1A">
        <w:rPr>
          <w:rFonts w:ascii="楷体" w:eastAsia="楷体" w:hAnsi="楷体" w:cs="Times New Roman"/>
          <w:color w:val="000000" w:themeColor="text1"/>
          <w:kern w:val="2"/>
        </w:rPr>
        <w:t xml:space="preserve"> 100-200</w:t>
      </w:r>
      <w:r w:rsidRPr="00FD5F1A">
        <w:rPr>
          <w:rFonts w:ascii="楷体" w:eastAsia="楷体" w:hAnsi="楷体" w:cs="Times New Roman" w:hint="eastAsia"/>
          <w:color w:val="000000" w:themeColor="text1"/>
          <w:kern w:val="2"/>
        </w:rPr>
        <w:t>字（总体介绍文章的主要观点内容）（楷体小四，摘要两字加粗）</w:t>
      </w:r>
    </w:p>
    <w:p w:rsidR="002E6CF9" w:rsidRPr="00FD5F1A" w:rsidRDefault="002E6CF9" w:rsidP="002E6CF9">
      <w:pPr>
        <w:pStyle w:val="a7"/>
        <w:spacing w:before="0" w:beforeAutospacing="0" w:after="0" w:afterAutospacing="0" w:line="264" w:lineRule="auto"/>
        <w:ind w:firstLine="418"/>
        <w:jc w:val="both"/>
      </w:pPr>
      <w:r w:rsidRPr="00FD5F1A">
        <w:rPr>
          <w:rFonts w:ascii="华文楷体" w:hAnsi="华文楷体" w:cs="Times New Roman" w:hint="eastAsia"/>
          <w:b/>
          <w:bCs/>
          <w:color w:val="000000" w:themeColor="text1"/>
          <w:kern w:val="2"/>
        </w:rPr>
        <w:t>[</w:t>
      </w:r>
      <w:r w:rsidRPr="00FD5F1A">
        <w:rPr>
          <w:rFonts w:ascii="Calibri" w:eastAsia="华文楷体" w:hAnsi="华文楷体" w:cs="Times New Roman" w:hint="eastAsia"/>
          <w:b/>
          <w:bCs/>
          <w:color w:val="000000" w:themeColor="text1"/>
          <w:kern w:val="2"/>
        </w:rPr>
        <w:t>关键词</w:t>
      </w:r>
      <w:r w:rsidRPr="00FD5F1A">
        <w:rPr>
          <w:rFonts w:ascii="Calibri" w:eastAsia="华文楷体" w:hAnsi="Calibri" w:cs="Times New Roman"/>
          <w:b/>
          <w:bCs/>
          <w:color w:val="000000" w:themeColor="text1"/>
          <w:kern w:val="2"/>
        </w:rPr>
        <w:t>]</w:t>
      </w:r>
      <w:r w:rsidRPr="00FD5F1A">
        <w:rPr>
          <w:rFonts w:ascii="Calibri" w:eastAsia="华文楷体" w:hAnsi="Calibri" w:cs="Times New Roman"/>
          <w:color w:val="000000" w:themeColor="text1"/>
          <w:kern w:val="2"/>
        </w:rPr>
        <w:t xml:space="preserve"> </w:t>
      </w:r>
      <w:r w:rsidRPr="00660271">
        <w:rPr>
          <w:rFonts w:ascii="楷体" w:eastAsia="楷体" w:hAnsi="楷体" w:cs="Times New Roman"/>
          <w:color w:val="000000" w:themeColor="text1"/>
          <w:kern w:val="2"/>
        </w:rPr>
        <w:t>3-4</w:t>
      </w:r>
      <w:r w:rsidRPr="00FD5F1A">
        <w:rPr>
          <w:rFonts w:ascii="Calibri" w:eastAsia="华文楷体" w:hAnsi="华文楷体" w:cs="Times New Roman" w:hint="eastAsia"/>
          <w:color w:val="000000" w:themeColor="text1"/>
          <w:kern w:val="2"/>
        </w:rPr>
        <w:t>个（文章体现的核心关键词汇）（楷体小四，关键词三字加粗）</w:t>
      </w:r>
    </w:p>
    <w:p w:rsidR="002E6CF9" w:rsidRDefault="002E6CF9" w:rsidP="002E6CF9">
      <w:pPr>
        <w:pStyle w:val="a7"/>
        <w:spacing w:before="0" w:beforeAutospacing="0" w:after="0" w:afterAutospacing="0" w:line="264" w:lineRule="auto"/>
        <w:ind w:firstLine="418"/>
        <w:jc w:val="both"/>
        <w:rPr>
          <w:rFonts w:cs="Times New Roman"/>
          <w:color w:val="000000" w:themeColor="text1"/>
          <w:kern w:val="2"/>
        </w:rPr>
      </w:pPr>
      <w:r w:rsidRPr="00FD5F1A">
        <w:rPr>
          <w:rFonts w:cs="Times New Roman" w:hint="eastAsia"/>
          <w:color w:val="000000" w:themeColor="text1"/>
          <w:kern w:val="2"/>
        </w:rPr>
        <w:t>正文（宋体小四，如有小标题，加粗显示）</w:t>
      </w:r>
    </w:p>
    <w:p w:rsidR="002E6CF9" w:rsidRDefault="002E6CF9" w:rsidP="002E6CF9">
      <w:pPr>
        <w:pStyle w:val="a7"/>
        <w:spacing w:before="0" w:beforeAutospacing="0" w:after="0" w:afterAutospacing="0" w:line="264" w:lineRule="auto"/>
        <w:ind w:firstLine="418"/>
        <w:jc w:val="both"/>
        <w:rPr>
          <w:rFonts w:cs="Times New Roman"/>
          <w:b/>
          <w:bCs/>
          <w:color w:val="FF0000"/>
          <w:kern w:val="2"/>
        </w:rPr>
      </w:pPr>
    </w:p>
    <w:p w:rsidR="002E6CF9" w:rsidRPr="00FD5F1A" w:rsidRDefault="002E6CF9" w:rsidP="002E6CF9">
      <w:pPr>
        <w:pStyle w:val="a7"/>
        <w:spacing w:before="0" w:beforeAutospacing="0" w:after="0" w:afterAutospacing="0" w:line="264" w:lineRule="auto"/>
        <w:ind w:firstLine="418"/>
        <w:jc w:val="both"/>
        <w:rPr>
          <w:rFonts w:ascii="楷体" w:eastAsia="楷体" w:hAnsi="楷体"/>
        </w:rPr>
      </w:pPr>
      <w:r w:rsidRPr="00FD5F1A">
        <w:rPr>
          <w:rFonts w:ascii="楷体" w:eastAsia="楷体" w:hAnsi="楷体" w:cs="Times New Roman" w:hint="eastAsia"/>
          <w:b/>
          <w:bCs/>
          <w:color w:val="000000" w:themeColor="text1"/>
          <w:kern w:val="2"/>
        </w:rPr>
        <w:t>参考文献</w:t>
      </w:r>
      <w:r w:rsidRPr="00FD5F1A">
        <w:rPr>
          <w:rFonts w:ascii="楷体" w:eastAsia="楷体" w:hAnsi="楷体" w:cs="Times New Roman" w:hint="eastAsia"/>
          <w:color w:val="000000" w:themeColor="text1"/>
          <w:kern w:val="2"/>
        </w:rPr>
        <w:t>：（参考文献四字楷体小四，加粗）</w:t>
      </w:r>
    </w:p>
    <w:p w:rsidR="002E6CF9" w:rsidRDefault="002E6CF9" w:rsidP="002E6CF9">
      <w:pPr>
        <w:pStyle w:val="a7"/>
        <w:spacing w:before="0" w:beforeAutospacing="0" w:after="0" w:afterAutospacing="0" w:line="264" w:lineRule="auto"/>
        <w:ind w:firstLine="418"/>
        <w:jc w:val="both"/>
        <w:rPr>
          <w:rFonts w:cs="Times New Roman"/>
          <w:color w:val="000000" w:themeColor="text1"/>
          <w:kern w:val="2"/>
          <w:sz w:val="21"/>
          <w:szCs w:val="21"/>
        </w:rPr>
      </w:pPr>
      <w:r w:rsidRPr="00FD5F1A">
        <w:rPr>
          <w:rFonts w:cs="Times New Roman" w:hint="eastAsia"/>
          <w:color w:val="000000" w:themeColor="text1"/>
          <w:kern w:val="2"/>
          <w:sz w:val="21"/>
          <w:szCs w:val="21"/>
        </w:rPr>
        <w:t>[1]习近平.习近平谈治国理政[M].北京:外文出版社,2014</w:t>
      </w:r>
      <w:r w:rsidR="00E04F59">
        <w:rPr>
          <w:rFonts w:cs="Times New Roman"/>
          <w:color w:val="000000" w:themeColor="text1"/>
          <w:kern w:val="2"/>
          <w:sz w:val="21"/>
          <w:szCs w:val="21"/>
        </w:rPr>
        <w:t>,</w:t>
      </w:r>
      <w:r w:rsidR="00B730A5">
        <w:rPr>
          <w:rFonts w:cs="Times New Roman"/>
          <w:color w:val="000000" w:themeColor="text1"/>
          <w:kern w:val="2"/>
          <w:sz w:val="21"/>
          <w:szCs w:val="21"/>
        </w:rPr>
        <w:t>55-56.</w:t>
      </w:r>
      <w:r w:rsidRPr="00FD5F1A">
        <w:rPr>
          <w:rFonts w:cs="Times New Roman" w:hint="eastAsia"/>
          <w:color w:val="000000" w:themeColor="text1"/>
          <w:kern w:val="2"/>
          <w:sz w:val="21"/>
          <w:szCs w:val="21"/>
        </w:rPr>
        <w:t>（具体参考文献内容宋体五号标注）</w:t>
      </w:r>
    </w:p>
    <w:p w:rsidR="00B730A5" w:rsidRDefault="002E6CF9" w:rsidP="00B730A5">
      <w:pPr>
        <w:pStyle w:val="a7"/>
        <w:spacing w:before="0" w:beforeAutospacing="0" w:after="0" w:afterAutospacing="0" w:line="264" w:lineRule="auto"/>
        <w:ind w:firstLine="418"/>
        <w:jc w:val="both"/>
        <w:rPr>
          <w:rFonts w:asciiTheme="minorEastAsia" w:hAnsiTheme="minorEastAsia"/>
          <w:sz w:val="21"/>
          <w:szCs w:val="21"/>
        </w:rPr>
      </w:pPr>
      <w:r w:rsidRPr="002E6CF9">
        <w:rPr>
          <w:rFonts w:cs="Times New Roman" w:hint="eastAsia"/>
          <w:color w:val="000000" w:themeColor="text1"/>
          <w:kern w:val="2"/>
          <w:sz w:val="21"/>
          <w:szCs w:val="21"/>
        </w:rPr>
        <w:t>[</w:t>
      </w:r>
      <w:r w:rsidRPr="002E6CF9">
        <w:rPr>
          <w:rFonts w:cs="Times New Roman"/>
          <w:color w:val="000000" w:themeColor="text1"/>
          <w:kern w:val="2"/>
          <w:sz w:val="21"/>
          <w:szCs w:val="21"/>
        </w:rPr>
        <w:t>2]</w:t>
      </w:r>
      <w:r w:rsidRPr="002E6CF9">
        <w:rPr>
          <w:rFonts w:asciiTheme="minorEastAsia" w:hAnsiTheme="minorEastAsia" w:hint="eastAsia"/>
          <w:sz w:val="21"/>
          <w:szCs w:val="21"/>
        </w:rPr>
        <w:t>习近平</w:t>
      </w:r>
      <w:r w:rsidRPr="002E6CF9">
        <w:rPr>
          <w:rFonts w:asciiTheme="minorEastAsia" w:hAnsiTheme="minorEastAsia"/>
          <w:sz w:val="21"/>
          <w:szCs w:val="21"/>
        </w:rPr>
        <w:t>.</w:t>
      </w:r>
      <w:r w:rsidRPr="002E6CF9">
        <w:rPr>
          <w:rFonts w:asciiTheme="minorEastAsia" w:hAnsiTheme="minorEastAsia" w:hint="eastAsia"/>
          <w:sz w:val="21"/>
          <w:szCs w:val="21"/>
        </w:rPr>
        <w:t>从思想和感情深处真正把人民当主人当先生</w:t>
      </w:r>
      <w:r w:rsidRPr="002E6CF9">
        <w:rPr>
          <w:rFonts w:asciiTheme="minorEastAsia" w:hAnsiTheme="minorEastAsia"/>
          <w:sz w:val="21"/>
          <w:szCs w:val="21"/>
        </w:rPr>
        <w:t>[N].</w:t>
      </w:r>
      <w:r w:rsidRPr="002E6CF9">
        <w:rPr>
          <w:rFonts w:asciiTheme="minorEastAsia" w:hAnsiTheme="minorEastAsia" w:hint="eastAsia"/>
          <w:sz w:val="21"/>
          <w:szCs w:val="21"/>
        </w:rPr>
        <w:t>人民日报</w:t>
      </w:r>
      <w:r w:rsidR="00E04F59">
        <w:rPr>
          <w:rFonts w:asciiTheme="minorEastAsia" w:hAnsiTheme="minorEastAsia" w:hint="eastAsia"/>
          <w:sz w:val="21"/>
          <w:szCs w:val="21"/>
        </w:rPr>
        <w:t>,</w:t>
      </w:r>
      <w:r w:rsidRPr="002E6CF9">
        <w:rPr>
          <w:rFonts w:asciiTheme="minorEastAsia" w:hAnsiTheme="minorEastAsia"/>
          <w:sz w:val="21"/>
          <w:szCs w:val="21"/>
        </w:rPr>
        <w:t>2010-03-02.</w:t>
      </w:r>
    </w:p>
    <w:p w:rsidR="00E04F59" w:rsidRDefault="00B730A5" w:rsidP="00E04F59">
      <w:pPr>
        <w:pStyle w:val="a7"/>
        <w:spacing w:before="0" w:beforeAutospacing="0" w:after="0" w:afterAutospacing="0" w:line="264" w:lineRule="auto"/>
        <w:ind w:firstLine="418"/>
        <w:jc w:val="both"/>
        <w:rPr>
          <w:rFonts w:asciiTheme="minorEastAsia" w:hAnsiTheme="minorEastAsia"/>
          <w:sz w:val="21"/>
          <w:szCs w:val="21"/>
        </w:rPr>
      </w:pPr>
      <w:r>
        <w:rPr>
          <w:rFonts w:asciiTheme="minorEastAsia" w:hAnsiTheme="minorEastAsia" w:hint="eastAsia"/>
          <w:sz w:val="21"/>
          <w:szCs w:val="21"/>
        </w:rPr>
        <w:t>[</w:t>
      </w:r>
      <w:r>
        <w:rPr>
          <w:rFonts w:asciiTheme="minorEastAsia" w:hAnsiTheme="minorEastAsia"/>
          <w:sz w:val="21"/>
          <w:szCs w:val="21"/>
        </w:rPr>
        <w:t>3]</w:t>
      </w:r>
      <w:r w:rsidRPr="00B730A5">
        <w:rPr>
          <w:rFonts w:asciiTheme="minorEastAsia" w:hAnsiTheme="minorEastAsia" w:hint="eastAsia"/>
          <w:sz w:val="21"/>
          <w:szCs w:val="21"/>
        </w:rPr>
        <w:t>杨金华</w:t>
      </w:r>
      <w:r>
        <w:rPr>
          <w:rFonts w:asciiTheme="minorEastAsia" w:hAnsiTheme="minorEastAsia" w:hint="eastAsia"/>
          <w:sz w:val="21"/>
          <w:szCs w:val="21"/>
        </w:rPr>
        <w:t>.</w:t>
      </w:r>
      <w:r w:rsidRPr="00B730A5">
        <w:rPr>
          <w:rFonts w:asciiTheme="minorEastAsia" w:hAnsiTheme="minorEastAsia" w:hint="eastAsia"/>
          <w:sz w:val="21"/>
          <w:szCs w:val="21"/>
        </w:rPr>
        <w:t>当代中国虚无主义思潮的多元透视</w:t>
      </w:r>
      <w:r w:rsidRPr="00B730A5">
        <w:rPr>
          <w:rFonts w:asciiTheme="minorEastAsia" w:hAnsiTheme="minorEastAsia"/>
          <w:sz w:val="21"/>
          <w:szCs w:val="21"/>
        </w:rPr>
        <w:t>[J].</w:t>
      </w:r>
      <w:r w:rsidRPr="00B730A5">
        <w:rPr>
          <w:rFonts w:asciiTheme="minorEastAsia" w:hAnsiTheme="minorEastAsia" w:hint="eastAsia"/>
          <w:sz w:val="21"/>
          <w:szCs w:val="21"/>
        </w:rPr>
        <w:t>马克思主义研究</w:t>
      </w:r>
      <w:r>
        <w:rPr>
          <w:rFonts w:asciiTheme="minorEastAsia" w:hAnsiTheme="minorEastAsia" w:hint="eastAsia"/>
          <w:sz w:val="21"/>
          <w:szCs w:val="21"/>
        </w:rPr>
        <w:t>,</w:t>
      </w:r>
      <w:r w:rsidRPr="00B730A5">
        <w:rPr>
          <w:rFonts w:asciiTheme="minorEastAsia" w:hAnsiTheme="minorEastAsia"/>
          <w:sz w:val="21"/>
          <w:szCs w:val="21"/>
        </w:rPr>
        <w:t>2011</w:t>
      </w:r>
      <w:r>
        <w:rPr>
          <w:rFonts w:asciiTheme="minorEastAsia" w:hAnsiTheme="minorEastAsia" w:hint="eastAsia"/>
          <w:sz w:val="21"/>
          <w:szCs w:val="21"/>
        </w:rPr>
        <w:t>(</w:t>
      </w:r>
      <w:r>
        <w:rPr>
          <w:rFonts w:asciiTheme="minorEastAsia" w:hAnsiTheme="minorEastAsia"/>
          <w:sz w:val="21"/>
          <w:szCs w:val="21"/>
        </w:rPr>
        <w:t>04):</w:t>
      </w:r>
      <w:r w:rsidRPr="00B730A5">
        <w:rPr>
          <w:rFonts w:asciiTheme="minorEastAsia" w:hAnsiTheme="minorEastAsia"/>
          <w:sz w:val="21"/>
          <w:szCs w:val="21"/>
        </w:rPr>
        <w:t>117-123.</w:t>
      </w:r>
    </w:p>
    <w:p w:rsidR="00B65E18" w:rsidRDefault="00E04F59" w:rsidP="00E04F59">
      <w:pPr>
        <w:spacing w:line="440" w:lineRule="exact"/>
        <w:ind w:firstLineChars="200" w:firstLine="420"/>
        <w:rPr>
          <w:rFonts w:ascii="宋体" w:eastAsia="宋体" w:hAnsi="宋体" w:cs="Times New Roman"/>
          <w:bCs/>
          <w:szCs w:val="21"/>
        </w:rPr>
      </w:pPr>
      <w:r w:rsidRPr="00E04F59">
        <w:rPr>
          <w:rFonts w:ascii="宋体" w:eastAsia="宋体" w:hAnsi="宋体" w:hint="eastAsia"/>
          <w:szCs w:val="21"/>
        </w:rPr>
        <w:t>[</w:t>
      </w:r>
      <w:r w:rsidRPr="00E04F59">
        <w:rPr>
          <w:rFonts w:ascii="宋体" w:eastAsia="宋体" w:hAnsi="宋体"/>
          <w:szCs w:val="21"/>
        </w:rPr>
        <w:t>4]</w:t>
      </w:r>
      <w:r w:rsidRPr="00E04F59">
        <w:rPr>
          <w:rFonts w:ascii="宋体" w:eastAsia="宋体" w:hAnsi="宋体" w:cs="Times New Roman" w:hint="eastAsia"/>
          <w:bCs/>
          <w:color w:val="000000"/>
          <w:szCs w:val="21"/>
        </w:rPr>
        <w:t>习近平.在全国网络安全和信息工作会议上的讲话</w:t>
      </w:r>
      <w:r w:rsidRPr="00E04F59">
        <w:rPr>
          <w:rFonts w:ascii="宋体" w:eastAsia="宋体" w:hAnsi="宋体" w:cs="Times New Roman"/>
          <w:bCs/>
          <w:szCs w:val="21"/>
        </w:rPr>
        <w:t>[EB/OL].</w:t>
      </w:r>
      <w:r w:rsidRPr="00E04F59">
        <w:rPr>
          <w:rFonts w:ascii="宋体" w:eastAsia="宋体" w:hAnsi="宋体" w:cs="Times New Roman" w:hint="eastAsia"/>
          <w:bCs/>
          <w:szCs w:val="21"/>
        </w:rPr>
        <w:t>(2018-4-21)</w:t>
      </w:r>
      <w:r w:rsidRPr="00E04F59">
        <w:rPr>
          <w:rFonts w:ascii="宋体" w:eastAsia="宋体" w:hAnsi="宋体" w:cs="Times New Roman"/>
          <w:bCs/>
          <w:szCs w:val="21"/>
        </w:rPr>
        <w:t>.</w:t>
      </w:r>
      <w:hyperlink r:id="rId8" w:history="1">
        <w:r w:rsidRPr="00E04F59">
          <w:rPr>
            <w:rStyle w:val="a8"/>
            <w:rFonts w:ascii="宋体" w:eastAsia="宋体" w:hAnsi="宋体" w:cs="Times New Roman"/>
            <w:bCs/>
            <w:szCs w:val="21"/>
          </w:rPr>
          <w:t>http://www.xinhuanet.com/politics/2018-04/21/c_1122719810.htm</w:t>
        </w:r>
      </w:hyperlink>
      <w:r w:rsidRPr="00E04F59">
        <w:rPr>
          <w:rFonts w:ascii="宋体" w:eastAsia="宋体" w:hAnsi="宋体" w:cs="Times New Roman" w:hint="eastAsia"/>
          <w:bCs/>
          <w:szCs w:val="21"/>
        </w:rPr>
        <w:t>l</w:t>
      </w:r>
    </w:p>
    <w:p w:rsidR="00B65E18" w:rsidRPr="00660271" w:rsidRDefault="00B65E18">
      <w:pPr>
        <w:widowControl/>
        <w:jc w:val="left"/>
        <w:rPr>
          <w:rFonts w:ascii="宋体" w:eastAsia="宋体" w:hAnsi="宋体" w:cs="Times New Roman"/>
          <w:bCs/>
          <w:szCs w:val="21"/>
        </w:rPr>
      </w:pPr>
      <w:r>
        <w:rPr>
          <w:rFonts w:ascii="宋体" w:eastAsia="宋体" w:hAnsi="宋体" w:cs="Times New Roman"/>
          <w:bCs/>
          <w:szCs w:val="21"/>
        </w:rPr>
        <w:br w:type="page"/>
      </w:r>
    </w:p>
    <w:p w:rsidR="00E04F59" w:rsidRPr="00E04F59" w:rsidRDefault="00E04F59" w:rsidP="00E04F59">
      <w:pPr>
        <w:spacing w:line="440" w:lineRule="exact"/>
        <w:ind w:firstLineChars="200" w:firstLine="420"/>
        <w:rPr>
          <w:rStyle w:val="a8"/>
          <w:rFonts w:ascii="宋体" w:eastAsia="宋体" w:hAnsi="宋体" w:cs="Times New Roman"/>
          <w:bCs/>
          <w:szCs w:val="21"/>
        </w:rPr>
      </w:pPr>
    </w:p>
    <w:p w:rsidR="00E04F59" w:rsidRPr="00E04F59" w:rsidRDefault="00B84D9E" w:rsidP="00E04F59">
      <w:pPr>
        <w:pStyle w:val="a7"/>
        <w:spacing w:before="0" w:beforeAutospacing="0" w:after="0" w:afterAutospacing="0" w:line="264" w:lineRule="auto"/>
        <w:ind w:firstLine="418"/>
        <w:jc w:val="both"/>
        <w:rPr>
          <w:rFonts w:asciiTheme="minorEastAsia" w:hAnsiTheme="minorEastAsia" w:cs="Times New Roman"/>
          <w:b/>
        </w:rPr>
      </w:pPr>
      <w:r>
        <w:rPr>
          <w:b/>
          <w:noProof/>
          <w:sz w:val="28"/>
        </w:rPr>
        <w:pict>
          <v:shapetype id="_x0000_t202" coordsize="21600,21600" o:spt="202" path="m,l,21600r21600,l21600,xe">
            <v:stroke joinstyle="miter"/>
            <v:path gradientshapeok="t" o:connecttype="rect"/>
          </v:shapetype>
          <v:shape id="文本框 2" o:spid="_x0000_s1028" type="#_x0000_t202" style="position:absolute;left:0;text-align:left;margin-left:332.95pt;margin-top:7.4pt;width:44.25pt;height:26.25pt;z-index:25166233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" stroked="f">
            <v:textbox style="mso-next-textbox:#文本框 2">
              <w:txbxContent>
                <w:p w:rsidR="00B65E18" w:rsidRPr="00FE6B5A" w:rsidRDefault="00B65E18" w:rsidP="00B65E18">
                  <w:pPr>
                    <w:rPr>
                      <w:b/>
                      <w:sz w:val="24"/>
                    </w:rPr>
                  </w:pPr>
                  <w:r w:rsidRPr="00FE6B5A">
                    <w:rPr>
                      <w:b/>
                      <w:sz w:val="24"/>
                    </w:rPr>
                    <w:t>成绩</w:t>
                  </w:r>
                </w:p>
              </w:txbxContent>
            </v:textbox>
          </v:shape>
        </w:pict>
      </w:r>
    </w:p>
    <w:p w:rsidR="00B65E18" w:rsidRPr="00FE6B5A" w:rsidRDefault="007A663A" w:rsidP="00B65E18">
      <w:pPr>
        <w:ind w:right="1124"/>
        <w:rPr>
          <w:b/>
          <w:noProof/>
        </w:rPr>
      </w:pPr>
      <w:r>
        <w:rPr>
          <w:b/>
          <w:noProof/>
          <w:sz w:val="28"/>
        </w:rPr>
        <w:pict>
          <v:rect id="矩形 2" o:spid="_x0000_s1026" style="position:absolute;left:0;text-align:left;margin-left:327pt;margin-top:-20.25pt;width:108.75pt;height:40.7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" filled="f" strokecolor="black [3213]" strokeweight="1pt"/>
        </w:pict>
      </w:r>
      <w:r>
        <w:rPr>
          <w:b/>
          <w:noProof/>
          <w:sz w:val="28"/>
        </w:rPr>
        <w:pict>
          <v:line id="直接连接符 3" o:spid="_x0000_s1027" style="position:absolute;left:0;text-align:left;z-index:251661312;visibility:visible" from="380.25pt,-20.25pt" to="380.2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" strokecolor="black [3200]" strokeweight=".5pt">
            <v:stroke joinstyle="miter"/>
          </v:line>
        </w:pict>
      </w:r>
      <w:r w:rsidR="00B65E18">
        <w:rPr>
          <w:b/>
          <w:noProof/>
          <w:sz w:val="28"/>
        </w:rPr>
        <w:t xml:space="preserve">　　　　　　　　　　　　　　　　　　　　　　　</w:t>
      </w:r>
    </w:p>
    <w:p w:rsidR="00B65E18" w:rsidRDefault="00B65E18" w:rsidP="00B65E18">
      <w:pPr>
        <w:jc w:val="center"/>
        <w:rPr>
          <w:noProof/>
        </w:rPr>
      </w:pPr>
    </w:p>
    <w:p w:rsidR="00B65E18" w:rsidRDefault="00B65E18" w:rsidP="00B65E18">
      <w:pPr>
        <w:jc w:val="center"/>
        <w:rPr>
          <w:noProof/>
        </w:rPr>
      </w:pPr>
    </w:p>
    <w:p w:rsidR="00B65E18" w:rsidRDefault="00B65E18" w:rsidP="00B65E18">
      <w:pPr>
        <w:jc w:val="center"/>
      </w:pPr>
      <w:bookmarkStart w:id="0" w:name="_GoBack"/>
      <w:bookmarkEnd w:id="0"/>
    </w:p>
    <w:p w:rsidR="00B65E18" w:rsidRDefault="00B65E18" w:rsidP="00B65E18">
      <w:pPr>
        <w:jc w:val="center"/>
      </w:pPr>
      <w:r>
        <w:rPr>
          <w:rFonts w:hint="eastAsia"/>
          <w:noProof/>
        </w:rPr>
        <w:drawing>
          <wp:anchor distT="0" distB="0" distL="114300" distR="114300" simplePos="0" relativeHeight="251659264" behindDoc="0" locked="0" layoutInCell="1" allowOverlap="1">
            <wp:simplePos x="0" y="0"/>
            <wp:positionH relativeFrom="column">
              <wp:posOffset>1300327</wp:posOffset>
            </wp:positionH>
            <wp:positionV relativeFrom="paragraph">
              <wp:posOffset>263744</wp:posOffset>
            </wp:positionV>
            <wp:extent cx="2679700" cy="726440"/>
            <wp:effectExtent l="0" t="0" r="6350" b="0"/>
            <wp:wrapTopAndBottom/>
            <wp:docPr id="1" name="图片 1" descr="158789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8789612"/>
                    <pic:cNvPicPr>
                      <a:picLocks noChangeAspect="1"/>
                    </pic:cNvPicPr>
                  </pic:nvPicPr>
                  <pic:blipFill rotWithShape="1">
                    <a:blip r:embed="rId9" cstate="print">
                      <a:extLst>
                        <a:ext uri="{28A0092B-C50C-407E-A947-70E740481C1C}">
                          <a14:useLocalDpi xmlns:a14="http://schemas.microsoft.com/office/drawing/2010/main" val="0"/>
                        </a:ext>
                      </a:extLst>
                    </a:blip>
                    <a:srcRect t="29046" b="30694"/>
                    <a:stretch/>
                  </pic:blipFill>
                  <pic:spPr bwMode="auto">
                    <a:xfrm>
                      <a:off x="0" y="0"/>
                      <a:ext cx="2679700" cy="726440"/>
                    </a:xfrm>
                    <a:prstGeom prst="rect">
                      <a:avLst/>
                    </a:prstGeom>
                    <a:ln>
                      <a:noFill/>
                    </a:ln>
                    <a:extLst>
                      <a:ext uri="{53640926-AAD7-44D8-BBD7-CCE9431645EC}">
                        <a14:shadowObscured xmlns:a14="http://schemas.microsoft.com/office/drawing/2010/main"/>
                      </a:ext>
                    </a:extLst>
                  </pic:spPr>
                </pic:pic>
              </a:graphicData>
            </a:graphic>
          </wp:anchor>
        </w:drawing>
      </w:r>
    </w:p>
    <w:p w:rsidR="00B65E18" w:rsidRDefault="00B65E18" w:rsidP="00B65E18">
      <w:r>
        <w:rPr>
          <w:rFonts w:hint="eastAsia"/>
        </w:rPr>
        <w:t xml:space="preserve">        </w:t>
      </w:r>
    </w:p>
    <w:p w:rsidR="00B65E18" w:rsidRDefault="00B65E18" w:rsidP="00B65E18"/>
    <w:p w:rsidR="00B65E18" w:rsidRDefault="00660271" w:rsidP="00660271">
      <w:pPr>
        <w:jc w:val="center"/>
      </w:pPr>
      <w:r w:rsidRPr="00660271">
        <w:rPr>
          <w:rFonts w:ascii="微软雅黑" w:eastAsia="微软雅黑" w:hAnsi="微软雅黑" w:hint="eastAsia"/>
          <w:b/>
          <w:bCs/>
          <w:sz w:val="32"/>
          <w:szCs w:val="32"/>
        </w:rPr>
        <w:t>20</w:t>
      </w:r>
      <w:r w:rsidRPr="00660271">
        <w:rPr>
          <w:rFonts w:ascii="微软雅黑" w:eastAsia="微软雅黑" w:hAnsi="微软雅黑"/>
          <w:b/>
          <w:bCs/>
          <w:sz w:val="32"/>
          <w:szCs w:val="32"/>
        </w:rPr>
        <w:t>21</w:t>
      </w:r>
      <w:r w:rsidRPr="00660271">
        <w:rPr>
          <w:rFonts w:ascii="微软雅黑" w:eastAsia="微软雅黑" w:hAnsi="微软雅黑" w:hint="eastAsia"/>
          <w:b/>
          <w:bCs/>
          <w:sz w:val="32"/>
          <w:szCs w:val="32"/>
        </w:rPr>
        <w:t>-20</w:t>
      </w:r>
      <w:r w:rsidRPr="00660271">
        <w:rPr>
          <w:rFonts w:ascii="微软雅黑" w:eastAsia="微软雅黑" w:hAnsi="微软雅黑"/>
          <w:b/>
          <w:bCs/>
          <w:sz w:val="32"/>
          <w:szCs w:val="32"/>
        </w:rPr>
        <w:t>22</w:t>
      </w:r>
      <w:r w:rsidRPr="00660271">
        <w:rPr>
          <w:rFonts w:ascii="微软雅黑" w:eastAsia="微软雅黑" w:hAnsi="微软雅黑" w:hint="eastAsia"/>
          <w:b/>
          <w:bCs/>
          <w:sz w:val="32"/>
          <w:szCs w:val="32"/>
        </w:rPr>
        <w:t>第二学期</w:t>
      </w:r>
    </w:p>
    <w:p w:rsidR="00B65E18" w:rsidRPr="00426EF6" w:rsidRDefault="00B65E18" w:rsidP="00B65E18">
      <w:pPr>
        <w:jc w:val="center"/>
        <w:rPr>
          <w:rFonts w:ascii="微软雅黑" w:eastAsia="微软雅黑" w:hAnsi="微软雅黑"/>
          <w:b/>
          <w:bCs/>
          <w:sz w:val="40"/>
          <w:szCs w:val="40"/>
        </w:rPr>
      </w:pPr>
      <w:r>
        <w:rPr>
          <w:rFonts w:ascii="微软雅黑" w:eastAsia="微软雅黑" w:hAnsi="微软雅黑" w:hint="eastAsia"/>
          <w:b/>
          <w:bCs/>
          <w:sz w:val="40"/>
          <w:szCs w:val="40"/>
        </w:rPr>
        <w:t>习近平新时代中国特色社会主义思想</w:t>
      </w:r>
      <w:r w:rsidRPr="00426EF6">
        <w:rPr>
          <w:rFonts w:ascii="微软雅黑" w:eastAsia="微软雅黑" w:hAnsi="微软雅黑" w:hint="eastAsia"/>
          <w:b/>
          <w:bCs/>
          <w:sz w:val="40"/>
          <w:szCs w:val="40"/>
        </w:rPr>
        <w:t>概论</w:t>
      </w:r>
    </w:p>
    <w:p w:rsidR="00B65E18" w:rsidRPr="00426EF6" w:rsidRDefault="00B65E18" w:rsidP="00B65E18">
      <w:pPr>
        <w:jc w:val="center"/>
        <w:rPr>
          <w:rFonts w:ascii="微软雅黑" w:eastAsia="微软雅黑" w:hAnsi="微软雅黑" w:cs="微软雅黑"/>
          <w:b/>
          <w:bCs/>
          <w:sz w:val="48"/>
          <w:szCs w:val="48"/>
        </w:rPr>
      </w:pPr>
      <w:r>
        <w:rPr>
          <w:rFonts w:ascii="微软雅黑" w:eastAsia="微软雅黑" w:hAnsi="微软雅黑" w:cs="微软雅黑" w:hint="eastAsia"/>
          <w:b/>
          <w:bCs/>
          <w:sz w:val="48"/>
          <w:szCs w:val="48"/>
        </w:rPr>
        <w:t>期末课程论文</w:t>
      </w:r>
    </w:p>
    <w:p w:rsidR="00B65E18" w:rsidRDefault="00B65E18" w:rsidP="00B65E18">
      <w:pPr>
        <w:jc w:val="center"/>
        <w:rPr>
          <w:rFonts w:ascii="微软雅黑" w:eastAsia="微软雅黑" w:hAnsi="微软雅黑" w:cs="微软雅黑"/>
          <w:b/>
          <w:bCs/>
          <w:sz w:val="28"/>
          <w:szCs w:val="28"/>
        </w:rPr>
      </w:pPr>
    </w:p>
    <w:p w:rsidR="00B65E18" w:rsidRDefault="00B65E18" w:rsidP="00B65E18">
      <w:pPr>
        <w:jc w:val="center"/>
        <w:rPr>
          <w:rFonts w:ascii="微软雅黑" w:eastAsia="微软雅黑" w:hAnsi="微软雅黑" w:cs="微软雅黑"/>
          <w:b/>
          <w:bCs/>
          <w:sz w:val="28"/>
          <w:szCs w:val="28"/>
        </w:rPr>
      </w:pPr>
    </w:p>
    <w:p w:rsidR="00B65E18" w:rsidRDefault="00B65E18" w:rsidP="00B65E18">
      <w:pPr>
        <w:ind w:firstLineChars="600" w:firstLine="1800"/>
        <w:rPr>
          <w:rFonts w:ascii="微软雅黑" w:eastAsia="微软雅黑" w:hAnsi="微软雅黑" w:cs="微软雅黑"/>
          <w:b/>
          <w:bCs/>
          <w:sz w:val="30"/>
          <w:szCs w:val="30"/>
          <w:u w:val="single"/>
        </w:rPr>
      </w:pPr>
      <w:proofErr w:type="gramStart"/>
      <w:r>
        <w:rPr>
          <w:rFonts w:ascii="微软雅黑" w:eastAsia="微软雅黑" w:hAnsi="微软雅黑" w:cs="微软雅黑" w:hint="eastAsia"/>
          <w:b/>
          <w:bCs/>
          <w:sz w:val="30"/>
          <w:szCs w:val="30"/>
        </w:rPr>
        <w:t xml:space="preserve">题　　</w:t>
      </w:r>
      <w:proofErr w:type="gramEnd"/>
      <w:r>
        <w:rPr>
          <w:rFonts w:ascii="微软雅黑" w:eastAsia="微软雅黑" w:hAnsi="微软雅黑" w:cs="微软雅黑" w:hint="eastAsia"/>
          <w:b/>
          <w:bCs/>
          <w:sz w:val="30"/>
          <w:szCs w:val="30"/>
        </w:rPr>
        <w:t>目：</w:t>
      </w:r>
      <w:r>
        <w:rPr>
          <w:rFonts w:ascii="微软雅黑" w:eastAsia="微软雅黑" w:hAnsi="微软雅黑" w:cs="微软雅黑" w:hint="eastAsia"/>
          <w:b/>
          <w:bCs/>
          <w:sz w:val="30"/>
          <w:szCs w:val="30"/>
          <w:u w:val="single"/>
        </w:rPr>
        <w:t xml:space="preserve">         　　　　        </w:t>
      </w:r>
    </w:p>
    <w:p w:rsidR="00B65E18" w:rsidRDefault="00B65E18" w:rsidP="00B65E18">
      <w:pPr>
        <w:ind w:firstLineChars="600" w:firstLine="1800"/>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学    院：</w:t>
      </w:r>
      <w:r>
        <w:rPr>
          <w:rFonts w:ascii="微软雅黑" w:eastAsia="微软雅黑" w:hAnsi="微软雅黑" w:cs="微软雅黑" w:hint="eastAsia"/>
          <w:b/>
          <w:bCs/>
          <w:sz w:val="30"/>
          <w:szCs w:val="30"/>
          <w:u w:val="single"/>
        </w:rPr>
        <w:t xml:space="preserve">                         </w:t>
      </w:r>
    </w:p>
    <w:p w:rsidR="00B65E18" w:rsidRDefault="00B65E18" w:rsidP="00B65E18">
      <w:pPr>
        <w:ind w:firstLineChars="600" w:firstLine="1800"/>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专业名称：</w:t>
      </w:r>
      <w:r>
        <w:rPr>
          <w:rFonts w:ascii="微软雅黑" w:eastAsia="微软雅黑" w:hAnsi="微软雅黑" w:cs="微软雅黑" w:hint="eastAsia"/>
          <w:b/>
          <w:bCs/>
          <w:sz w:val="30"/>
          <w:szCs w:val="30"/>
          <w:u w:val="single"/>
        </w:rPr>
        <w:t xml:space="preserve">                         </w:t>
      </w:r>
    </w:p>
    <w:p w:rsidR="00B65E18" w:rsidRDefault="00B65E18" w:rsidP="00B65E18">
      <w:pPr>
        <w:ind w:firstLineChars="600" w:firstLine="1800"/>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学    号：</w:t>
      </w:r>
      <w:r>
        <w:rPr>
          <w:rFonts w:ascii="微软雅黑" w:eastAsia="微软雅黑" w:hAnsi="微软雅黑" w:cs="微软雅黑" w:hint="eastAsia"/>
          <w:b/>
          <w:bCs/>
          <w:sz w:val="30"/>
          <w:szCs w:val="30"/>
          <w:u w:val="single"/>
        </w:rPr>
        <w:t xml:space="preserve">                         </w:t>
      </w:r>
    </w:p>
    <w:p w:rsidR="00B65E18" w:rsidRDefault="00B65E18" w:rsidP="00B65E18">
      <w:pPr>
        <w:ind w:firstLineChars="600" w:firstLine="1800"/>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姓    名：</w:t>
      </w:r>
      <w:r>
        <w:rPr>
          <w:rFonts w:ascii="微软雅黑" w:eastAsia="微软雅黑" w:hAnsi="微软雅黑" w:cs="微软雅黑" w:hint="eastAsia"/>
          <w:b/>
          <w:bCs/>
          <w:sz w:val="30"/>
          <w:szCs w:val="30"/>
          <w:u w:val="single"/>
        </w:rPr>
        <w:t xml:space="preserve">                         </w:t>
      </w:r>
    </w:p>
    <w:p w:rsidR="00B65E18" w:rsidRDefault="00B65E18" w:rsidP="00B65E18">
      <w:pPr>
        <w:ind w:firstLineChars="600" w:firstLine="1800"/>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任课教师：</w:t>
      </w:r>
      <w:r>
        <w:rPr>
          <w:rFonts w:ascii="微软雅黑" w:eastAsia="微软雅黑" w:hAnsi="微软雅黑" w:cs="微软雅黑" w:hint="eastAsia"/>
          <w:b/>
          <w:bCs/>
          <w:sz w:val="30"/>
          <w:szCs w:val="30"/>
          <w:u w:val="single"/>
        </w:rPr>
        <w:t xml:space="preserve">                 </w:t>
      </w:r>
      <w:r>
        <w:rPr>
          <w:rFonts w:ascii="微软雅黑" w:eastAsia="微软雅黑" w:hAnsi="微软雅黑" w:cs="微软雅黑"/>
          <w:b/>
          <w:bCs/>
          <w:sz w:val="30"/>
          <w:szCs w:val="30"/>
          <w:u w:val="single"/>
        </w:rPr>
        <w:t xml:space="preserve">        </w:t>
      </w:r>
    </w:p>
    <w:p w:rsidR="00B65E18" w:rsidRPr="00FD5F1A" w:rsidRDefault="00B65E18" w:rsidP="00B65E18">
      <w:pPr>
        <w:ind w:firstLineChars="600" w:firstLine="1800"/>
        <w:rPr>
          <w:rFonts w:ascii="微软雅黑" w:eastAsia="微软雅黑" w:hAnsi="微软雅黑" w:cs="微软雅黑"/>
          <w:b/>
          <w:bCs/>
          <w:sz w:val="24"/>
        </w:rPr>
      </w:pPr>
      <w:r w:rsidRPr="00603573">
        <w:rPr>
          <w:rFonts w:ascii="微软雅黑" w:eastAsia="微软雅黑" w:hAnsi="微软雅黑" w:cs="微软雅黑" w:hint="eastAsia"/>
          <w:b/>
          <w:bCs/>
          <w:sz w:val="30"/>
          <w:szCs w:val="30"/>
        </w:rPr>
        <w:t>评</w:t>
      </w:r>
      <w:r>
        <w:rPr>
          <w:rFonts w:ascii="微软雅黑" w:eastAsia="微软雅黑" w:hAnsi="微软雅黑" w:cs="微软雅黑" w:hint="eastAsia"/>
          <w:b/>
          <w:bCs/>
          <w:sz w:val="30"/>
          <w:szCs w:val="30"/>
        </w:rPr>
        <w:t xml:space="preserve"> </w:t>
      </w:r>
      <w:r w:rsidRPr="00603573">
        <w:rPr>
          <w:rFonts w:ascii="微软雅黑" w:eastAsia="微软雅黑" w:hAnsi="微软雅黑" w:cs="微软雅黑" w:hint="eastAsia"/>
          <w:b/>
          <w:bCs/>
          <w:sz w:val="30"/>
          <w:szCs w:val="30"/>
        </w:rPr>
        <w:t>阅</w:t>
      </w:r>
      <w:r>
        <w:rPr>
          <w:rFonts w:ascii="微软雅黑" w:eastAsia="微软雅黑" w:hAnsi="微软雅黑" w:cs="微软雅黑" w:hint="eastAsia"/>
          <w:b/>
          <w:bCs/>
          <w:sz w:val="30"/>
          <w:szCs w:val="30"/>
        </w:rPr>
        <w:t xml:space="preserve"> </w:t>
      </w:r>
      <w:r w:rsidRPr="00603573">
        <w:rPr>
          <w:rFonts w:ascii="微软雅黑" w:eastAsia="微软雅黑" w:hAnsi="微软雅黑" w:cs="微软雅黑" w:hint="eastAsia"/>
          <w:b/>
          <w:bCs/>
          <w:sz w:val="30"/>
          <w:szCs w:val="30"/>
        </w:rPr>
        <w:t>人</w:t>
      </w:r>
      <w:r>
        <w:rPr>
          <w:rFonts w:ascii="微软雅黑" w:eastAsia="微软雅黑" w:hAnsi="微软雅黑" w:cs="微软雅黑" w:hint="eastAsia"/>
          <w:b/>
          <w:bCs/>
          <w:sz w:val="30"/>
          <w:szCs w:val="30"/>
        </w:rPr>
        <w:t>：</w:t>
      </w:r>
      <w:r>
        <w:rPr>
          <w:rFonts w:ascii="微软雅黑" w:eastAsia="微软雅黑" w:hAnsi="微软雅黑" w:cs="微软雅黑" w:hint="eastAsia"/>
          <w:b/>
          <w:bCs/>
          <w:sz w:val="30"/>
          <w:szCs w:val="30"/>
          <w:u w:val="single"/>
        </w:rPr>
        <w:t xml:space="preserve">                 </w:t>
      </w:r>
      <w:r>
        <w:rPr>
          <w:rFonts w:ascii="微软雅黑" w:eastAsia="微软雅黑" w:hAnsi="微软雅黑" w:cs="微软雅黑"/>
          <w:b/>
          <w:bCs/>
          <w:sz w:val="30"/>
          <w:szCs w:val="30"/>
          <w:u w:val="single"/>
        </w:rPr>
        <w:t xml:space="preserve">        </w:t>
      </w:r>
    </w:p>
    <w:p w:rsidR="00E04F59" w:rsidRDefault="00E04F59" w:rsidP="00E04F59">
      <w:pPr>
        <w:pStyle w:val="a7"/>
        <w:spacing w:before="0" w:beforeAutospacing="0" w:after="0" w:afterAutospacing="0" w:line="264" w:lineRule="auto"/>
        <w:ind w:firstLine="418"/>
        <w:jc w:val="both"/>
        <w:rPr>
          <w:rFonts w:asciiTheme="minorEastAsia" w:hAnsiTheme="minorEastAsia" w:cs="Times New Roman"/>
          <w:b/>
        </w:rPr>
      </w:pPr>
    </w:p>
    <w:p w:rsidR="00794931" w:rsidRDefault="00794931" w:rsidP="00E04F59">
      <w:pPr>
        <w:pStyle w:val="a7"/>
        <w:spacing w:before="0" w:beforeAutospacing="0" w:after="0" w:afterAutospacing="0" w:line="264" w:lineRule="auto"/>
        <w:ind w:firstLine="418"/>
        <w:jc w:val="both"/>
        <w:rPr>
          <w:rFonts w:asciiTheme="minorEastAsia" w:hAnsiTheme="minorEastAsia" w:cs="Times New Roman"/>
          <w:b/>
        </w:rPr>
      </w:pPr>
    </w:p>
    <w:p w:rsidR="00794931" w:rsidRDefault="00794931" w:rsidP="00E04F59">
      <w:pPr>
        <w:pStyle w:val="a7"/>
        <w:spacing w:before="0" w:beforeAutospacing="0" w:after="0" w:afterAutospacing="0" w:line="264" w:lineRule="auto"/>
        <w:ind w:firstLine="418"/>
        <w:jc w:val="both"/>
        <w:rPr>
          <w:rFonts w:asciiTheme="minorEastAsia" w:hAnsiTheme="minorEastAsia" w:cs="Times New Roman"/>
          <w:b/>
        </w:rPr>
      </w:pPr>
    </w:p>
    <w:p w:rsidR="00794931" w:rsidRDefault="00794931" w:rsidP="00E04F59">
      <w:pPr>
        <w:pStyle w:val="a7"/>
        <w:spacing w:before="0" w:beforeAutospacing="0" w:after="0" w:afterAutospacing="0" w:line="264" w:lineRule="auto"/>
        <w:ind w:firstLine="418"/>
        <w:jc w:val="both"/>
        <w:rPr>
          <w:rFonts w:asciiTheme="minorEastAsia" w:hAnsiTheme="minorEastAsia" w:cs="Times New Roman"/>
          <w:b/>
        </w:rPr>
      </w:pPr>
    </w:p>
    <w:p w:rsidR="00794931" w:rsidRDefault="00794931" w:rsidP="00E04F59">
      <w:pPr>
        <w:pStyle w:val="a7"/>
        <w:spacing w:before="0" w:beforeAutospacing="0" w:after="0" w:afterAutospacing="0" w:line="264" w:lineRule="auto"/>
        <w:ind w:firstLine="418"/>
        <w:jc w:val="both"/>
        <w:rPr>
          <w:rFonts w:asciiTheme="minorEastAsia" w:hAnsiTheme="minorEastAsia" w:cs="Times New Roman"/>
          <w:b/>
        </w:rPr>
      </w:pPr>
    </w:p>
    <w:p w:rsidR="00794931" w:rsidRDefault="00794931" w:rsidP="00E04F59">
      <w:pPr>
        <w:pStyle w:val="a7"/>
        <w:spacing w:before="0" w:beforeAutospacing="0" w:after="0" w:afterAutospacing="0" w:line="264" w:lineRule="auto"/>
        <w:ind w:firstLine="418"/>
        <w:jc w:val="both"/>
        <w:rPr>
          <w:rFonts w:asciiTheme="minorEastAsia" w:hAnsiTheme="minorEastAsia" w:cs="Times New Roman"/>
          <w:b/>
        </w:rPr>
      </w:pPr>
    </w:p>
    <w:sectPr w:rsidR="00794931" w:rsidSect="00C67AE7">
      <w:footerReference w:type="default" r:id="rId10"/>
      <w:pgSz w:w="11906" w:h="16838"/>
      <w:pgMar w:top="567" w:right="567" w:bottom="567"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663A" w:rsidRDefault="007A663A" w:rsidP="00C67AE7">
      <w:r>
        <w:separator/>
      </w:r>
    </w:p>
  </w:endnote>
  <w:endnote w:type="continuationSeparator" w:id="0">
    <w:p w:rsidR="007A663A" w:rsidRDefault="007A663A" w:rsidP="00C67A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7AE7" w:rsidRPr="00C67AE7" w:rsidRDefault="00C67AE7">
    <w:pPr>
      <w:pStyle w:val="a5"/>
      <w:jc w:val="center"/>
      <w:rPr>
        <w:rFonts w:ascii="Times New Roman" w:hAnsi="Times New Roman" w:cs="Times New Roman"/>
      </w:rPr>
    </w:pPr>
  </w:p>
  <w:p w:rsidR="00C67AE7" w:rsidRDefault="00C67AE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663A" w:rsidRDefault="007A663A" w:rsidP="00C67AE7">
      <w:r>
        <w:separator/>
      </w:r>
    </w:p>
  </w:footnote>
  <w:footnote w:type="continuationSeparator" w:id="0">
    <w:p w:rsidR="007A663A" w:rsidRDefault="007A663A" w:rsidP="00C67A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60220B"/>
    <w:multiLevelType w:val="hybridMultilevel"/>
    <w:tmpl w:val="51E2C8B8"/>
    <w:lvl w:ilvl="0" w:tplc="4F748A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83946"/>
    <w:rsid w:val="000060B4"/>
    <w:rsid w:val="00047C3C"/>
    <w:rsid w:val="00076AEC"/>
    <w:rsid w:val="00095229"/>
    <w:rsid w:val="000A3C9C"/>
    <w:rsid w:val="000B77CB"/>
    <w:rsid w:val="000C2E05"/>
    <w:rsid w:val="000F1D3F"/>
    <w:rsid w:val="001105D8"/>
    <w:rsid w:val="001308B0"/>
    <w:rsid w:val="00195CE2"/>
    <w:rsid w:val="001C2353"/>
    <w:rsid w:val="001D5B42"/>
    <w:rsid w:val="001E4EEC"/>
    <w:rsid w:val="00212F24"/>
    <w:rsid w:val="00253153"/>
    <w:rsid w:val="00275A1C"/>
    <w:rsid w:val="002E6CF9"/>
    <w:rsid w:val="0030128F"/>
    <w:rsid w:val="00306F23"/>
    <w:rsid w:val="00334C7A"/>
    <w:rsid w:val="0034701E"/>
    <w:rsid w:val="00363F90"/>
    <w:rsid w:val="00365606"/>
    <w:rsid w:val="003806E8"/>
    <w:rsid w:val="003A79FB"/>
    <w:rsid w:val="00411E87"/>
    <w:rsid w:val="0043434B"/>
    <w:rsid w:val="0044306E"/>
    <w:rsid w:val="00444A2A"/>
    <w:rsid w:val="00446531"/>
    <w:rsid w:val="004575D5"/>
    <w:rsid w:val="004608B3"/>
    <w:rsid w:val="00485316"/>
    <w:rsid w:val="004941F1"/>
    <w:rsid w:val="004B2AA7"/>
    <w:rsid w:val="004D1CE6"/>
    <w:rsid w:val="004D3360"/>
    <w:rsid w:val="004E4B79"/>
    <w:rsid w:val="0050459F"/>
    <w:rsid w:val="005258BD"/>
    <w:rsid w:val="005959E6"/>
    <w:rsid w:val="00597BBF"/>
    <w:rsid w:val="005C6117"/>
    <w:rsid w:val="006324BD"/>
    <w:rsid w:val="00660271"/>
    <w:rsid w:val="00664018"/>
    <w:rsid w:val="0066686A"/>
    <w:rsid w:val="00690BF2"/>
    <w:rsid w:val="006C5ED9"/>
    <w:rsid w:val="006E65BD"/>
    <w:rsid w:val="006F56BA"/>
    <w:rsid w:val="007376BB"/>
    <w:rsid w:val="00741B3B"/>
    <w:rsid w:val="00794931"/>
    <w:rsid w:val="007A663A"/>
    <w:rsid w:val="007B2501"/>
    <w:rsid w:val="007E175C"/>
    <w:rsid w:val="007E62A3"/>
    <w:rsid w:val="00803643"/>
    <w:rsid w:val="00806698"/>
    <w:rsid w:val="00806C3A"/>
    <w:rsid w:val="0081238B"/>
    <w:rsid w:val="008137A7"/>
    <w:rsid w:val="00825376"/>
    <w:rsid w:val="00856472"/>
    <w:rsid w:val="00875CA3"/>
    <w:rsid w:val="00883946"/>
    <w:rsid w:val="00897377"/>
    <w:rsid w:val="008D128B"/>
    <w:rsid w:val="008D7E53"/>
    <w:rsid w:val="008E1427"/>
    <w:rsid w:val="008F0A2D"/>
    <w:rsid w:val="00913126"/>
    <w:rsid w:val="00947AB0"/>
    <w:rsid w:val="009557B8"/>
    <w:rsid w:val="009666EA"/>
    <w:rsid w:val="00985B35"/>
    <w:rsid w:val="009875F0"/>
    <w:rsid w:val="009A57D6"/>
    <w:rsid w:val="009B1BE2"/>
    <w:rsid w:val="009E03B9"/>
    <w:rsid w:val="00A02B2F"/>
    <w:rsid w:val="00A056CF"/>
    <w:rsid w:val="00A20243"/>
    <w:rsid w:val="00A32AB3"/>
    <w:rsid w:val="00A670D7"/>
    <w:rsid w:val="00A76981"/>
    <w:rsid w:val="00AC4E9E"/>
    <w:rsid w:val="00B65E18"/>
    <w:rsid w:val="00B730A5"/>
    <w:rsid w:val="00B832DA"/>
    <w:rsid w:val="00B84D9E"/>
    <w:rsid w:val="00B90234"/>
    <w:rsid w:val="00BC4351"/>
    <w:rsid w:val="00C570D2"/>
    <w:rsid w:val="00C5747E"/>
    <w:rsid w:val="00C6499A"/>
    <w:rsid w:val="00C67AE7"/>
    <w:rsid w:val="00CA71D2"/>
    <w:rsid w:val="00CE1336"/>
    <w:rsid w:val="00CE33F0"/>
    <w:rsid w:val="00CE47D0"/>
    <w:rsid w:val="00CE5E6B"/>
    <w:rsid w:val="00CF3AFF"/>
    <w:rsid w:val="00CF5D67"/>
    <w:rsid w:val="00D204A0"/>
    <w:rsid w:val="00D435F5"/>
    <w:rsid w:val="00D57330"/>
    <w:rsid w:val="00DF76E4"/>
    <w:rsid w:val="00E04F59"/>
    <w:rsid w:val="00E20CDF"/>
    <w:rsid w:val="00EA5E4B"/>
    <w:rsid w:val="00EB4030"/>
    <w:rsid w:val="00EB6222"/>
    <w:rsid w:val="00EC4A65"/>
    <w:rsid w:val="00EE354E"/>
    <w:rsid w:val="00F03BEB"/>
    <w:rsid w:val="00FD038D"/>
    <w:rsid w:val="00FF56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471C70D-C8D6-454A-B03B-9DE6C7D5D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5733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67AE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67AE7"/>
    <w:rPr>
      <w:sz w:val="18"/>
      <w:szCs w:val="18"/>
    </w:rPr>
  </w:style>
  <w:style w:type="paragraph" w:styleId="a5">
    <w:name w:val="footer"/>
    <w:basedOn w:val="a"/>
    <w:link w:val="a6"/>
    <w:uiPriority w:val="99"/>
    <w:unhideWhenUsed/>
    <w:rsid w:val="00C67AE7"/>
    <w:pPr>
      <w:tabs>
        <w:tab w:val="center" w:pos="4153"/>
        <w:tab w:val="right" w:pos="8306"/>
      </w:tabs>
      <w:snapToGrid w:val="0"/>
      <w:jc w:val="left"/>
    </w:pPr>
    <w:rPr>
      <w:sz w:val="18"/>
      <w:szCs w:val="18"/>
    </w:rPr>
  </w:style>
  <w:style w:type="character" w:customStyle="1" w:styleId="a6">
    <w:name w:val="页脚 字符"/>
    <w:basedOn w:val="a0"/>
    <w:link w:val="a5"/>
    <w:uiPriority w:val="99"/>
    <w:rsid w:val="00C67AE7"/>
    <w:rPr>
      <w:sz w:val="18"/>
      <w:szCs w:val="18"/>
    </w:rPr>
  </w:style>
  <w:style w:type="paragraph" w:styleId="a7">
    <w:name w:val="Normal (Web)"/>
    <w:basedOn w:val="a"/>
    <w:uiPriority w:val="99"/>
    <w:unhideWhenUsed/>
    <w:rsid w:val="002E6CF9"/>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unhideWhenUsed/>
    <w:qFormat/>
    <w:rsid w:val="00E04F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40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xinhuanet.com/politics/2018-04/21/c_1122719810.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8EA15-B25B-4CFF-94E3-7B200ED62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3</Pages>
  <Words>423</Words>
  <Characters>2415</Characters>
  <Application>Microsoft Office Word</Application>
  <DocSecurity>0</DocSecurity>
  <Lines>20</Lines>
  <Paragraphs>5</Paragraphs>
  <ScaleCrop>false</ScaleCrop>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jdw</dc:creator>
  <cp:keywords/>
  <dc:description/>
  <cp:lastModifiedBy>jiangdw360</cp:lastModifiedBy>
  <cp:revision>90</cp:revision>
  <dcterms:created xsi:type="dcterms:W3CDTF">2021-01-03T10:09:00Z</dcterms:created>
  <dcterms:modified xsi:type="dcterms:W3CDTF">2022-05-25T10:09:00Z</dcterms:modified>
</cp:coreProperties>
</file>