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8"/>
        </w:rPr>
        <w:t>Social Media Analytics 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Name: Chinmay S. Santosh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DOP: 06/10/2026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Roll No: 711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DOS: 10/10/2026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Division: B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Score: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  <w:t>Group: 6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b/>
                <w:sz w:val="22"/>
              </w:rPr>
            </w:r>
          </w:p>
        </w:tc>
      </w:tr>
    </w:tbl>
    <w:p>
      <w:pPr>
        <w:spacing w:after="80"/>
      </w:pPr>
    </w:p>
    <w:p>
      <w:pPr>
        <w:spacing w:before="80" w:after="240"/>
        <w:pBdr>
          <w:bottom w:val="single" w:sz="12" w:space="1" w:color="111827"/>
        </w:pBdr>
      </w:pPr>
    </w:p>
    <w:p>
      <w:pPr>
        <w:spacing w:after="40"/>
      </w:pPr>
      <w:r>
        <w:rPr>
          <w:b/>
          <w:sz w:val="24"/>
        </w:rPr>
        <w:t>Project Title</w:t>
      </w:r>
    </w:p>
    <w:p>
      <w:pPr>
        <w:spacing w:after="200"/>
      </w:pPr>
      <w:r>
        <w:rPr>
          <w:b/>
          <w:color w:val="1D4ED8"/>
          <w:sz w:val="22"/>
        </w:rPr>
        <w:t>Catalog Maker: High-Speed Product Catalog Platform</w:t>
      </w:r>
    </w:p>
    <w:p>
      <w:pPr>
        <w:spacing w:after="80"/>
      </w:pPr>
      <w:r>
        <w:rPr>
          <w:b/>
          <w:sz w:val="24"/>
        </w:rPr>
        <w:t>Approach</w:t>
      </w:r>
    </w:p>
    <w:p>
      <w:pPr>
        <w:spacing w:after="240"/>
      </w:pPr>
      <w:r>
        <w:rPr>
          <w:sz w:val="19"/>
        </w:rPr>
        <w:t>The Catalog Maker platform is engineered as a reusable, mobile-first product catalog system designed for ultra-fast browsing speed and instant conversion. Instead of issuing live, blocking requests to external e-commerce platforms during customer pageviews, the architecture decouples the frontend from external systems using a central, lightweight internal database and REST API.</w:t>
        <w:br/>
        <w:br/>
        <w:t>Key Methodology &amp; Technical Steps:</w:t>
        <w:br/>
        <w:t>1. Multi-Source E-Commerce Import &amp; Normalization: Built dedicated API importers for Shopify (55 items), WooCommerce (55 items), and IndiaMART B2B (25 items), yielding a combined repository of 135 products normalized into a unified schema (SKUs, price, stock status, images, variants, and metadata).</w:t>
        <w:br/>
        <w:t>2. High-Speed Internal Database &amp; REST API: Implemented a persistent file-backed JSON/SQLite database layer offering sub-5ms query response times. Exposed lightweight endpoints (/api/v1/products, /api/v1/categories, /api/v1/search, /api/v1/config) that decouple frontend rendering from Shopify/WooCommerce response schemas.</w:t>
        <w:br/>
        <w:t>3. Catalog Synchronization &amp; Source Mutation Simulator: Built an asynchronous sync engine that detects price drops, stock updates, and new items while recording audit history logs. Developed a source mutation tool to demonstrate real-time external store updates propagating to the catalog.</w:t>
        <w:br/>
        <w:t>4. Dual Catalog Design Engine: Engineered two dynamically switchable frontend themes without data rebuilding: 'Rajdhani Royal Luxury' (Obsidian emerald &amp; gold dark theme inspired by rajdhanicarpets.com) and 'Velox Glassmorphic' (acrylic glass light theme).</w:t>
        <w:br/>
        <w:t>5. WhatsApp Enquiry Engine &amp; Wishlist: Designed an account-free wishlist (localStorage) and a multi-product selection bar that formats a pre-filled WhatsApp message listing selected titles, SKUs, pricing, and links targeting +919833113449.</w:t>
        <w:br/>
        <w:t>6. Deployment &amp; Hosting: Prepared Express serverless API adapters (api/index.js) and vercel.json configurations for seamless Vercel deployment and GitHub integration.</w:t>
      </w:r>
    </w:p>
    <w:p>
      <w:pPr>
        <w:spacing w:after="120"/>
      </w:pPr>
      <w:r>
        <w:rPr>
          <w:b/>
          <w:sz w:val="24"/>
        </w:rPr>
        <w:t>Screenshots</w:t>
      </w:r>
    </w:p>
    <w:p>
      <w:pPr>
        <w:spacing w:before="80" w:after="80"/>
      </w:pPr>
      <w:r>
        <w:rPr>
          <w:b/>
          <w:color w:val="1D4ED8"/>
          <w:sz w:val="19"/>
        </w:rPr>
        <w:t>• Figure 1: Rajdhani Royal Luxury Public Catalog Interface</w:t>
        <w:br/>
      </w:r>
      <w:r>
        <w:rPr>
          <w:i/>
          <w:color w:val="4B5563"/>
          <w:sz w:val="18"/>
        </w:rPr>
        <w:t xml:space="preserve">   Features obsidian gold aesthetic, instant search input, touch-scrollable category navigation, live in-stock badges, and sub-5ms API response latency.</w:t>
      </w:r>
    </w:p>
    <w:p>
      <w:pPr>
        <w:spacing w:before="80" w:after="80"/>
      </w:pPr>
      <w:r>
        <w:rPr>
          <w:b/>
          <w:color w:val="1D4ED8"/>
          <w:sz w:val="19"/>
        </w:rPr>
        <w:t>• Figure 2: Product Pop-Up Modal &amp; High-Resolution Image Lightbox</w:t>
        <w:br/>
      </w:r>
      <w:r>
        <w:rPr>
          <w:i/>
          <w:color w:val="4B5563"/>
          <w:sz w:val="18"/>
        </w:rPr>
        <w:t xml:space="preserve">   Displays product specifications, variant choices, related recommendations, fullscreen image zoom, and direct WhatsApp inquiry trigger.</w:t>
      </w:r>
    </w:p>
    <w:p>
      <w:pPr>
        <w:spacing w:before="80" w:after="80"/>
      </w:pPr>
      <w:r>
        <w:rPr>
          <w:b/>
          <w:color w:val="1D4ED8"/>
          <w:sz w:val="19"/>
        </w:rPr>
        <w:t>• Figure 3: Multi-Select WhatsApp Enquiry Floating Action Bar</w:t>
        <w:br/>
      </w:r>
      <w:r>
        <w:rPr>
          <w:i/>
          <w:color w:val="4B5563"/>
          <w:sz w:val="18"/>
        </w:rPr>
        <w:t xml:space="preserve">   Enables multi-item selection with estimated subtotal calculations, generating a pre-filled WhatsApp inquiry targeting +919833113449.</w:t>
      </w:r>
    </w:p>
    <w:p>
      <w:pPr>
        <w:spacing w:before="80" w:after="80"/>
      </w:pPr>
      <w:r>
        <w:rPr>
          <w:b/>
          <w:color w:val="1D4ED8"/>
          <w:sz w:val="19"/>
        </w:rPr>
        <w:t>• Figure 4: Administrator Management Portal &amp; Sync Engine Control</w:t>
        <w:br/>
      </w:r>
      <w:r>
        <w:rPr>
          <w:i/>
          <w:color w:val="4B5563"/>
          <w:sz w:val="18"/>
        </w:rPr>
        <w:t xml:space="preserve">   Overview metrics dashboard, product CRUD, external store data mutation simulator, and live sync execution audit logs.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