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16F" w:rsidRPr="00B7116F" w:rsidRDefault="00B7116F" w:rsidP="00B7116F">
      <w:pPr>
        <w:spacing w:after="160" w:line="259" w:lineRule="auto"/>
      </w:pPr>
      <w:r>
        <w:t>1.</w:t>
      </w:r>
      <w:r w:rsidR="00232662" w:rsidRPr="00B7116F">
        <w:t xml:space="preserve">Tabela wartości </w:t>
      </w:r>
      <w:proofErr w:type="spellStart"/>
      <w:r w:rsidR="00232662" w:rsidRPr="00B7116F">
        <w:t>fotoprądu</w:t>
      </w:r>
      <w:proofErr w:type="spellEnd"/>
      <w:r>
        <w:t>.</w:t>
      </w:r>
    </w:p>
    <w:p w:rsidR="00232662" w:rsidRDefault="00232662" w:rsidP="00B7116F"/>
    <w:p w:rsidR="00B7116F" w:rsidRPr="009335B8" w:rsidRDefault="00B7116F" w:rsidP="00B7116F">
      <w:pPr>
        <w:pStyle w:val="Akapitzlist"/>
        <w:numPr>
          <w:ilvl w:val="0"/>
          <w:numId w:val="1"/>
        </w:numPr>
        <w:spacing w:after="160" w:line="259" w:lineRule="auto"/>
        <w:jc w:val="center"/>
        <w:rPr>
          <w:sz w:val="28"/>
        </w:rPr>
      </w:pPr>
      <m:oMath>
        <m:r>
          <w:rPr>
            <w:rFonts w:ascii="Cambria Math" w:hAnsi="Cambria Math"/>
            <w:sz w:val="28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</w:rPr>
              <m:t>R</m:t>
            </m:r>
          </m:den>
        </m:f>
      </m:oMath>
      <w:r w:rsidRPr="009335B8">
        <w:rPr>
          <w:sz w:val="28"/>
        </w:rPr>
        <w:tab/>
      </w:r>
      <w:r w:rsidRPr="009335B8">
        <w:rPr>
          <w:sz w:val="28"/>
        </w:rPr>
        <w:tab/>
      </w:r>
      <w:r w:rsidRPr="009335B8">
        <w:rPr>
          <w:sz w:val="28"/>
        </w:rPr>
        <w:tab/>
      </w:r>
      <m:oMath>
        <m:r>
          <w:rPr>
            <w:rFonts w:ascii="Cambria Math" w:hAnsi="Cambria Math"/>
            <w:sz w:val="28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V</m:t>
            </m:r>
          </m:num>
          <m:den>
            <m:r>
              <w:rPr>
                <w:rFonts w:ascii="Cambria Math" w:hAnsi="Cambria Math"/>
                <w:sz w:val="28"/>
              </w:rPr>
              <m:t>Ω</m:t>
            </m:r>
          </m:den>
        </m:f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kg*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</w:rPr>
              <m:t>*A</m:t>
            </m:r>
          </m:den>
        </m:f>
        <m:r>
          <w:rPr>
            <w:rFonts w:ascii="Cambria Math" w:hAnsi="Cambria Math"/>
            <w:sz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</w:rPr>
              <m:t>*kg</m:t>
            </m:r>
          </m:den>
        </m:f>
        <m:r>
          <w:rPr>
            <w:rFonts w:ascii="Cambria Math" w:hAnsi="Cambria Math"/>
            <w:sz w:val="28"/>
          </w:rPr>
          <m:t>=A</m:t>
        </m:r>
      </m:oMath>
    </w:p>
    <w:p w:rsidR="00B7116F" w:rsidRDefault="00B7116F" w:rsidP="00B7116F">
      <w:pPr>
        <w:ind w:left="360" w:firstLine="0"/>
      </w:pPr>
    </w:p>
    <w:tbl>
      <w:tblPr>
        <w:tblW w:w="7254" w:type="dxa"/>
        <w:tblInd w:w="916" w:type="dxa"/>
        <w:tblCellMar>
          <w:left w:w="70" w:type="dxa"/>
          <w:right w:w="70" w:type="dxa"/>
        </w:tblCellMar>
        <w:tblLook w:val="04A0"/>
      </w:tblPr>
      <w:tblGrid>
        <w:gridCol w:w="1088"/>
        <w:gridCol w:w="1131"/>
        <w:gridCol w:w="1131"/>
        <w:gridCol w:w="1088"/>
        <w:gridCol w:w="1388"/>
        <w:gridCol w:w="1428"/>
      </w:tblGrid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 xml:space="preserve">filtr 1 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>Kolumna1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>Kolumna2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 xml:space="preserve">filtr 5 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>Kolumna1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b/>
                <w:bCs/>
                <w:color w:val="FFFFFF"/>
                <w:lang w:eastAsia="pl-PL"/>
              </w:rPr>
              <w:t>Kolumna2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U1[v]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U2[V]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 xml:space="preserve"> </w:t>
            </w:r>
            <w:proofErr w:type="spellStart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If</w:t>
            </w:r>
            <w:proofErr w:type="spellEnd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 xml:space="preserve"> </w:t>
            </w:r>
            <w:proofErr w:type="spellStart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[n</w:t>
            </w:r>
            <w:proofErr w:type="spellEnd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A]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U1[V</w:t>
            </w: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]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U2[V]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lef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proofErr w:type="spellStart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If</w:t>
            </w:r>
            <w:proofErr w:type="spellEnd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 xml:space="preserve"> </w:t>
            </w:r>
            <w:proofErr w:type="spellStart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[n</w:t>
            </w:r>
            <w:proofErr w:type="spellEnd"/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A]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19,91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66,13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1991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19,86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44,72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4472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65,26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19,01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44,41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4441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17,99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64,02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1799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18,02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43,97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4397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17,01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62,65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1701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17,03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43,35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4335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16,01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61,72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1601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15,98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42,87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4287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15,01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60,36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1501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14,97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42,28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4228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13,98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59,01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1398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13,98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41,45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4145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12,99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57,26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1299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12,99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40,81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4081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55,4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39,65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3965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53,72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1100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10,98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38,84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3884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51,59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1000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10,01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37,65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3765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9,01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49,3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901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8,99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36,45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3645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46,56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800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8,01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34,97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3497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7,01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43,01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701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6,99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33,02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3302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5,99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39,45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599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5,99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31,09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3109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36,6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501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5,02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29,36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2936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32,24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400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3,99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25,82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2582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26,34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3,01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21,05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2105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19,73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16,09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1609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1,51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15,62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151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1,52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12,73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1273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11,25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99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7,85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785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0,51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7,27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51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0,5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3,61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361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0,01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3,71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0,86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86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-0,51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1,09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-51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-0,5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0,12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-0,98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-98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0,12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-1,56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0,08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-156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-1,52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0,13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13</w:t>
            </w:r>
          </w:p>
        </w:tc>
      </w:tr>
      <w:tr w:rsidR="00232662" w:rsidRPr="00232662" w:rsidTr="00B7116F">
        <w:trPr>
          <w:trHeight w:val="285"/>
        </w:trPr>
        <w:tc>
          <w:tcPr>
            <w:tcW w:w="108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-2,04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0,07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-204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-2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0,12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noWrap/>
            <w:vAlign w:val="bottom"/>
            <w:hideMark/>
          </w:tcPr>
          <w:p w:rsidR="00232662" w:rsidRPr="00232662" w:rsidRDefault="00232662" w:rsidP="00232662">
            <w:pPr>
              <w:ind w:left="0" w:firstLine="0"/>
              <w:jc w:val="right"/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</w:pPr>
            <w:r w:rsidRPr="00232662">
              <w:rPr>
                <w:rFonts w:ascii="Czcionka tekstu podstawowego" w:eastAsia="Times New Roman" w:hAnsi="Czcionka tekstu podstawowego" w:cs="Arial"/>
                <w:color w:val="000000"/>
                <w:lang w:eastAsia="pl-PL"/>
              </w:rPr>
              <w:t>12</w:t>
            </w:r>
          </w:p>
        </w:tc>
      </w:tr>
    </w:tbl>
    <w:p w:rsidR="00503CEC" w:rsidRDefault="00503CEC" w:rsidP="00232662"/>
    <w:p w:rsidR="00503CEC" w:rsidRDefault="00503CEC">
      <w:r>
        <w:rPr>
          <w:noProof/>
          <w:lang w:eastAsia="pl-P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29845</wp:posOffset>
            </wp:positionV>
            <wp:extent cx="4730115" cy="2743200"/>
            <wp:effectExtent l="19050" t="0" r="13335" b="0"/>
            <wp:wrapSquare wrapText="bothSides"/>
            <wp:docPr id="2" name="Wykres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>
        <w:br w:type="page"/>
      </w:r>
    </w:p>
    <w:p w:rsidR="00503CEC" w:rsidRDefault="00503CEC" w:rsidP="00232662">
      <w:r w:rsidRPr="00503CEC">
        <w:rPr>
          <w:noProof/>
          <w:lang w:eastAsia="pl-PL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-591185</wp:posOffset>
            </wp:positionV>
            <wp:extent cx="4762500" cy="2743200"/>
            <wp:effectExtent l="19050" t="0" r="19050" b="0"/>
            <wp:wrapSquare wrapText="bothSides"/>
            <wp:docPr id="3" name="Wykres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Pr="00503CEC" w:rsidRDefault="00503CEC" w:rsidP="00503CEC"/>
    <w:p w:rsidR="00503CEC" w:rsidRDefault="00503CEC" w:rsidP="00503CEC"/>
    <w:p w:rsidR="00472126" w:rsidRDefault="00905E84" w:rsidP="00503CEC"/>
    <w:p w:rsidR="00503CEC" w:rsidRDefault="00503CEC" w:rsidP="00503CEC"/>
    <w:p w:rsidR="00503CEC" w:rsidRDefault="00503CEC" w:rsidP="00503CEC"/>
    <w:p w:rsidR="00B7116F" w:rsidRPr="00B84977" w:rsidRDefault="00F32D6B" w:rsidP="00B7116F">
      <w:pPr>
        <w:pStyle w:val="Akapitzlist"/>
        <w:spacing w:after="160" w:line="259" w:lineRule="auto"/>
        <w:ind w:left="360"/>
        <w:rPr>
          <w:szCs w:val="20"/>
        </w:rPr>
      </w:pPr>
      <w:r>
        <w:t>2.Obliczenia częstotliwości na podstawie napięcia hamującego.</w:t>
      </w:r>
      <w:r w:rsidR="00B7116F" w:rsidRPr="00B7116F">
        <w:rPr>
          <w:szCs w:val="20"/>
        </w:rPr>
        <w:t xml:space="preserve"> </w:t>
      </w:r>
      <w:r w:rsidR="00B7116F" w:rsidRPr="00B84977">
        <w:rPr>
          <w:szCs w:val="20"/>
        </w:rPr>
        <w:t>Z wzoru na prędkość fali po przekształceniach otrzymujemy:</w:t>
      </w:r>
    </w:p>
    <w:p w:rsidR="00B7116F" w:rsidRPr="00F02C47" w:rsidRDefault="00B7116F" w:rsidP="00B7116F">
      <w:pPr>
        <w:spacing w:after="160" w:line="259" w:lineRule="auto"/>
        <w:ind w:left="360"/>
        <w:jc w:val="center"/>
        <w:rPr>
          <w:b/>
          <w:sz w:val="30"/>
          <w:szCs w:val="3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c=l*f</m:t>
          </m:r>
        </m:oMath>
      </m:oMathPara>
    </w:p>
    <w:p w:rsidR="00B7116F" w:rsidRPr="00F02C47" w:rsidRDefault="00B7116F" w:rsidP="00B7116F">
      <w:pPr>
        <w:spacing w:after="160" w:line="259" w:lineRule="auto"/>
        <w:jc w:val="center"/>
        <w:rPr>
          <w:b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f=</m:t>
        </m:r>
        <m:f>
          <m:f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l</m:t>
            </m:r>
          </m:den>
        </m:f>
      </m:oMath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Hz=</m:t>
        </m:r>
        <m:f>
          <m:f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-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s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s</m:t>
                </m:r>
              </m:den>
            </m:f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m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-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s</m:t>
            </m:r>
          </m:den>
        </m:f>
      </m:oMath>
      <w:r>
        <w:rPr>
          <w:b/>
          <w:sz w:val="30"/>
          <w:szCs w:val="30"/>
        </w:rPr>
        <w:tab/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f=</m:t>
        </m:r>
        <m:f>
          <m:f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299792458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500*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-9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=599,6*</m:t>
        </m:r>
        <m:sSup>
          <m:sSupPr>
            <m:ctrlPr>
              <w:rPr>
                <w:rFonts w:ascii="Cambria Math" w:hAnsi="Cambria Math"/>
                <w:b/>
                <w:i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12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Hz</m:t>
        </m:r>
      </m:oMath>
    </w:p>
    <w:p w:rsidR="00B7116F" w:rsidRPr="00AF7C3A" w:rsidRDefault="00B7116F" w:rsidP="00B7116F">
      <w:pPr>
        <w:spacing w:after="160" w:line="259" w:lineRule="auto"/>
        <w:rPr>
          <w:sz w:val="20"/>
          <w:szCs w:val="20"/>
        </w:rPr>
      </w:pPr>
      <w:r w:rsidRPr="00AF7C3A">
        <w:rPr>
          <w:sz w:val="20"/>
          <w:szCs w:val="20"/>
        </w:rPr>
        <w:t>m-masa elektronu</w:t>
      </w:r>
    </w:p>
    <w:p w:rsidR="00B7116F" w:rsidRPr="00AF7C3A" w:rsidRDefault="00B7116F" w:rsidP="00B7116F">
      <w:pPr>
        <w:spacing w:after="160" w:line="259" w:lineRule="auto"/>
        <w:rPr>
          <w:sz w:val="20"/>
          <w:szCs w:val="20"/>
        </w:rPr>
      </w:pPr>
      <w:r w:rsidRPr="00AF7C3A">
        <w:rPr>
          <w:sz w:val="20"/>
          <w:szCs w:val="20"/>
        </w:rPr>
        <w:t>c-prędkość światła(299792458m/s)</w:t>
      </w:r>
    </w:p>
    <w:p w:rsidR="00B7116F" w:rsidRDefault="00B7116F" w:rsidP="00B7116F">
      <w:pPr>
        <w:spacing w:after="160" w:line="259" w:lineRule="auto"/>
        <w:rPr>
          <w:sz w:val="20"/>
          <w:szCs w:val="20"/>
        </w:rPr>
      </w:pPr>
      <w:r w:rsidRPr="00AF7C3A">
        <w:rPr>
          <w:sz w:val="20"/>
          <w:szCs w:val="20"/>
        </w:rPr>
        <w:t>l-długość fali</w:t>
      </w:r>
    </w:p>
    <w:p w:rsidR="00503CEC" w:rsidRDefault="00503CEC" w:rsidP="00F32D6B">
      <w:pPr>
        <w:ind w:left="0" w:firstLine="0"/>
      </w:pPr>
    </w:p>
    <w:tbl>
      <w:tblPr>
        <w:tblW w:w="3516" w:type="dxa"/>
        <w:tblInd w:w="2785" w:type="dxa"/>
        <w:tblCellMar>
          <w:left w:w="70" w:type="dxa"/>
          <w:right w:w="70" w:type="dxa"/>
        </w:tblCellMar>
        <w:tblLook w:val="04A0"/>
      </w:tblPr>
      <w:tblGrid>
        <w:gridCol w:w="1188"/>
        <w:gridCol w:w="2328"/>
      </w:tblGrid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>λ[</w:t>
            </w:r>
            <w:proofErr w:type="spellStart"/>
            <w:r w:rsidRPr="00FE5696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>nm</w:t>
            </w:r>
            <w:proofErr w:type="spellEnd"/>
            <w:r w:rsidRPr="00FE5696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>]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>Częstotliwość [Hz]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400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749,5*10^12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425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705,4*10^12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436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687,6*10^12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500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599,5*10^12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550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545,1*10^12</w:t>
            </w:r>
          </w:p>
        </w:tc>
      </w:tr>
      <w:tr w:rsidR="00FE5696" w:rsidRPr="00FE5696" w:rsidTr="00B7116F">
        <w:trPr>
          <w:trHeight w:val="285"/>
        </w:trPr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575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noWrap/>
            <w:vAlign w:val="bottom"/>
            <w:hideMark/>
          </w:tcPr>
          <w:p w:rsidR="00FE5696" w:rsidRPr="00FE5696" w:rsidRDefault="00FE5696" w:rsidP="00FE5696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FE5696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521,4*10^12</w:t>
            </w:r>
          </w:p>
        </w:tc>
      </w:tr>
    </w:tbl>
    <w:p w:rsidR="00F32D6B" w:rsidRDefault="00F32D6B" w:rsidP="00503CEC">
      <w:pPr>
        <w:pStyle w:val="Akapitzlist"/>
        <w:ind w:firstLine="0"/>
      </w:pPr>
    </w:p>
    <w:p w:rsidR="00B7116F" w:rsidRDefault="00B7116F" w:rsidP="00B7116F">
      <w:pPr>
        <w:pStyle w:val="Akapitzlist"/>
        <w:ind w:left="0" w:firstLine="0"/>
      </w:pPr>
      <w:r>
        <w:rPr>
          <w:noProof/>
          <w:lang w:eastAsia="pl-P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787400</wp:posOffset>
            </wp:positionH>
            <wp:positionV relativeFrom="paragraph">
              <wp:posOffset>255905</wp:posOffset>
            </wp:positionV>
            <wp:extent cx="4566285" cy="2743200"/>
            <wp:effectExtent l="19050" t="0" r="24765" b="0"/>
            <wp:wrapSquare wrapText="bothSides"/>
            <wp:docPr id="4" name="Wykres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>
        <w:t>3.Wykres napięcia hamującego od częstotliwości.</w:t>
      </w:r>
      <w:r w:rsidRPr="00B7116F">
        <w:rPr>
          <w:noProof/>
          <w:lang w:eastAsia="pl-PL"/>
        </w:rPr>
        <w:t xml:space="preserve"> </w:t>
      </w:r>
    </w:p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Pr="00B7116F" w:rsidRDefault="00B7116F" w:rsidP="00B7116F"/>
    <w:p w:rsidR="00B7116F" w:rsidRDefault="00B7116F" w:rsidP="00B7116F">
      <w:r>
        <w:t>4.Wyznaczanie stałej Plancka oraz pracy wyjścia elektronu.</w:t>
      </w:r>
    </w:p>
    <w:p w:rsidR="00B7116F" w:rsidRPr="000D35A3" w:rsidRDefault="00B7116F" w:rsidP="00B7116F">
      <w:pPr>
        <w:spacing w:after="160" w:line="259" w:lineRule="auto"/>
        <w:ind w:left="360"/>
        <w:jc w:val="center"/>
        <w:rPr>
          <w:b/>
          <w:sz w:val="30"/>
          <w:szCs w:val="3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  <w:sz w:val="36"/>
              <w:szCs w:val="36"/>
            </w:rPr>
            <m:t>a=</m:t>
          </m:r>
          <m:f>
            <m:fPr>
              <m:ctrlPr>
                <w:rPr>
                  <w:rFonts w:ascii="Cambria Math" w:hAnsi="Cambria Math"/>
                  <w:b/>
                  <w:sz w:val="36"/>
                  <w:szCs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</w:rPr>
                <m:t>e</m:t>
              </m:r>
            </m:den>
          </m:f>
          <m:r>
            <m:rPr>
              <m:sty m:val="b"/>
            </m:rPr>
            <w:rPr>
              <w:rFonts w:ascii="Cambria Math" w:hAnsi="Cambria Math"/>
              <w:sz w:val="30"/>
              <w:szCs w:val="30"/>
            </w:rPr>
            <m:t xml:space="preserve">   [C*</m:t>
          </m:r>
          <m:f>
            <m:fPr>
              <m:ctrlPr>
                <w:rPr>
                  <w:rFonts w:ascii="Cambria Math" w:hAnsi="Cambria Math"/>
                  <w:b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Hz</m:t>
              </m:r>
            </m:den>
          </m:f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=C*V*s=A*s*s*</m:t>
          </m:r>
          <m:f>
            <m:fPr>
              <m:ctrlPr>
                <w:rPr>
                  <w:rFonts w:ascii="Cambria Math" w:hAnsi="Cambria Math"/>
                  <w:b/>
                  <w:i/>
                  <w:sz w:val="30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kg*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=J*s]</m:t>
          </m:r>
        </m:oMath>
      </m:oMathPara>
    </w:p>
    <w:p w:rsidR="00B7116F" w:rsidRPr="00F02C47" w:rsidRDefault="00B7116F" w:rsidP="00B7116F">
      <w:pPr>
        <w:spacing w:after="160" w:line="259" w:lineRule="auto"/>
        <w:ind w:left="360"/>
        <w:jc w:val="center"/>
        <w:rPr>
          <w:b/>
          <w:sz w:val="30"/>
          <w:szCs w:val="30"/>
        </w:rPr>
      </w:pPr>
    </w:p>
    <w:p w:rsidR="00B7116F" w:rsidRPr="00B7116F" w:rsidRDefault="00B7116F" w:rsidP="00B7116F">
      <w:pPr>
        <w:spacing w:after="160" w:line="259" w:lineRule="auto"/>
        <w:jc w:val="center"/>
        <w:rPr>
          <w:b/>
          <w:sz w:val="36"/>
          <w:szCs w:val="36"/>
        </w:rPr>
      </w:pP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b=</m:t>
        </m:r>
        <m:f>
          <m:fPr>
            <m:ctrlPr>
              <w:rPr>
                <w:rFonts w:ascii="Cambria Math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-W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e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</w:rPr>
          <m:t xml:space="preserve">  </m:t>
        </m:r>
      </m:oMath>
      <w:r w:rsidRPr="00B7116F">
        <w:rPr>
          <w:b/>
          <w:sz w:val="36"/>
          <w:szCs w:val="36"/>
        </w:rPr>
        <w:t>[</w:t>
      </w:r>
      <m:oMath>
        <m:f>
          <m:fPr>
            <m:ctrlPr>
              <w:rPr>
                <w:rFonts w:ascii="Cambria Math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Hz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</w:rPr>
          <m:t>*C=</m:t>
        </m:r>
        <m:f>
          <m:fPr>
            <m:ctrlPr>
              <w:rPr>
                <w:rFonts w:ascii="Cambria Math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kg*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*A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</w:rPr>
          <m:t>*s*A*s=J*s</m:t>
        </m:r>
      </m:oMath>
      <w:r w:rsidRPr="00B7116F">
        <w:rPr>
          <w:b/>
          <w:sz w:val="36"/>
          <w:szCs w:val="36"/>
        </w:rPr>
        <w:t>]</w:t>
      </w:r>
    </w:p>
    <w:p w:rsidR="00B7116F" w:rsidRPr="00F02C47" w:rsidRDefault="00B7116F" w:rsidP="00B7116F">
      <w:pPr>
        <w:spacing w:after="160" w:line="259" w:lineRule="auto"/>
        <w:ind w:left="360"/>
        <w:jc w:val="center"/>
        <w:rPr>
          <w:b/>
          <w:sz w:val="30"/>
          <w:szCs w:val="30"/>
        </w:rPr>
      </w:pPr>
    </w:p>
    <w:p w:rsidR="00B7116F" w:rsidRDefault="00B7116F" w:rsidP="00B7116F"/>
    <w:tbl>
      <w:tblPr>
        <w:tblW w:w="5316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968"/>
        <w:gridCol w:w="2348"/>
      </w:tblGrid>
      <w:tr w:rsidR="00B7116F" w:rsidRPr="00B7116F" w:rsidTr="00B7116F">
        <w:trPr>
          <w:trHeight w:val="375"/>
        </w:trPr>
        <w:tc>
          <w:tcPr>
            <w:tcW w:w="296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B7116F" w:rsidRPr="00B7116F" w:rsidRDefault="00B7116F" w:rsidP="00B7116F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</w:pPr>
            <w:r w:rsidRPr="00B7116F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>Współczynnik nachylenia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:rsidR="00B7116F" w:rsidRPr="00B7116F" w:rsidRDefault="00B7116F" w:rsidP="00B7116F">
            <w:pPr>
              <w:ind w:left="0" w:firstLine="0"/>
              <w:jc w:val="left"/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</w:pPr>
            <w:r w:rsidRPr="00B7116F">
              <w:rPr>
                <w:rFonts w:ascii="Czcionka tekstu podstawowego" w:eastAsia="Times New Roman" w:hAnsi="Czcionka tekstu podstawowego" w:cs="Times New Roman"/>
                <w:b/>
                <w:bCs/>
                <w:color w:val="FFFFFF"/>
                <w:lang w:eastAsia="pl-PL"/>
              </w:rPr>
              <w:t xml:space="preserve">przecięcie z osią y </w:t>
            </w:r>
          </w:p>
        </w:tc>
      </w:tr>
      <w:tr w:rsidR="00B7116F" w:rsidRPr="00B7116F" w:rsidTr="00B7116F">
        <w:trPr>
          <w:trHeight w:val="285"/>
        </w:trPr>
        <w:tc>
          <w:tcPr>
            <w:tcW w:w="2968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B7116F" w:rsidRPr="00B7116F" w:rsidRDefault="00B7116F" w:rsidP="00B7116F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B7116F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3,17E-15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:rsidR="00B7116F" w:rsidRPr="00B7116F" w:rsidRDefault="00B7116F" w:rsidP="00B7116F">
            <w:pPr>
              <w:ind w:left="0" w:firstLine="0"/>
              <w:jc w:val="right"/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</w:pPr>
            <w:r w:rsidRPr="00B7116F">
              <w:rPr>
                <w:rFonts w:ascii="Czcionka tekstu podstawowego" w:eastAsia="Times New Roman" w:hAnsi="Czcionka tekstu podstawowego" w:cs="Times New Roman"/>
                <w:color w:val="000000"/>
                <w:lang w:eastAsia="pl-PL"/>
              </w:rPr>
              <w:t>-1,2987</w:t>
            </w:r>
          </w:p>
        </w:tc>
      </w:tr>
    </w:tbl>
    <w:p w:rsidR="00B7116F" w:rsidRDefault="00B7116F" w:rsidP="00B7116F"/>
    <w:p w:rsidR="002D60EE" w:rsidRDefault="002D60EE" w:rsidP="002D60EE">
      <w:pPr>
        <w:jc w:val="left"/>
      </w:pPr>
      <w:r>
        <w:t>Podstawiając pod wyżej wymienione wzory:</w:t>
      </w:r>
    </w:p>
    <w:p w:rsidR="002D60EE" w:rsidRDefault="002D60EE" w:rsidP="002D60EE">
      <w:pPr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  <w:r>
        <w:t xml:space="preserve">-Stała Plancka = </w:t>
      </w:r>
      <w:r w:rsidRPr="002D60EE">
        <w:rPr>
          <w:rFonts w:ascii="Czcionka tekstu podstawowego" w:eastAsia="Times New Roman" w:hAnsi="Czcionka tekstu podstawowego" w:cs="Times New Roman"/>
          <w:color w:val="000000"/>
          <w:lang w:eastAsia="pl-PL"/>
        </w:rPr>
        <w:t>5,07107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>*10</w:t>
      </w:r>
      <w:r w:rsidRPr="002D60EE">
        <w:rPr>
          <w:rFonts w:ascii="Czcionka tekstu podstawowego" w:eastAsia="Times New Roman" w:hAnsi="Czcionka tekstu podstawowego" w:cs="Times New Roman"/>
          <w:color w:val="000000"/>
          <w:vertAlign w:val="superscript"/>
          <w:lang w:eastAsia="pl-PL"/>
        </w:rPr>
        <w:t>-34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J * s </w:t>
      </w:r>
    </w:p>
    <w:p w:rsidR="002D60EE" w:rsidRDefault="002D60EE" w:rsidP="002D60EE">
      <w:pPr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-Praca wyjścia = </w:t>
      </w:r>
      <w:r w:rsidRPr="002D60EE">
        <w:rPr>
          <w:rFonts w:ascii="Czcionka tekstu podstawowego" w:eastAsia="Times New Roman" w:hAnsi="Czcionka tekstu podstawowego" w:cs="Times New Roman"/>
          <w:color w:val="000000"/>
          <w:lang w:eastAsia="pl-PL"/>
        </w:rPr>
        <w:t>2,08182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 *10</w:t>
      </w:r>
      <w:r w:rsidRPr="002D60EE">
        <w:rPr>
          <w:rFonts w:ascii="Czcionka tekstu podstawowego" w:eastAsia="Times New Roman" w:hAnsi="Czcionka tekstu podstawowego" w:cs="Times New Roman"/>
          <w:color w:val="000000"/>
          <w:vertAlign w:val="superscript"/>
          <w:lang w:eastAsia="pl-PL"/>
        </w:rPr>
        <w:t>-19</w:t>
      </w:r>
      <w:r>
        <w:rPr>
          <w:rFonts w:ascii="Czcionka tekstu podstawowego" w:eastAsia="Times New Roman" w:hAnsi="Czcionka tekstu podstawowego" w:cs="Times New Roman"/>
          <w:color w:val="000000"/>
          <w:vertAlign w:val="superscript"/>
          <w:lang w:eastAsia="pl-PL"/>
        </w:rPr>
        <w:t xml:space="preserve"> </w:t>
      </w:r>
      <w:r w:rsidRPr="002D60EE"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J 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* s </w:t>
      </w:r>
    </w:p>
    <w:p w:rsidR="002D60EE" w:rsidRDefault="002D60EE" w:rsidP="002D60EE">
      <w:pPr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</w:p>
    <w:p w:rsidR="002D60EE" w:rsidRDefault="002D60EE" w:rsidP="002D60EE">
      <w:pPr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>5. Wnioski:</w:t>
      </w:r>
    </w:p>
    <w:p w:rsidR="00905E84" w:rsidRDefault="00905E84" w:rsidP="00905E84">
      <w:pPr>
        <w:ind w:left="0" w:firstLine="0"/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- Obliczona na podstawie pomiarów stała Plancka wynosi </w:t>
      </w:r>
      <w:r w:rsidRPr="002D60EE">
        <w:rPr>
          <w:rFonts w:ascii="Czcionka tekstu podstawowego" w:eastAsia="Times New Roman" w:hAnsi="Czcionka tekstu podstawowego" w:cs="Times New Roman"/>
          <w:color w:val="000000"/>
          <w:lang w:eastAsia="pl-PL"/>
        </w:rPr>
        <w:t>5,07107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>*10</w:t>
      </w:r>
      <w:r w:rsidRPr="002D60EE">
        <w:rPr>
          <w:rFonts w:ascii="Czcionka tekstu podstawowego" w:eastAsia="Times New Roman" w:hAnsi="Czcionka tekstu podstawowego" w:cs="Times New Roman"/>
          <w:color w:val="000000"/>
          <w:vertAlign w:val="superscript"/>
          <w:lang w:eastAsia="pl-PL"/>
        </w:rPr>
        <w:t>-34</w:t>
      </w: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 xml:space="preserve">J * s. Rząd wielkości się zgadza ze stałą oficjalną. Co oznacza że udało nam się wyznaczyć  przybliżoną wartość. </w:t>
      </w:r>
    </w:p>
    <w:p w:rsidR="00905E84" w:rsidRPr="002D60EE" w:rsidRDefault="00905E84" w:rsidP="00905E84">
      <w:pPr>
        <w:ind w:left="0" w:firstLine="0"/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  <w:r>
        <w:rPr>
          <w:rFonts w:ascii="Czcionka tekstu podstawowego" w:eastAsia="Times New Roman" w:hAnsi="Czcionka tekstu podstawowego" w:cs="Times New Roman"/>
          <w:color w:val="000000"/>
          <w:lang w:eastAsia="pl-PL"/>
        </w:rPr>
        <w:t>-Im większa częstotliwość fali tym większy jest napięcie hamowania .</w:t>
      </w:r>
    </w:p>
    <w:p w:rsidR="002D60EE" w:rsidRPr="002D60EE" w:rsidRDefault="002D60EE" w:rsidP="002D60EE">
      <w:pPr>
        <w:jc w:val="left"/>
        <w:rPr>
          <w:rFonts w:ascii="Czcionka tekstu podstawowego" w:eastAsia="Times New Roman" w:hAnsi="Czcionka tekstu podstawowego" w:cs="Times New Roman"/>
          <w:color w:val="000000"/>
          <w:lang w:eastAsia="pl-PL"/>
        </w:rPr>
      </w:pPr>
    </w:p>
    <w:p w:rsidR="002D60EE" w:rsidRPr="00B7116F" w:rsidRDefault="002D60EE" w:rsidP="002D60EE">
      <w:pPr>
        <w:jc w:val="left"/>
      </w:pPr>
    </w:p>
    <w:sectPr w:rsidR="002D60EE" w:rsidRPr="00B7116F" w:rsidSect="00542C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zcionka tekstu podstawoweg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3CB6"/>
    <w:multiLevelType w:val="hybridMultilevel"/>
    <w:tmpl w:val="060EB5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proofState w:spelling="clean"/>
  <w:defaultTabStop w:val="708"/>
  <w:hyphenationZone w:val="425"/>
  <w:characterSpacingControl w:val="doNotCompress"/>
  <w:compat/>
  <w:rsids>
    <w:rsidRoot w:val="00232662"/>
    <w:rsid w:val="00232662"/>
    <w:rsid w:val="002D60EE"/>
    <w:rsid w:val="00503CEC"/>
    <w:rsid w:val="00542C36"/>
    <w:rsid w:val="00581293"/>
    <w:rsid w:val="00905E84"/>
    <w:rsid w:val="00947C53"/>
    <w:rsid w:val="00977039"/>
    <w:rsid w:val="00B7116F"/>
    <w:rsid w:val="00BB3E32"/>
    <w:rsid w:val="00C533E6"/>
    <w:rsid w:val="00F32D6B"/>
    <w:rsid w:val="00FE5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ind w:left="567" w:hanging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42C3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32662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32662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32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9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Zeszyt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Zeszyt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ga\Desktop\20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l-PL"/>
  <c:chart>
    <c:title>
      <c:tx>
        <c:rich>
          <a:bodyPr/>
          <a:lstStyle/>
          <a:p>
            <a:pPr>
              <a:defRPr/>
            </a:pPr>
            <a:r>
              <a:rPr lang="pl-PL"/>
              <a:t>Filtr</a:t>
            </a:r>
            <a:r>
              <a:rPr lang="pl-PL" baseline="0"/>
              <a:t> 1 </a:t>
            </a:r>
            <a:endParaRPr lang="pl-PL"/>
          </a:p>
        </c:rich>
      </c:tx>
      <c:overlay val="1"/>
    </c:title>
    <c:plotArea>
      <c:layout/>
      <c:scatterChart>
        <c:scatterStyle val="smoothMarker"/>
        <c:ser>
          <c:idx val="0"/>
          <c:order val="0"/>
          <c:xVal>
            <c:numRef>
              <c:f>Arkusz1!$F$12:$F$38</c:f>
              <c:numCache>
                <c:formatCode>General</c:formatCode>
                <c:ptCount val="27"/>
                <c:pt idx="0">
                  <c:v>19.91</c:v>
                </c:pt>
                <c:pt idx="1">
                  <c:v>19.010000000000005</c:v>
                </c:pt>
                <c:pt idx="2">
                  <c:v>17.989999999999981</c:v>
                </c:pt>
                <c:pt idx="3">
                  <c:v>17.010000000000005</c:v>
                </c:pt>
                <c:pt idx="4">
                  <c:v>16.010000000000005</c:v>
                </c:pt>
                <c:pt idx="5">
                  <c:v>15.01</c:v>
                </c:pt>
                <c:pt idx="6">
                  <c:v>13.98</c:v>
                </c:pt>
                <c:pt idx="7">
                  <c:v>12.99</c:v>
                </c:pt>
                <c:pt idx="8">
                  <c:v>12.01</c:v>
                </c:pt>
                <c:pt idx="9">
                  <c:v>11</c:v>
                </c:pt>
                <c:pt idx="10">
                  <c:v>10</c:v>
                </c:pt>
                <c:pt idx="11">
                  <c:v>9.01</c:v>
                </c:pt>
                <c:pt idx="12">
                  <c:v>8</c:v>
                </c:pt>
                <c:pt idx="13">
                  <c:v>7.01</c:v>
                </c:pt>
                <c:pt idx="14">
                  <c:v>5.99</c:v>
                </c:pt>
                <c:pt idx="15">
                  <c:v>5.01</c:v>
                </c:pt>
                <c:pt idx="16">
                  <c:v>4</c:v>
                </c:pt>
                <c:pt idx="17">
                  <c:v>3</c:v>
                </c:pt>
                <c:pt idx="18">
                  <c:v>2</c:v>
                </c:pt>
                <c:pt idx="19">
                  <c:v>1.51</c:v>
                </c:pt>
                <c:pt idx="20">
                  <c:v>0.99</c:v>
                </c:pt>
                <c:pt idx="21">
                  <c:v>0.51</c:v>
                </c:pt>
                <c:pt idx="22">
                  <c:v>1.0000000000000005E-2</c:v>
                </c:pt>
                <c:pt idx="23">
                  <c:v>-0.51</c:v>
                </c:pt>
                <c:pt idx="24">
                  <c:v>-0.98</c:v>
                </c:pt>
                <c:pt idx="25">
                  <c:v>-1.56</c:v>
                </c:pt>
                <c:pt idx="26">
                  <c:v>-2.04</c:v>
                </c:pt>
              </c:numCache>
            </c:numRef>
          </c:xVal>
          <c:yVal>
            <c:numRef>
              <c:f>Arkusz1!$H$12:$H$38</c:f>
              <c:numCache>
                <c:formatCode>General</c:formatCode>
                <c:ptCount val="27"/>
                <c:pt idx="0">
                  <c:v>1991</c:v>
                </c:pt>
                <c:pt idx="1">
                  <c:v>1901</c:v>
                </c:pt>
                <c:pt idx="2">
                  <c:v>1799</c:v>
                </c:pt>
                <c:pt idx="3">
                  <c:v>1701</c:v>
                </c:pt>
                <c:pt idx="4">
                  <c:v>1601.0000000000002</c:v>
                </c:pt>
                <c:pt idx="5">
                  <c:v>1501</c:v>
                </c:pt>
                <c:pt idx="6">
                  <c:v>1398</c:v>
                </c:pt>
                <c:pt idx="7">
                  <c:v>1299</c:v>
                </c:pt>
                <c:pt idx="8">
                  <c:v>1201</c:v>
                </c:pt>
                <c:pt idx="9">
                  <c:v>1100</c:v>
                </c:pt>
                <c:pt idx="10">
                  <c:v>1000</c:v>
                </c:pt>
                <c:pt idx="11">
                  <c:v>900.99999999999989</c:v>
                </c:pt>
                <c:pt idx="12">
                  <c:v>800</c:v>
                </c:pt>
                <c:pt idx="13">
                  <c:v>700.99999999999989</c:v>
                </c:pt>
                <c:pt idx="14">
                  <c:v>599</c:v>
                </c:pt>
                <c:pt idx="15">
                  <c:v>500.99999999999977</c:v>
                </c:pt>
                <c:pt idx="16">
                  <c:v>400</c:v>
                </c:pt>
                <c:pt idx="17">
                  <c:v>300</c:v>
                </c:pt>
                <c:pt idx="18">
                  <c:v>200</c:v>
                </c:pt>
                <c:pt idx="19">
                  <c:v>151</c:v>
                </c:pt>
                <c:pt idx="20">
                  <c:v>99</c:v>
                </c:pt>
                <c:pt idx="21">
                  <c:v>51</c:v>
                </c:pt>
                <c:pt idx="22">
                  <c:v>1</c:v>
                </c:pt>
                <c:pt idx="23">
                  <c:v>-51</c:v>
                </c:pt>
                <c:pt idx="24">
                  <c:v>-98</c:v>
                </c:pt>
                <c:pt idx="25">
                  <c:v>-156</c:v>
                </c:pt>
                <c:pt idx="26">
                  <c:v>-204</c:v>
                </c:pt>
              </c:numCache>
            </c:numRef>
          </c:yVal>
          <c:smooth val="1"/>
        </c:ser>
        <c:axId val="153156608"/>
        <c:axId val="153740032"/>
      </c:scatterChart>
      <c:valAx>
        <c:axId val="153156608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U1[V]</a:t>
                </a:r>
              </a:p>
            </c:rich>
          </c:tx>
        </c:title>
        <c:numFmt formatCode="General" sourceLinked="1"/>
        <c:tickLblPos val="nextTo"/>
        <c:crossAx val="153740032"/>
        <c:crosses val="autoZero"/>
        <c:crossBetween val="midCat"/>
      </c:valAx>
      <c:valAx>
        <c:axId val="153740032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pl-PL"/>
                  <a:t>fotoprąd</a:t>
                </a:r>
                <a:r>
                  <a:rPr lang="pl-PL" baseline="0"/>
                  <a:t> [nA]</a:t>
                </a:r>
                <a:endParaRPr lang="pl-PL"/>
              </a:p>
            </c:rich>
          </c:tx>
        </c:title>
        <c:numFmt formatCode="General" sourceLinked="1"/>
        <c:tickLblPos val="nextTo"/>
        <c:crossAx val="153156608"/>
        <c:crosses val="autoZero"/>
        <c:crossBetween val="midCat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l-PL"/>
  <c:chart>
    <c:title>
      <c:tx>
        <c:rich>
          <a:bodyPr/>
          <a:lstStyle/>
          <a:p>
            <a:pPr>
              <a:defRPr/>
            </a:pPr>
            <a:r>
              <a:rPr lang="pl-PL"/>
              <a:t>Filtr5</a:t>
            </a:r>
          </a:p>
        </c:rich>
      </c:tx>
      <c:overlay val="1"/>
    </c:title>
    <c:plotArea>
      <c:layout/>
      <c:scatterChart>
        <c:scatterStyle val="smoothMarker"/>
        <c:ser>
          <c:idx val="0"/>
          <c:order val="0"/>
          <c:xVal>
            <c:numRef>
              <c:f>Arkusz1!$I$12:$I$38</c:f>
              <c:numCache>
                <c:formatCode>General</c:formatCode>
                <c:ptCount val="27"/>
                <c:pt idx="0">
                  <c:v>19.86</c:v>
                </c:pt>
                <c:pt idx="1">
                  <c:v>19.010000000000005</c:v>
                </c:pt>
                <c:pt idx="2">
                  <c:v>18.02</c:v>
                </c:pt>
                <c:pt idx="3">
                  <c:v>17.03</c:v>
                </c:pt>
                <c:pt idx="4">
                  <c:v>15.98</c:v>
                </c:pt>
                <c:pt idx="5">
                  <c:v>14.97</c:v>
                </c:pt>
                <c:pt idx="6">
                  <c:v>13.98</c:v>
                </c:pt>
                <c:pt idx="7">
                  <c:v>12.99</c:v>
                </c:pt>
                <c:pt idx="8">
                  <c:v>12</c:v>
                </c:pt>
                <c:pt idx="9">
                  <c:v>10.98</c:v>
                </c:pt>
                <c:pt idx="10">
                  <c:v>10.01</c:v>
                </c:pt>
                <c:pt idx="11">
                  <c:v>8.99</c:v>
                </c:pt>
                <c:pt idx="12">
                  <c:v>8.01</c:v>
                </c:pt>
                <c:pt idx="13">
                  <c:v>6.99</c:v>
                </c:pt>
                <c:pt idx="14">
                  <c:v>5.99</c:v>
                </c:pt>
                <c:pt idx="15">
                  <c:v>5.0199999999999996</c:v>
                </c:pt>
                <c:pt idx="16">
                  <c:v>3.9899999999999998</c:v>
                </c:pt>
                <c:pt idx="17">
                  <c:v>3.01</c:v>
                </c:pt>
                <c:pt idx="18">
                  <c:v>2</c:v>
                </c:pt>
                <c:pt idx="19">
                  <c:v>1.52</c:v>
                </c:pt>
                <c:pt idx="20">
                  <c:v>1</c:v>
                </c:pt>
                <c:pt idx="21">
                  <c:v>0.5</c:v>
                </c:pt>
                <c:pt idx="22">
                  <c:v>0</c:v>
                </c:pt>
                <c:pt idx="23">
                  <c:v>-0.5</c:v>
                </c:pt>
                <c:pt idx="24">
                  <c:v>-1</c:v>
                </c:pt>
                <c:pt idx="25">
                  <c:v>-1.52</c:v>
                </c:pt>
                <c:pt idx="26">
                  <c:v>-2</c:v>
                </c:pt>
              </c:numCache>
            </c:numRef>
          </c:xVal>
          <c:yVal>
            <c:numRef>
              <c:f>Arkusz1!$K$12:$K$38</c:f>
              <c:numCache>
                <c:formatCode>General</c:formatCode>
                <c:ptCount val="27"/>
                <c:pt idx="0">
                  <c:v>4472</c:v>
                </c:pt>
                <c:pt idx="1">
                  <c:v>4441</c:v>
                </c:pt>
                <c:pt idx="2">
                  <c:v>4397</c:v>
                </c:pt>
                <c:pt idx="3">
                  <c:v>4335</c:v>
                </c:pt>
                <c:pt idx="4">
                  <c:v>4287</c:v>
                </c:pt>
                <c:pt idx="5">
                  <c:v>4228</c:v>
                </c:pt>
                <c:pt idx="6">
                  <c:v>4145</c:v>
                </c:pt>
                <c:pt idx="7">
                  <c:v>4081.0000000000005</c:v>
                </c:pt>
                <c:pt idx="8">
                  <c:v>3965</c:v>
                </c:pt>
                <c:pt idx="9">
                  <c:v>3884.0000000000005</c:v>
                </c:pt>
                <c:pt idx="10">
                  <c:v>3765</c:v>
                </c:pt>
                <c:pt idx="11">
                  <c:v>3645.0000000000005</c:v>
                </c:pt>
                <c:pt idx="12">
                  <c:v>3496.9999999999995</c:v>
                </c:pt>
                <c:pt idx="13">
                  <c:v>3302.0000000000005</c:v>
                </c:pt>
                <c:pt idx="14">
                  <c:v>3109</c:v>
                </c:pt>
                <c:pt idx="15">
                  <c:v>2936</c:v>
                </c:pt>
                <c:pt idx="16">
                  <c:v>2582</c:v>
                </c:pt>
                <c:pt idx="17">
                  <c:v>2105</c:v>
                </c:pt>
                <c:pt idx="18">
                  <c:v>1609</c:v>
                </c:pt>
                <c:pt idx="19">
                  <c:v>1273.0000000000002</c:v>
                </c:pt>
                <c:pt idx="20">
                  <c:v>785</c:v>
                </c:pt>
                <c:pt idx="21">
                  <c:v>360.99999999999977</c:v>
                </c:pt>
                <c:pt idx="22">
                  <c:v>86</c:v>
                </c:pt>
                <c:pt idx="23">
                  <c:v>12</c:v>
                </c:pt>
                <c:pt idx="24">
                  <c:v>12</c:v>
                </c:pt>
                <c:pt idx="25">
                  <c:v>13</c:v>
                </c:pt>
                <c:pt idx="26">
                  <c:v>12</c:v>
                </c:pt>
              </c:numCache>
            </c:numRef>
          </c:yVal>
          <c:smooth val="1"/>
        </c:ser>
        <c:axId val="155869952"/>
        <c:axId val="155878144"/>
      </c:scatterChart>
      <c:valAx>
        <c:axId val="155869952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U1</a:t>
                </a:r>
                <a:r>
                  <a:rPr lang="pl-PL" baseline="0"/>
                  <a:t> [V]</a:t>
                </a:r>
                <a:endParaRPr lang="pl-PL"/>
              </a:p>
            </c:rich>
          </c:tx>
        </c:title>
        <c:numFmt formatCode="General" sourceLinked="1"/>
        <c:tickLblPos val="nextTo"/>
        <c:crossAx val="155878144"/>
        <c:crosses val="autoZero"/>
        <c:crossBetween val="midCat"/>
      </c:valAx>
      <c:valAx>
        <c:axId val="155878144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pl-PL"/>
                  <a:t>fotoprąd</a:t>
                </a:r>
                <a:r>
                  <a:rPr lang="pl-PL" baseline="0"/>
                  <a:t> [nA]</a:t>
                </a:r>
              </a:p>
            </c:rich>
          </c:tx>
        </c:title>
        <c:numFmt formatCode="General" sourceLinked="1"/>
        <c:tickLblPos val="nextTo"/>
        <c:crossAx val="155869952"/>
        <c:crosses val="autoZero"/>
        <c:crossBetween val="midCat"/>
      </c:valAx>
    </c:plotArea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l-PL"/>
  <c:chart>
    <c:autoTitleDeleted val="1"/>
    <c:plotArea>
      <c:layout/>
      <c:scatterChart>
        <c:scatterStyle val="smoothMarker"/>
        <c:ser>
          <c:idx val="0"/>
          <c:order val="0"/>
          <c:trendline>
            <c:trendlineType val="linear"/>
            <c:forward val="2"/>
          </c:trendline>
          <c:trendline>
            <c:trendlineType val="linear"/>
          </c:trendline>
          <c:xVal>
            <c:numRef>
              <c:f>Arkusz1!$M$2:$M$7</c:f>
              <c:numCache>
                <c:formatCode>General</c:formatCode>
                <c:ptCount val="6"/>
                <c:pt idx="0">
                  <c:v>749.5</c:v>
                </c:pt>
                <c:pt idx="1">
                  <c:v>705.4</c:v>
                </c:pt>
                <c:pt idx="2">
                  <c:v>687.6</c:v>
                </c:pt>
                <c:pt idx="3">
                  <c:v>599.5</c:v>
                </c:pt>
                <c:pt idx="4">
                  <c:v>545.1</c:v>
                </c:pt>
                <c:pt idx="5">
                  <c:v>521.4</c:v>
                </c:pt>
              </c:numCache>
            </c:numRef>
          </c:xVal>
          <c:yVal>
            <c:numRef>
              <c:f>Arkusz1!$N$2:$N$7</c:f>
              <c:numCache>
                <c:formatCode>General</c:formatCode>
                <c:ptCount val="6"/>
                <c:pt idx="0">
                  <c:v>1.0669999999999997</c:v>
                </c:pt>
                <c:pt idx="1">
                  <c:v>0.93400000000000005</c:v>
                </c:pt>
                <c:pt idx="2">
                  <c:v>0.88100000000000001</c:v>
                </c:pt>
                <c:pt idx="3">
                  <c:v>0.63200000000000012</c:v>
                </c:pt>
                <c:pt idx="4">
                  <c:v>0.40300000000000002</c:v>
                </c:pt>
                <c:pt idx="5">
                  <c:v>0.35400000000000004</c:v>
                </c:pt>
              </c:numCache>
            </c:numRef>
          </c:yVal>
          <c:smooth val="1"/>
        </c:ser>
        <c:axId val="155030272"/>
        <c:axId val="155032192"/>
      </c:scatterChart>
      <c:valAx>
        <c:axId val="155030272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v [10^12Hz]</a:t>
                </a:r>
                <a:r>
                  <a:rPr lang="pl-PL" baseline="0"/>
                  <a:t> </a:t>
                </a:r>
                <a:endParaRPr lang="pl-PL"/>
              </a:p>
            </c:rich>
          </c:tx>
          <c:layout>
            <c:manualLayout>
              <c:xMode val="edge"/>
              <c:yMode val="edge"/>
              <c:x val="0.51885870516185451"/>
              <c:y val="0.86942111402741362"/>
            </c:manualLayout>
          </c:layout>
        </c:title>
        <c:numFmt formatCode="General" sourceLinked="1"/>
        <c:tickLblPos val="nextTo"/>
        <c:crossAx val="155032192"/>
        <c:crosses val="autoZero"/>
        <c:crossBetween val="midCat"/>
      </c:valAx>
      <c:valAx>
        <c:axId val="155032192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pl-PL"/>
                  <a:t>Vh [V]</a:t>
                </a:r>
              </a:p>
            </c:rich>
          </c:tx>
        </c:title>
        <c:numFmt formatCode="General" sourceLinked="1"/>
        <c:tickLblPos val="nextTo"/>
        <c:crossAx val="155030272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E23E6-73A5-47B4-8774-ABF7B963C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317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2019-01-07T14:53:00Z</dcterms:created>
  <dcterms:modified xsi:type="dcterms:W3CDTF">2019-01-08T17:56:00Z</dcterms:modified>
</cp:coreProperties>
</file>