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511E" w:rsidRDefault="00DF7824" w:rsidP="0063511E">
      <w:pPr>
        <w:pStyle w:val="TEKST"/>
        <w:jc w:val="center"/>
        <w:rPr>
          <w:b/>
          <w:sz w:val="40"/>
        </w:rPr>
      </w:pPr>
      <w:r>
        <w:rPr>
          <w:b/>
          <w:sz w:val="40"/>
        </w:rPr>
        <w:t>SIECI ZINTEGROWANE -</w:t>
      </w:r>
      <w:r w:rsidR="0063511E" w:rsidRPr="0063511E">
        <w:rPr>
          <w:b/>
          <w:sz w:val="40"/>
        </w:rPr>
        <w:t xml:space="preserve"> OPRACOWANIE</w:t>
      </w:r>
    </w:p>
    <w:sdt>
      <w:sdtPr>
        <w:rPr>
          <w:rFonts w:asciiTheme="minorHAnsi" w:eastAsiaTheme="minorHAnsi" w:hAnsiTheme="minorHAnsi" w:cstheme="minorBidi"/>
          <w:b w:val="0"/>
          <w:bCs w:val="0"/>
          <w:color w:val="auto"/>
          <w:sz w:val="22"/>
          <w:szCs w:val="22"/>
        </w:rPr>
        <w:id w:val="12824312"/>
        <w:docPartObj>
          <w:docPartGallery w:val="Table of Contents"/>
          <w:docPartUnique/>
        </w:docPartObj>
      </w:sdtPr>
      <w:sdtContent>
        <w:p w:rsidR="001942C5" w:rsidRDefault="001942C5">
          <w:pPr>
            <w:pStyle w:val="Nagwekspisutreci"/>
            <w:rPr>
              <w:rFonts w:asciiTheme="minorHAnsi" w:hAnsiTheme="minorHAnsi"/>
            </w:rPr>
          </w:pPr>
          <w:r w:rsidRPr="001942C5">
            <w:rPr>
              <w:rFonts w:asciiTheme="minorHAnsi" w:hAnsiTheme="minorHAnsi"/>
            </w:rPr>
            <w:t>Spis treści</w:t>
          </w:r>
        </w:p>
        <w:p w:rsidR="001942C5" w:rsidRPr="001942C5" w:rsidRDefault="001942C5" w:rsidP="001942C5"/>
        <w:p w:rsidR="00DF7824" w:rsidRDefault="000160AC">
          <w:pPr>
            <w:pStyle w:val="Spistreci1"/>
            <w:rPr>
              <w:rFonts w:asciiTheme="minorHAnsi" w:eastAsiaTheme="minorEastAsia" w:hAnsiTheme="minorHAnsi"/>
              <w:b w:val="0"/>
              <w:lang w:eastAsia="pl-PL" w:bidi="ar-SA"/>
            </w:rPr>
          </w:pPr>
          <w:r w:rsidRPr="000160AC">
            <w:fldChar w:fldCharType="begin"/>
          </w:r>
          <w:r w:rsidR="001942C5">
            <w:instrText xml:space="preserve"> TOC \o "1-3" \h \z \u </w:instrText>
          </w:r>
          <w:r w:rsidRPr="000160AC">
            <w:fldChar w:fldCharType="separate"/>
          </w:r>
          <w:hyperlink w:anchor="_Toc437888569" w:history="1">
            <w:r w:rsidR="00DF7824" w:rsidRPr="00B968D4">
              <w:rPr>
                <w:rStyle w:val="Hipercze"/>
              </w:rPr>
              <w:t>1.</w:t>
            </w:r>
            <w:r w:rsidR="00DF7824">
              <w:rPr>
                <w:rFonts w:asciiTheme="minorHAnsi" w:eastAsiaTheme="minorEastAsia" w:hAnsiTheme="minorHAnsi"/>
                <w:b w:val="0"/>
                <w:lang w:eastAsia="pl-PL" w:bidi="ar-SA"/>
              </w:rPr>
              <w:t xml:space="preserve"> </w:t>
            </w:r>
            <w:r w:rsidR="00DF7824" w:rsidRPr="00B968D4">
              <w:rPr>
                <w:rStyle w:val="Hipercze"/>
              </w:rPr>
              <w:t>Wprowadzenie do systemu sygnalizacji nr 7</w:t>
            </w:r>
            <w:r w:rsidR="00DF7824">
              <w:rPr>
                <w:webHidden/>
              </w:rPr>
              <w:tab/>
            </w:r>
            <w:r w:rsidR="00DF7824">
              <w:rPr>
                <w:webHidden/>
              </w:rPr>
              <w:fldChar w:fldCharType="begin"/>
            </w:r>
            <w:r w:rsidR="00DF7824">
              <w:rPr>
                <w:webHidden/>
              </w:rPr>
              <w:instrText xml:space="preserve"> PAGEREF _Toc437888569 \h </w:instrText>
            </w:r>
            <w:r w:rsidR="00DF7824">
              <w:rPr>
                <w:webHidden/>
              </w:rPr>
            </w:r>
            <w:r w:rsidR="00DF7824">
              <w:rPr>
                <w:webHidden/>
              </w:rPr>
              <w:fldChar w:fldCharType="separate"/>
            </w:r>
            <w:r w:rsidR="00DF7824">
              <w:rPr>
                <w:webHidden/>
              </w:rPr>
              <w:t>3</w:t>
            </w:r>
            <w:r w:rsidR="00DF7824">
              <w:rPr>
                <w:webHidden/>
              </w:rPr>
              <w:fldChar w:fldCharType="end"/>
            </w:r>
          </w:hyperlink>
        </w:p>
        <w:p w:rsidR="00DF7824" w:rsidRDefault="00DF7824">
          <w:pPr>
            <w:pStyle w:val="Spistreci2"/>
            <w:rPr>
              <w:rFonts w:eastAsiaTheme="minorEastAsia"/>
              <w:noProof/>
              <w:lang w:eastAsia="pl-PL"/>
            </w:rPr>
          </w:pPr>
          <w:hyperlink w:anchor="_Toc437888570" w:history="1">
            <w:r w:rsidRPr="00B968D4">
              <w:rPr>
                <w:rStyle w:val="Hipercze"/>
                <w:rFonts w:ascii="Calibri" w:hAnsi="Calibri"/>
                <w:noProof/>
                <w:lang w:bidi="en-US"/>
              </w:rPr>
              <w:t>1.1.</w:t>
            </w:r>
            <w:r>
              <w:rPr>
                <w:rFonts w:eastAsiaTheme="minorEastAsia"/>
                <w:noProof/>
                <w:lang w:eastAsia="pl-PL"/>
              </w:rPr>
              <w:tab/>
            </w:r>
            <w:r w:rsidRPr="00B968D4">
              <w:rPr>
                <w:rStyle w:val="Hipercze"/>
                <w:noProof/>
                <w:lang w:bidi="en-US"/>
              </w:rPr>
              <w:t>Sygnalizacja we wspólnym kanale</w:t>
            </w:r>
            <w:r>
              <w:rPr>
                <w:noProof/>
                <w:webHidden/>
              </w:rPr>
              <w:tab/>
            </w:r>
            <w:r>
              <w:rPr>
                <w:noProof/>
                <w:webHidden/>
              </w:rPr>
              <w:fldChar w:fldCharType="begin"/>
            </w:r>
            <w:r>
              <w:rPr>
                <w:noProof/>
                <w:webHidden/>
              </w:rPr>
              <w:instrText xml:space="preserve"> PAGEREF _Toc437888570 \h </w:instrText>
            </w:r>
            <w:r>
              <w:rPr>
                <w:noProof/>
                <w:webHidden/>
              </w:rPr>
            </w:r>
            <w:r>
              <w:rPr>
                <w:noProof/>
                <w:webHidden/>
              </w:rPr>
              <w:fldChar w:fldCharType="separate"/>
            </w:r>
            <w:r>
              <w:rPr>
                <w:noProof/>
                <w:webHidden/>
              </w:rPr>
              <w:t>3</w:t>
            </w:r>
            <w:r>
              <w:rPr>
                <w:noProof/>
                <w:webHidden/>
              </w:rPr>
              <w:fldChar w:fldCharType="end"/>
            </w:r>
          </w:hyperlink>
        </w:p>
        <w:p w:rsidR="00DF7824" w:rsidRDefault="00DF7824">
          <w:pPr>
            <w:pStyle w:val="Spistreci2"/>
            <w:rPr>
              <w:rFonts w:eastAsiaTheme="minorEastAsia"/>
              <w:noProof/>
              <w:lang w:eastAsia="pl-PL"/>
            </w:rPr>
          </w:pPr>
          <w:hyperlink w:anchor="_Toc437888571" w:history="1">
            <w:r w:rsidRPr="00B968D4">
              <w:rPr>
                <w:rStyle w:val="Hipercze"/>
                <w:rFonts w:ascii="Calibri" w:hAnsi="Calibri"/>
                <w:noProof/>
                <w:lang w:bidi="en-US"/>
              </w:rPr>
              <w:t>1.2.</w:t>
            </w:r>
            <w:r>
              <w:rPr>
                <w:rFonts w:eastAsiaTheme="minorEastAsia"/>
                <w:noProof/>
                <w:lang w:eastAsia="pl-PL"/>
              </w:rPr>
              <w:tab/>
            </w:r>
            <w:r w:rsidRPr="00B968D4">
              <w:rPr>
                <w:rStyle w:val="Hipercze"/>
                <w:noProof/>
                <w:lang w:bidi="en-US"/>
              </w:rPr>
              <w:t>Elementy sieci sygnalizacyjnej</w:t>
            </w:r>
            <w:r>
              <w:rPr>
                <w:noProof/>
                <w:webHidden/>
              </w:rPr>
              <w:tab/>
            </w:r>
            <w:r>
              <w:rPr>
                <w:noProof/>
                <w:webHidden/>
              </w:rPr>
              <w:fldChar w:fldCharType="begin"/>
            </w:r>
            <w:r>
              <w:rPr>
                <w:noProof/>
                <w:webHidden/>
              </w:rPr>
              <w:instrText xml:space="preserve"> PAGEREF _Toc437888571 \h </w:instrText>
            </w:r>
            <w:r>
              <w:rPr>
                <w:noProof/>
                <w:webHidden/>
              </w:rPr>
            </w:r>
            <w:r>
              <w:rPr>
                <w:noProof/>
                <w:webHidden/>
              </w:rPr>
              <w:fldChar w:fldCharType="separate"/>
            </w:r>
            <w:r>
              <w:rPr>
                <w:noProof/>
                <w:webHidden/>
              </w:rPr>
              <w:t>3</w:t>
            </w:r>
            <w:r>
              <w:rPr>
                <w:noProof/>
                <w:webHidden/>
              </w:rPr>
              <w:fldChar w:fldCharType="end"/>
            </w:r>
          </w:hyperlink>
        </w:p>
        <w:p w:rsidR="00DF7824" w:rsidRDefault="00DF7824">
          <w:pPr>
            <w:pStyle w:val="Spistreci1"/>
            <w:rPr>
              <w:rFonts w:asciiTheme="minorHAnsi" w:eastAsiaTheme="minorEastAsia" w:hAnsiTheme="minorHAnsi"/>
              <w:b w:val="0"/>
              <w:lang w:eastAsia="pl-PL" w:bidi="ar-SA"/>
            </w:rPr>
          </w:pPr>
          <w:hyperlink w:anchor="_Toc437888572" w:history="1">
            <w:r w:rsidRPr="00B968D4">
              <w:rPr>
                <w:rStyle w:val="Hipercze"/>
              </w:rPr>
              <w:t>2.</w:t>
            </w:r>
            <w:r>
              <w:rPr>
                <w:rFonts w:asciiTheme="minorHAnsi" w:eastAsiaTheme="minorEastAsia" w:hAnsiTheme="minorHAnsi"/>
                <w:b w:val="0"/>
                <w:lang w:eastAsia="pl-PL" w:bidi="ar-SA"/>
              </w:rPr>
              <w:t xml:space="preserve"> </w:t>
            </w:r>
            <w:r w:rsidRPr="00B968D4">
              <w:rPr>
                <w:rStyle w:val="Hipercze"/>
              </w:rPr>
              <w:t>Stos protokołów SS7</w:t>
            </w:r>
            <w:r>
              <w:rPr>
                <w:webHidden/>
              </w:rPr>
              <w:tab/>
            </w:r>
            <w:r>
              <w:rPr>
                <w:webHidden/>
              </w:rPr>
              <w:fldChar w:fldCharType="begin"/>
            </w:r>
            <w:r>
              <w:rPr>
                <w:webHidden/>
              </w:rPr>
              <w:instrText xml:space="preserve"> PAGEREF _Toc437888572 \h </w:instrText>
            </w:r>
            <w:r>
              <w:rPr>
                <w:webHidden/>
              </w:rPr>
            </w:r>
            <w:r>
              <w:rPr>
                <w:webHidden/>
              </w:rPr>
              <w:fldChar w:fldCharType="separate"/>
            </w:r>
            <w:r>
              <w:rPr>
                <w:webHidden/>
              </w:rPr>
              <w:t>4</w:t>
            </w:r>
            <w:r>
              <w:rPr>
                <w:webHidden/>
              </w:rPr>
              <w:fldChar w:fldCharType="end"/>
            </w:r>
          </w:hyperlink>
        </w:p>
        <w:p w:rsidR="00DF7824" w:rsidRDefault="00DF7824">
          <w:pPr>
            <w:pStyle w:val="Spistreci2"/>
            <w:rPr>
              <w:rFonts w:eastAsiaTheme="minorEastAsia"/>
              <w:noProof/>
              <w:lang w:eastAsia="pl-PL"/>
            </w:rPr>
          </w:pPr>
          <w:hyperlink w:anchor="_Toc437888573" w:history="1">
            <w:r w:rsidRPr="00B968D4">
              <w:rPr>
                <w:rStyle w:val="Hipercze"/>
                <w:rFonts w:ascii="Calibri" w:hAnsi="Calibri"/>
                <w:noProof/>
                <w:lang w:bidi="en-US"/>
              </w:rPr>
              <w:t>2.1.</w:t>
            </w:r>
            <w:r>
              <w:rPr>
                <w:rFonts w:eastAsiaTheme="minorEastAsia"/>
                <w:noProof/>
                <w:lang w:eastAsia="pl-PL"/>
              </w:rPr>
              <w:tab/>
            </w:r>
            <w:r w:rsidRPr="00B968D4">
              <w:rPr>
                <w:rStyle w:val="Hipercze"/>
                <w:noProof/>
                <w:lang w:bidi="en-US"/>
              </w:rPr>
              <w:t>Łącze sygnalizacyjne (MTP-1)</w:t>
            </w:r>
            <w:r>
              <w:rPr>
                <w:noProof/>
                <w:webHidden/>
              </w:rPr>
              <w:tab/>
            </w:r>
            <w:r>
              <w:rPr>
                <w:noProof/>
                <w:webHidden/>
              </w:rPr>
              <w:fldChar w:fldCharType="begin"/>
            </w:r>
            <w:r>
              <w:rPr>
                <w:noProof/>
                <w:webHidden/>
              </w:rPr>
              <w:instrText xml:space="preserve"> PAGEREF _Toc437888573 \h </w:instrText>
            </w:r>
            <w:r>
              <w:rPr>
                <w:noProof/>
                <w:webHidden/>
              </w:rPr>
            </w:r>
            <w:r>
              <w:rPr>
                <w:noProof/>
                <w:webHidden/>
              </w:rPr>
              <w:fldChar w:fldCharType="separate"/>
            </w:r>
            <w:r>
              <w:rPr>
                <w:noProof/>
                <w:webHidden/>
              </w:rPr>
              <w:t>4</w:t>
            </w:r>
            <w:r>
              <w:rPr>
                <w:noProof/>
                <w:webHidden/>
              </w:rPr>
              <w:fldChar w:fldCharType="end"/>
            </w:r>
          </w:hyperlink>
        </w:p>
        <w:p w:rsidR="00DF7824" w:rsidRDefault="00DF7824">
          <w:pPr>
            <w:pStyle w:val="Spistreci2"/>
            <w:rPr>
              <w:rFonts w:eastAsiaTheme="minorEastAsia"/>
              <w:noProof/>
              <w:lang w:eastAsia="pl-PL"/>
            </w:rPr>
          </w:pPr>
          <w:hyperlink w:anchor="_Toc437888574" w:history="1">
            <w:r w:rsidRPr="00B968D4">
              <w:rPr>
                <w:rStyle w:val="Hipercze"/>
                <w:rFonts w:ascii="Calibri" w:hAnsi="Calibri"/>
                <w:noProof/>
                <w:lang w:bidi="en-US"/>
              </w:rPr>
              <w:t>2.2.</w:t>
            </w:r>
            <w:r>
              <w:rPr>
                <w:rFonts w:eastAsiaTheme="minorEastAsia"/>
                <w:noProof/>
                <w:lang w:eastAsia="pl-PL"/>
              </w:rPr>
              <w:tab/>
            </w:r>
            <w:r w:rsidRPr="00B968D4">
              <w:rPr>
                <w:rStyle w:val="Hipercze"/>
                <w:noProof/>
                <w:lang w:bidi="en-US"/>
              </w:rPr>
              <w:t>Przęsło sygnalizacyjne (MTP-2)</w:t>
            </w:r>
            <w:r>
              <w:rPr>
                <w:noProof/>
                <w:webHidden/>
              </w:rPr>
              <w:tab/>
            </w:r>
            <w:r>
              <w:rPr>
                <w:noProof/>
                <w:webHidden/>
              </w:rPr>
              <w:fldChar w:fldCharType="begin"/>
            </w:r>
            <w:r>
              <w:rPr>
                <w:noProof/>
                <w:webHidden/>
              </w:rPr>
              <w:instrText xml:space="preserve"> PAGEREF _Toc437888574 \h </w:instrText>
            </w:r>
            <w:r>
              <w:rPr>
                <w:noProof/>
                <w:webHidden/>
              </w:rPr>
            </w:r>
            <w:r>
              <w:rPr>
                <w:noProof/>
                <w:webHidden/>
              </w:rPr>
              <w:fldChar w:fldCharType="separate"/>
            </w:r>
            <w:r>
              <w:rPr>
                <w:noProof/>
                <w:webHidden/>
              </w:rPr>
              <w:t>4</w:t>
            </w:r>
            <w:r>
              <w:rPr>
                <w:noProof/>
                <w:webHidden/>
              </w:rPr>
              <w:fldChar w:fldCharType="end"/>
            </w:r>
          </w:hyperlink>
        </w:p>
        <w:p w:rsidR="00DF7824" w:rsidRDefault="00DF7824">
          <w:pPr>
            <w:pStyle w:val="Spistreci2"/>
            <w:rPr>
              <w:rFonts w:eastAsiaTheme="minorEastAsia"/>
              <w:noProof/>
              <w:lang w:eastAsia="pl-PL"/>
            </w:rPr>
          </w:pPr>
          <w:hyperlink w:anchor="_Toc437888575" w:history="1">
            <w:r w:rsidRPr="00B968D4">
              <w:rPr>
                <w:rStyle w:val="Hipercze"/>
                <w:rFonts w:ascii="Calibri" w:hAnsi="Calibri"/>
                <w:noProof/>
                <w:lang w:bidi="en-US"/>
              </w:rPr>
              <w:t>2.3.</w:t>
            </w:r>
            <w:r>
              <w:rPr>
                <w:rFonts w:eastAsiaTheme="minorEastAsia"/>
                <w:noProof/>
                <w:lang w:eastAsia="pl-PL"/>
              </w:rPr>
              <w:tab/>
            </w:r>
            <w:r w:rsidRPr="00B968D4">
              <w:rPr>
                <w:rStyle w:val="Hipercze"/>
                <w:noProof/>
                <w:lang w:bidi="en-US"/>
              </w:rPr>
              <w:t>Sieć sygnalizacyjna (MTP-3)</w:t>
            </w:r>
            <w:r>
              <w:rPr>
                <w:noProof/>
                <w:webHidden/>
              </w:rPr>
              <w:tab/>
            </w:r>
            <w:r>
              <w:rPr>
                <w:noProof/>
                <w:webHidden/>
              </w:rPr>
              <w:fldChar w:fldCharType="begin"/>
            </w:r>
            <w:r>
              <w:rPr>
                <w:noProof/>
                <w:webHidden/>
              </w:rPr>
              <w:instrText xml:space="preserve"> PAGEREF _Toc437888575 \h </w:instrText>
            </w:r>
            <w:r>
              <w:rPr>
                <w:noProof/>
                <w:webHidden/>
              </w:rPr>
            </w:r>
            <w:r>
              <w:rPr>
                <w:noProof/>
                <w:webHidden/>
              </w:rPr>
              <w:fldChar w:fldCharType="separate"/>
            </w:r>
            <w:r>
              <w:rPr>
                <w:noProof/>
                <w:webHidden/>
              </w:rPr>
              <w:t>5</w:t>
            </w:r>
            <w:r>
              <w:rPr>
                <w:noProof/>
                <w:webHidden/>
              </w:rPr>
              <w:fldChar w:fldCharType="end"/>
            </w:r>
          </w:hyperlink>
        </w:p>
        <w:p w:rsidR="00DF7824" w:rsidRDefault="00DF7824">
          <w:pPr>
            <w:pStyle w:val="Spistreci2"/>
            <w:rPr>
              <w:rFonts w:eastAsiaTheme="minorEastAsia"/>
              <w:noProof/>
              <w:lang w:eastAsia="pl-PL"/>
            </w:rPr>
          </w:pPr>
          <w:hyperlink w:anchor="_Toc437888576" w:history="1">
            <w:r w:rsidRPr="00B968D4">
              <w:rPr>
                <w:rStyle w:val="Hipercze"/>
                <w:rFonts w:ascii="Calibri" w:hAnsi="Calibri"/>
                <w:noProof/>
                <w:lang w:bidi="en-US"/>
              </w:rPr>
              <w:t>2.4.</w:t>
            </w:r>
            <w:r>
              <w:rPr>
                <w:rFonts w:eastAsiaTheme="minorEastAsia"/>
                <w:noProof/>
                <w:lang w:eastAsia="pl-PL"/>
              </w:rPr>
              <w:tab/>
            </w:r>
            <w:r w:rsidRPr="00B968D4">
              <w:rPr>
                <w:rStyle w:val="Hipercze"/>
                <w:noProof/>
                <w:lang w:bidi="en-US"/>
              </w:rPr>
              <w:t xml:space="preserve">Część użytkownika (UP - </w:t>
            </w:r>
            <w:r w:rsidRPr="00B968D4">
              <w:rPr>
                <w:rStyle w:val="Hipercze"/>
                <w:i/>
                <w:noProof/>
                <w:lang w:bidi="en-US"/>
              </w:rPr>
              <w:t>User part</w:t>
            </w:r>
            <w:r w:rsidRPr="00B968D4">
              <w:rPr>
                <w:rStyle w:val="Hipercze"/>
                <w:noProof/>
                <w:lang w:bidi="en-US"/>
              </w:rPr>
              <w:t>)</w:t>
            </w:r>
            <w:r>
              <w:rPr>
                <w:noProof/>
                <w:webHidden/>
              </w:rPr>
              <w:tab/>
            </w:r>
            <w:r>
              <w:rPr>
                <w:noProof/>
                <w:webHidden/>
              </w:rPr>
              <w:fldChar w:fldCharType="begin"/>
            </w:r>
            <w:r>
              <w:rPr>
                <w:noProof/>
                <w:webHidden/>
              </w:rPr>
              <w:instrText xml:space="preserve"> PAGEREF _Toc437888576 \h </w:instrText>
            </w:r>
            <w:r>
              <w:rPr>
                <w:noProof/>
                <w:webHidden/>
              </w:rPr>
            </w:r>
            <w:r>
              <w:rPr>
                <w:noProof/>
                <w:webHidden/>
              </w:rPr>
              <w:fldChar w:fldCharType="separate"/>
            </w:r>
            <w:r>
              <w:rPr>
                <w:noProof/>
                <w:webHidden/>
              </w:rPr>
              <w:t>5</w:t>
            </w:r>
            <w:r>
              <w:rPr>
                <w:noProof/>
                <w:webHidden/>
              </w:rPr>
              <w:fldChar w:fldCharType="end"/>
            </w:r>
          </w:hyperlink>
        </w:p>
        <w:p w:rsidR="00DF7824" w:rsidRDefault="00DF7824">
          <w:pPr>
            <w:pStyle w:val="Spistreci1"/>
            <w:rPr>
              <w:rFonts w:asciiTheme="minorHAnsi" w:eastAsiaTheme="minorEastAsia" w:hAnsiTheme="minorHAnsi"/>
              <w:b w:val="0"/>
              <w:lang w:eastAsia="pl-PL" w:bidi="ar-SA"/>
            </w:rPr>
          </w:pPr>
          <w:hyperlink w:anchor="_Toc437888577" w:history="1">
            <w:r w:rsidRPr="00B968D4">
              <w:rPr>
                <w:rStyle w:val="Hipercze"/>
              </w:rPr>
              <w:t>3.</w:t>
            </w:r>
            <w:r>
              <w:rPr>
                <w:rFonts w:asciiTheme="minorHAnsi" w:eastAsiaTheme="minorEastAsia" w:hAnsiTheme="minorHAnsi"/>
                <w:b w:val="0"/>
                <w:lang w:eastAsia="pl-PL" w:bidi="ar-SA"/>
              </w:rPr>
              <w:t xml:space="preserve"> </w:t>
            </w:r>
            <w:r w:rsidRPr="00B968D4">
              <w:rPr>
                <w:rStyle w:val="Hipercze"/>
              </w:rPr>
              <w:t>Zestaw protokołów sygnalizacji DSS1</w:t>
            </w:r>
            <w:r>
              <w:rPr>
                <w:webHidden/>
              </w:rPr>
              <w:tab/>
            </w:r>
            <w:r>
              <w:rPr>
                <w:webHidden/>
              </w:rPr>
              <w:fldChar w:fldCharType="begin"/>
            </w:r>
            <w:r>
              <w:rPr>
                <w:webHidden/>
              </w:rPr>
              <w:instrText xml:space="preserve"> PAGEREF _Toc437888577 \h </w:instrText>
            </w:r>
            <w:r>
              <w:rPr>
                <w:webHidden/>
              </w:rPr>
            </w:r>
            <w:r>
              <w:rPr>
                <w:webHidden/>
              </w:rPr>
              <w:fldChar w:fldCharType="separate"/>
            </w:r>
            <w:r>
              <w:rPr>
                <w:webHidden/>
              </w:rPr>
              <w:t>6</w:t>
            </w:r>
            <w:r>
              <w:rPr>
                <w:webHidden/>
              </w:rPr>
              <w:fldChar w:fldCharType="end"/>
            </w:r>
          </w:hyperlink>
        </w:p>
        <w:p w:rsidR="00DF7824" w:rsidRDefault="00DF7824">
          <w:pPr>
            <w:pStyle w:val="Spistreci2"/>
            <w:rPr>
              <w:rFonts w:eastAsiaTheme="minorEastAsia"/>
              <w:noProof/>
              <w:lang w:eastAsia="pl-PL"/>
            </w:rPr>
          </w:pPr>
          <w:hyperlink w:anchor="_Toc437888578" w:history="1">
            <w:r w:rsidRPr="00B968D4">
              <w:rPr>
                <w:rStyle w:val="Hipercze"/>
                <w:rFonts w:ascii="Calibri" w:hAnsi="Calibri"/>
                <w:noProof/>
                <w:lang w:bidi="en-US"/>
              </w:rPr>
              <w:t>3.1.</w:t>
            </w:r>
            <w:r>
              <w:rPr>
                <w:rFonts w:eastAsiaTheme="minorEastAsia"/>
                <w:noProof/>
                <w:lang w:eastAsia="pl-PL"/>
              </w:rPr>
              <w:tab/>
            </w:r>
            <w:r w:rsidRPr="00B968D4">
              <w:rPr>
                <w:rStyle w:val="Hipercze"/>
                <w:noProof/>
                <w:lang w:bidi="en-US"/>
              </w:rPr>
              <w:t>Warstwa 1</w:t>
            </w:r>
            <w:r>
              <w:rPr>
                <w:noProof/>
                <w:webHidden/>
              </w:rPr>
              <w:tab/>
            </w:r>
            <w:r>
              <w:rPr>
                <w:noProof/>
                <w:webHidden/>
              </w:rPr>
              <w:fldChar w:fldCharType="begin"/>
            </w:r>
            <w:r>
              <w:rPr>
                <w:noProof/>
                <w:webHidden/>
              </w:rPr>
              <w:instrText xml:space="preserve"> PAGEREF _Toc437888578 \h </w:instrText>
            </w:r>
            <w:r>
              <w:rPr>
                <w:noProof/>
                <w:webHidden/>
              </w:rPr>
            </w:r>
            <w:r>
              <w:rPr>
                <w:noProof/>
                <w:webHidden/>
              </w:rPr>
              <w:fldChar w:fldCharType="separate"/>
            </w:r>
            <w:r>
              <w:rPr>
                <w:noProof/>
                <w:webHidden/>
              </w:rPr>
              <w:t>7</w:t>
            </w:r>
            <w:r>
              <w:rPr>
                <w:noProof/>
                <w:webHidden/>
              </w:rPr>
              <w:fldChar w:fldCharType="end"/>
            </w:r>
          </w:hyperlink>
        </w:p>
        <w:p w:rsidR="00DF7824" w:rsidRDefault="00DF7824">
          <w:pPr>
            <w:pStyle w:val="Spistreci2"/>
            <w:rPr>
              <w:rFonts w:eastAsiaTheme="minorEastAsia"/>
              <w:noProof/>
              <w:lang w:eastAsia="pl-PL"/>
            </w:rPr>
          </w:pPr>
          <w:hyperlink w:anchor="_Toc437888579" w:history="1">
            <w:r w:rsidRPr="00B968D4">
              <w:rPr>
                <w:rStyle w:val="Hipercze"/>
                <w:rFonts w:ascii="Calibri" w:hAnsi="Calibri"/>
                <w:noProof/>
                <w:lang w:bidi="en-US"/>
              </w:rPr>
              <w:t>3.2.</w:t>
            </w:r>
            <w:r>
              <w:rPr>
                <w:rFonts w:eastAsiaTheme="minorEastAsia"/>
                <w:noProof/>
                <w:lang w:eastAsia="pl-PL"/>
              </w:rPr>
              <w:tab/>
            </w:r>
            <w:r w:rsidRPr="00B968D4">
              <w:rPr>
                <w:rStyle w:val="Hipercze"/>
                <w:noProof/>
                <w:lang w:bidi="en-US"/>
              </w:rPr>
              <w:t>Warstwa 2 - protokół LAPD</w:t>
            </w:r>
            <w:r>
              <w:rPr>
                <w:noProof/>
                <w:webHidden/>
              </w:rPr>
              <w:tab/>
            </w:r>
            <w:r>
              <w:rPr>
                <w:noProof/>
                <w:webHidden/>
              </w:rPr>
              <w:fldChar w:fldCharType="begin"/>
            </w:r>
            <w:r>
              <w:rPr>
                <w:noProof/>
                <w:webHidden/>
              </w:rPr>
              <w:instrText xml:space="preserve"> PAGEREF _Toc437888579 \h </w:instrText>
            </w:r>
            <w:r>
              <w:rPr>
                <w:noProof/>
                <w:webHidden/>
              </w:rPr>
            </w:r>
            <w:r>
              <w:rPr>
                <w:noProof/>
                <w:webHidden/>
              </w:rPr>
              <w:fldChar w:fldCharType="separate"/>
            </w:r>
            <w:r>
              <w:rPr>
                <w:noProof/>
                <w:webHidden/>
              </w:rPr>
              <w:t>7</w:t>
            </w:r>
            <w:r>
              <w:rPr>
                <w:noProof/>
                <w:webHidden/>
              </w:rPr>
              <w:fldChar w:fldCharType="end"/>
            </w:r>
          </w:hyperlink>
        </w:p>
        <w:p w:rsidR="00DF7824" w:rsidRDefault="00DF7824">
          <w:pPr>
            <w:pStyle w:val="Spistreci2"/>
            <w:rPr>
              <w:rFonts w:eastAsiaTheme="minorEastAsia"/>
              <w:noProof/>
              <w:lang w:eastAsia="pl-PL"/>
            </w:rPr>
          </w:pPr>
          <w:hyperlink w:anchor="_Toc437888580" w:history="1">
            <w:r w:rsidRPr="00B968D4">
              <w:rPr>
                <w:rStyle w:val="Hipercze"/>
                <w:rFonts w:ascii="Calibri" w:hAnsi="Calibri"/>
                <w:noProof/>
                <w:lang w:bidi="en-US"/>
              </w:rPr>
              <w:t>3.3.</w:t>
            </w:r>
            <w:r>
              <w:rPr>
                <w:rFonts w:eastAsiaTheme="minorEastAsia"/>
                <w:noProof/>
                <w:lang w:eastAsia="pl-PL"/>
              </w:rPr>
              <w:tab/>
            </w:r>
            <w:r w:rsidRPr="00B968D4">
              <w:rPr>
                <w:rStyle w:val="Hipercze"/>
                <w:noProof/>
                <w:lang w:bidi="en-US"/>
              </w:rPr>
              <w:t>Warstwa 3 - protokół D</w:t>
            </w:r>
            <w:r>
              <w:rPr>
                <w:noProof/>
                <w:webHidden/>
              </w:rPr>
              <w:tab/>
            </w:r>
            <w:r>
              <w:rPr>
                <w:noProof/>
                <w:webHidden/>
              </w:rPr>
              <w:fldChar w:fldCharType="begin"/>
            </w:r>
            <w:r>
              <w:rPr>
                <w:noProof/>
                <w:webHidden/>
              </w:rPr>
              <w:instrText xml:space="preserve"> PAGEREF _Toc437888580 \h </w:instrText>
            </w:r>
            <w:r>
              <w:rPr>
                <w:noProof/>
                <w:webHidden/>
              </w:rPr>
            </w:r>
            <w:r>
              <w:rPr>
                <w:noProof/>
                <w:webHidden/>
              </w:rPr>
              <w:fldChar w:fldCharType="separate"/>
            </w:r>
            <w:r>
              <w:rPr>
                <w:noProof/>
                <w:webHidden/>
              </w:rPr>
              <w:t>8</w:t>
            </w:r>
            <w:r>
              <w:rPr>
                <w:noProof/>
                <w:webHidden/>
              </w:rPr>
              <w:fldChar w:fldCharType="end"/>
            </w:r>
          </w:hyperlink>
        </w:p>
        <w:p w:rsidR="00DF7824" w:rsidRDefault="00DF7824">
          <w:pPr>
            <w:pStyle w:val="Spistreci1"/>
            <w:rPr>
              <w:rFonts w:asciiTheme="minorHAnsi" w:eastAsiaTheme="minorEastAsia" w:hAnsiTheme="minorHAnsi"/>
              <w:b w:val="0"/>
              <w:lang w:eastAsia="pl-PL" w:bidi="ar-SA"/>
            </w:rPr>
          </w:pPr>
          <w:hyperlink w:anchor="_Toc437888581" w:history="1">
            <w:r w:rsidRPr="00B968D4">
              <w:rPr>
                <w:rStyle w:val="Hipercze"/>
              </w:rPr>
              <w:t>4.</w:t>
            </w:r>
            <w:r>
              <w:rPr>
                <w:rFonts w:asciiTheme="minorHAnsi" w:eastAsiaTheme="minorEastAsia" w:hAnsiTheme="minorHAnsi"/>
                <w:b w:val="0"/>
                <w:lang w:eastAsia="pl-PL" w:bidi="ar-SA"/>
              </w:rPr>
              <w:t xml:space="preserve"> </w:t>
            </w:r>
            <w:r w:rsidRPr="00B968D4">
              <w:rPr>
                <w:rStyle w:val="Hipercze"/>
              </w:rPr>
              <w:t>Budowa jednostek sygnalizacyjnych SS7</w:t>
            </w:r>
            <w:r>
              <w:rPr>
                <w:webHidden/>
              </w:rPr>
              <w:tab/>
            </w:r>
            <w:r>
              <w:rPr>
                <w:webHidden/>
              </w:rPr>
              <w:fldChar w:fldCharType="begin"/>
            </w:r>
            <w:r>
              <w:rPr>
                <w:webHidden/>
              </w:rPr>
              <w:instrText xml:space="preserve"> PAGEREF _Toc437888581 \h </w:instrText>
            </w:r>
            <w:r>
              <w:rPr>
                <w:webHidden/>
              </w:rPr>
            </w:r>
            <w:r>
              <w:rPr>
                <w:webHidden/>
              </w:rPr>
              <w:fldChar w:fldCharType="separate"/>
            </w:r>
            <w:r>
              <w:rPr>
                <w:webHidden/>
              </w:rPr>
              <w:t>8</w:t>
            </w:r>
            <w:r>
              <w:rPr>
                <w:webHidden/>
              </w:rPr>
              <w:fldChar w:fldCharType="end"/>
            </w:r>
          </w:hyperlink>
        </w:p>
        <w:p w:rsidR="00DF7824" w:rsidRDefault="00DF7824">
          <w:pPr>
            <w:pStyle w:val="Spistreci2"/>
            <w:rPr>
              <w:rFonts w:eastAsiaTheme="minorEastAsia"/>
              <w:noProof/>
              <w:lang w:eastAsia="pl-PL"/>
            </w:rPr>
          </w:pPr>
          <w:hyperlink w:anchor="_Toc437888582" w:history="1">
            <w:r w:rsidRPr="00B968D4">
              <w:rPr>
                <w:rStyle w:val="Hipercze"/>
                <w:rFonts w:ascii="Calibri" w:hAnsi="Calibri"/>
                <w:noProof/>
                <w:lang w:bidi="en-US"/>
              </w:rPr>
              <w:t>4.1.</w:t>
            </w:r>
            <w:r>
              <w:rPr>
                <w:rFonts w:eastAsiaTheme="minorEastAsia"/>
                <w:noProof/>
                <w:lang w:eastAsia="pl-PL"/>
              </w:rPr>
              <w:tab/>
            </w:r>
            <w:r w:rsidRPr="00B968D4">
              <w:rPr>
                <w:rStyle w:val="Hipercze"/>
                <w:noProof/>
                <w:lang w:bidi="en-US"/>
              </w:rPr>
              <w:t>Ogólna budowa jednostki sygnalizacyjnej</w:t>
            </w:r>
            <w:r>
              <w:rPr>
                <w:noProof/>
                <w:webHidden/>
              </w:rPr>
              <w:tab/>
            </w:r>
            <w:r>
              <w:rPr>
                <w:noProof/>
                <w:webHidden/>
              </w:rPr>
              <w:fldChar w:fldCharType="begin"/>
            </w:r>
            <w:r>
              <w:rPr>
                <w:noProof/>
                <w:webHidden/>
              </w:rPr>
              <w:instrText xml:space="preserve"> PAGEREF _Toc437888582 \h </w:instrText>
            </w:r>
            <w:r>
              <w:rPr>
                <w:noProof/>
                <w:webHidden/>
              </w:rPr>
            </w:r>
            <w:r>
              <w:rPr>
                <w:noProof/>
                <w:webHidden/>
              </w:rPr>
              <w:fldChar w:fldCharType="separate"/>
            </w:r>
            <w:r>
              <w:rPr>
                <w:noProof/>
                <w:webHidden/>
              </w:rPr>
              <w:t>8</w:t>
            </w:r>
            <w:r>
              <w:rPr>
                <w:noProof/>
                <w:webHidden/>
              </w:rPr>
              <w:fldChar w:fldCharType="end"/>
            </w:r>
          </w:hyperlink>
        </w:p>
        <w:p w:rsidR="00DF7824" w:rsidRDefault="00DF7824">
          <w:pPr>
            <w:pStyle w:val="Spistreci2"/>
            <w:rPr>
              <w:rFonts w:eastAsiaTheme="minorEastAsia"/>
              <w:noProof/>
              <w:lang w:eastAsia="pl-PL"/>
            </w:rPr>
          </w:pPr>
          <w:hyperlink w:anchor="_Toc437888583" w:history="1">
            <w:r w:rsidRPr="00B968D4">
              <w:rPr>
                <w:rStyle w:val="Hipercze"/>
                <w:rFonts w:ascii="Calibri" w:hAnsi="Calibri"/>
                <w:noProof/>
                <w:lang w:bidi="en-US"/>
              </w:rPr>
              <w:t>4.2.</w:t>
            </w:r>
            <w:r>
              <w:rPr>
                <w:rFonts w:eastAsiaTheme="minorEastAsia"/>
                <w:noProof/>
                <w:lang w:eastAsia="pl-PL"/>
              </w:rPr>
              <w:tab/>
            </w:r>
            <w:r w:rsidRPr="00B968D4">
              <w:rPr>
                <w:rStyle w:val="Hipercze"/>
                <w:noProof/>
                <w:lang w:bidi="en-US"/>
              </w:rPr>
              <w:t>Budowa jednostki sygnalizacyjnej FISU</w:t>
            </w:r>
            <w:r>
              <w:rPr>
                <w:noProof/>
                <w:webHidden/>
              </w:rPr>
              <w:tab/>
            </w:r>
            <w:r>
              <w:rPr>
                <w:noProof/>
                <w:webHidden/>
              </w:rPr>
              <w:fldChar w:fldCharType="begin"/>
            </w:r>
            <w:r>
              <w:rPr>
                <w:noProof/>
                <w:webHidden/>
              </w:rPr>
              <w:instrText xml:space="preserve"> PAGEREF _Toc437888583 \h </w:instrText>
            </w:r>
            <w:r>
              <w:rPr>
                <w:noProof/>
                <w:webHidden/>
              </w:rPr>
            </w:r>
            <w:r>
              <w:rPr>
                <w:noProof/>
                <w:webHidden/>
              </w:rPr>
              <w:fldChar w:fldCharType="separate"/>
            </w:r>
            <w:r>
              <w:rPr>
                <w:noProof/>
                <w:webHidden/>
              </w:rPr>
              <w:t>10</w:t>
            </w:r>
            <w:r>
              <w:rPr>
                <w:noProof/>
                <w:webHidden/>
              </w:rPr>
              <w:fldChar w:fldCharType="end"/>
            </w:r>
          </w:hyperlink>
        </w:p>
        <w:p w:rsidR="00DF7824" w:rsidRDefault="00DF7824">
          <w:pPr>
            <w:pStyle w:val="Spistreci2"/>
            <w:rPr>
              <w:rFonts w:eastAsiaTheme="minorEastAsia"/>
              <w:noProof/>
              <w:lang w:eastAsia="pl-PL"/>
            </w:rPr>
          </w:pPr>
          <w:hyperlink w:anchor="_Toc437888584" w:history="1">
            <w:r w:rsidRPr="00B968D4">
              <w:rPr>
                <w:rStyle w:val="Hipercze"/>
                <w:rFonts w:ascii="Calibri" w:hAnsi="Calibri"/>
                <w:noProof/>
                <w:lang w:bidi="en-US"/>
              </w:rPr>
              <w:t>4.3.</w:t>
            </w:r>
            <w:r>
              <w:rPr>
                <w:rFonts w:eastAsiaTheme="minorEastAsia"/>
                <w:noProof/>
                <w:lang w:eastAsia="pl-PL"/>
              </w:rPr>
              <w:tab/>
            </w:r>
            <w:r w:rsidRPr="00B968D4">
              <w:rPr>
                <w:rStyle w:val="Hipercze"/>
                <w:noProof/>
                <w:lang w:bidi="en-US"/>
              </w:rPr>
              <w:t>Budowa jednostki sygnalizacyjnej LSSU</w:t>
            </w:r>
            <w:r>
              <w:rPr>
                <w:noProof/>
                <w:webHidden/>
              </w:rPr>
              <w:tab/>
            </w:r>
            <w:r>
              <w:rPr>
                <w:noProof/>
                <w:webHidden/>
              </w:rPr>
              <w:fldChar w:fldCharType="begin"/>
            </w:r>
            <w:r>
              <w:rPr>
                <w:noProof/>
                <w:webHidden/>
              </w:rPr>
              <w:instrText xml:space="preserve"> PAGEREF _Toc437888584 \h </w:instrText>
            </w:r>
            <w:r>
              <w:rPr>
                <w:noProof/>
                <w:webHidden/>
              </w:rPr>
            </w:r>
            <w:r>
              <w:rPr>
                <w:noProof/>
                <w:webHidden/>
              </w:rPr>
              <w:fldChar w:fldCharType="separate"/>
            </w:r>
            <w:r>
              <w:rPr>
                <w:noProof/>
                <w:webHidden/>
              </w:rPr>
              <w:t>10</w:t>
            </w:r>
            <w:r>
              <w:rPr>
                <w:noProof/>
                <w:webHidden/>
              </w:rPr>
              <w:fldChar w:fldCharType="end"/>
            </w:r>
          </w:hyperlink>
        </w:p>
        <w:p w:rsidR="00DF7824" w:rsidRDefault="00DF7824">
          <w:pPr>
            <w:pStyle w:val="Spistreci2"/>
            <w:rPr>
              <w:rFonts w:eastAsiaTheme="minorEastAsia"/>
              <w:noProof/>
              <w:lang w:eastAsia="pl-PL"/>
            </w:rPr>
          </w:pPr>
          <w:hyperlink w:anchor="_Toc437888585" w:history="1">
            <w:r w:rsidRPr="00B968D4">
              <w:rPr>
                <w:rStyle w:val="Hipercze"/>
                <w:rFonts w:ascii="Calibri" w:hAnsi="Calibri"/>
                <w:noProof/>
                <w:lang w:bidi="en-US"/>
              </w:rPr>
              <w:t>4.4.</w:t>
            </w:r>
            <w:r>
              <w:rPr>
                <w:rFonts w:eastAsiaTheme="minorEastAsia"/>
                <w:noProof/>
                <w:lang w:eastAsia="pl-PL"/>
              </w:rPr>
              <w:tab/>
            </w:r>
            <w:r w:rsidRPr="00B968D4">
              <w:rPr>
                <w:rStyle w:val="Hipercze"/>
                <w:noProof/>
                <w:lang w:bidi="en-US"/>
              </w:rPr>
              <w:t>Budowa jednostki sygnalizacyjnej MSU</w:t>
            </w:r>
            <w:r>
              <w:rPr>
                <w:noProof/>
                <w:webHidden/>
              </w:rPr>
              <w:tab/>
            </w:r>
            <w:r>
              <w:rPr>
                <w:noProof/>
                <w:webHidden/>
              </w:rPr>
              <w:fldChar w:fldCharType="begin"/>
            </w:r>
            <w:r>
              <w:rPr>
                <w:noProof/>
                <w:webHidden/>
              </w:rPr>
              <w:instrText xml:space="preserve"> PAGEREF _Toc437888585 \h </w:instrText>
            </w:r>
            <w:r>
              <w:rPr>
                <w:noProof/>
                <w:webHidden/>
              </w:rPr>
            </w:r>
            <w:r>
              <w:rPr>
                <w:noProof/>
                <w:webHidden/>
              </w:rPr>
              <w:fldChar w:fldCharType="separate"/>
            </w:r>
            <w:r>
              <w:rPr>
                <w:noProof/>
                <w:webHidden/>
              </w:rPr>
              <w:t>10</w:t>
            </w:r>
            <w:r>
              <w:rPr>
                <w:noProof/>
                <w:webHidden/>
              </w:rPr>
              <w:fldChar w:fldCharType="end"/>
            </w:r>
          </w:hyperlink>
        </w:p>
        <w:p w:rsidR="00DF7824" w:rsidRDefault="00DF7824">
          <w:pPr>
            <w:pStyle w:val="Spistreci1"/>
            <w:rPr>
              <w:rFonts w:asciiTheme="minorHAnsi" w:eastAsiaTheme="minorEastAsia" w:hAnsiTheme="minorHAnsi"/>
              <w:b w:val="0"/>
              <w:lang w:eastAsia="pl-PL" w:bidi="ar-SA"/>
            </w:rPr>
          </w:pPr>
          <w:hyperlink w:anchor="_Toc437888586" w:history="1">
            <w:r w:rsidRPr="00B968D4">
              <w:rPr>
                <w:rStyle w:val="Hipercze"/>
              </w:rPr>
              <w:t>5.</w:t>
            </w:r>
            <w:r>
              <w:rPr>
                <w:rFonts w:asciiTheme="minorHAnsi" w:eastAsiaTheme="minorEastAsia" w:hAnsiTheme="minorHAnsi"/>
                <w:b w:val="0"/>
                <w:lang w:eastAsia="pl-PL" w:bidi="ar-SA"/>
              </w:rPr>
              <w:t xml:space="preserve"> </w:t>
            </w:r>
            <w:r w:rsidRPr="00B968D4">
              <w:rPr>
                <w:rStyle w:val="Hipercze"/>
              </w:rPr>
              <w:t>Budowa ramek sygnalizacyjnych DSS1</w:t>
            </w:r>
            <w:r>
              <w:rPr>
                <w:webHidden/>
              </w:rPr>
              <w:tab/>
            </w:r>
            <w:r>
              <w:rPr>
                <w:webHidden/>
              </w:rPr>
              <w:fldChar w:fldCharType="begin"/>
            </w:r>
            <w:r>
              <w:rPr>
                <w:webHidden/>
              </w:rPr>
              <w:instrText xml:space="preserve"> PAGEREF _Toc437888586 \h </w:instrText>
            </w:r>
            <w:r>
              <w:rPr>
                <w:webHidden/>
              </w:rPr>
            </w:r>
            <w:r>
              <w:rPr>
                <w:webHidden/>
              </w:rPr>
              <w:fldChar w:fldCharType="separate"/>
            </w:r>
            <w:r>
              <w:rPr>
                <w:webHidden/>
              </w:rPr>
              <w:t>11</w:t>
            </w:r>
            <w:r>
              <w:rPr>
                <w:webHidden/>
              </w:rPr>
              <w:fldChar w:fldCharType="end"/>
            </w:r>
          </w:hyperlink>
        </w:p>
        <w:p w:rsidR="00DF7824" w:rsidRDefault="00DF7824">
          <w:pPr>
            <w:pStyle w:val="Spistreci2"/>
            <w:rPr>
              <w:rFonts w:eastAsiaTheme="minorEastAsia"/>
              <w:noProof/>
              <w:lang w:eastAsia="pl-PL"/>
            </w:rPr>
          </w:pPr>
          <w:hyperlink w:anchor="_Toc437888587" w:history="1">
            <w:r w:rsidRPr="00B968D4">
              <w:rPr>
                <w:rStyle w:val="Hipercze"/>
                <w:rFonts w:ascii="Calibri" w:hAnsi="Calibri"/>
                <w:noProof/>
                <w:lang w:bidi="en-US"/>
              </w:rPr>
              <w:t>5.1.</w:t>
            </w:r>
            <w:r>
              <w:rPr>
                <w:rFonts w:eastAsiaTheme="minorEastAsia"/>
                <w:noProof/>
                <w:lang w:eastAsia="pl-PL"/>
              </w:rPr>
              <w:tab/>
            </w:r>
            <w:r w:rsidRPr="00B968D4">
              <w:rPr>
                <w:rStyle w:val="Hipercze"/>
                <w:noProof/>
                <w:lang w:bidi="en-US"/>
              </w:rPr>
              <w:t>Ogólna budowa ramki protokołu LAPD sygnalizacji DSS1</w:t>
            </w:r>
            <w:r>
              <w:rPr>
                <w:noProof/>
                <w:webHidden/>
              </w:rPr>
              <w:tab/>
            </w:r>
            <w:r>
              <w:rPr>
                <w:noProof/>
                <w:webHidden/>
              </w:rPr>
              <w:fldChar w:fldCharType="begin"/>
            </w:r>
            <w:r>
              <w:rPr>
                <w:noProof/>
                <w:webHidden/>
              </w:rPr>
              <w:instrText xml:space="preserve"> PAGEREF _Toc437888587 \h </w:instrText>
            </w:r>
            <w:r>
              <w:rPr>
                <w:noProof/>
                <w:webHidden/>
              </w:rPr>
            </w:r>
            <w:r>
              <w:rPr>
                <w:noProof/>
                <w:webHidden/>
              </w:rPr>
              <w:fldChar w:fldCharType="separate"/>
            </w:r>
            <w:r>
              <w:rPr>
                <w:noProof/>
                <w:webHidden/>
              </w:rPr>
              <w:t>11</w:t>
            </w:r>
            <w:r>
              <w:rPr>
                <w:noProof/>
                <w:webHidden/>
              </w:rPr>
              <w:fldChar w:fldCharType="end"/>
            </w:r>
          </w:hyperlink>
        </w:p>
        <w:p w:rsidR="00DF7824" w:rsidRDefault="00DF7824">
          <w:pPr>
            <w:pStyle w:val="Spistreci2"/>
            <w:rPr>
              <w:rFonts w:eastAsiaTheme="minorEastAsia"/>
              <w:noProof/>
              <w:lang w:eastAsia="pl-PL"/>
            </w:rPr>
          </w:pPr>
          <w:hyperlink w:anchor="_Toc437888588" w:history="1">
            <w:r w:rsidRPr="00B968D4">
              <w:rPr>
                <w:rStyle w:val="Hipercze"/>
                <w:rFonts w:ascii="Calibri" w:hAnsi="Calibri"/>
                <w:noProof/>
                <w:lang w:bidi="en-US"/>
              </w:rPr>
              <w:t>5.2.</w:t>
            </w:r>
            <w:r>
              <w:rPr>
                <w:rFonts w:eastAsiaTheme="minorEastAsia"/>
                <w:noProof/>
                <w:lang w:eastAsia="pl-PL"/>
              </w:rPr>
              <w:tab/>
            </w:r>
            <w:r w:rsidRPr="00B968D4">
              <w:rPr>
                <w:rStyle w:val="Hipercze"/>
                <w:noProof/>
                <w:lang w:bidi="en-US"/>
              </w:rPr>
              <w:t>Flaga</w:t>
            </w:r>
            <w:r>
              <w:rPr>
                <w:noProof/>
                <w:webHidden/>
              </w:rPr>
              <w:tab/>
            </w:r>
            <w:r>
              <w:rPr>
                <w:noProof/>
                <w:webHidden/>
              </w:rPr>
              <w:fldChar w:fldCharType="begin"/>
            </w:r>
            <w:r>
              <w:rPr>
                <w:noProof/>
                <w:webHidden/>
              </w:rPr>
              <w:instrText xml:space="preserve"> PAGEREF _Toc437888588 \h </w:instrText>
            </w:r>
            <w:r>
              <w:rPr>
                <w:noProof/>
                <w:webHidden/>
              </w:rPr>
            </w:r>
            <w:r>
              <w:rPr>
                <w:noProof/>
                <w:webHidden/>
              </w:rPr>
              <w:fldChar w:fldCharType="separate"/>
            </w:r>
            <w:r>
              <w:rPr>
                <w:noProof/>
                <w:webHidden/>
              </w:rPr>
              <w:t>11</w:t>
            </w:r>
            <w:r>
              <w:rPr>
                <w:noProof/>
                <w:webHidden/>
              </w:rPr>
              <w:fldChar w:fldCharType="end"/>
            </w:r>
          </w:hyperlink>
        </w:p>
        <w:p w:rsidR="00DF7824" w:rsidRDefault="00DF7824">
          <w:pPr>
            <w:pStyle w:val="Spistreci2"/>
            <w:rPr>
              <w:rFonts w:eastAsiaTheme="minorEastAsia"/>
              <w:noProof/>
              <w:lang w:eastAsia="pl-PL"/>
            </w:rPr>
          </w:pPr>
          <w:hyperlink w:anchor="_Toc437888589" w:history="1">
            <w:r w:rsidRPr="00B968D4">
              <w:rPr>
                <w:rStyle w:val="Hipercze"/>
                <w:rFonts w:ascii="Calibri" w:hAnsi="Calibri"/>
                <w:noProof/>
                <w:lang w:bidi="en-US"/>
              </w:rPr>
              <w:t>5.3.</w:t>
            </w:r>
            <w:r>
              <w:rPr>
                <w:rFonts w:eastAsiaTheme="minorEastAsia"/>
                <w:noProof/>
                <w:lang w:eastAsia="pl-PL"/>
              </w:rPr>
              <w:tab/>
            </w:r>
            <w:r w:rsidRPr="00B968D4">
              <w:rPr>
                <w:rStyle w:val="Hipercze"/>
                <w:noProof/>
                <w:lang w:bidi="en-US"/>
              </w:rPr>
              <w:t>Pole adresowe</w:t>
            </w:r>
            <w:r>
              <w:rPr>
                <w:noProof/>
                <w:webHidden/>
              </w:rPr>
              <w:tab/>
            </w:r>
            <w:r>
              <w:rPr>
                <w:noProof/>
                <w:webHidden/>
              </w:rPr>
              <w:fldChar w:fldCharType="begin"/>
            </w:r>
            <w:r>
              <w:rPr>
                <w:noProof/>
                <w:webHidden/>
              </w:rPr>
              <w:instrText xml:space="preserve"> PAGEREF _Toc437888589 \h </w:instrText>
            </w:r>
            <w:r>
              <w:rPr>
                <w:noProof/>
                <w:webHidden/>
              </w:rPr>
            </w:r>
            <w:r>
              <w:rPr>
                <w:noProof/>
                <w:webHidden/>
              </w:rPr>
              <w:fldChar w:fldCharType="separate"/>
            </w:r>
            <w:r>
              <w:rPr>
                <w:noProof/>
                <w:webHidden/>
              </w:rPr>
              <w:t>11</w:t>
            </w:r>
            <w:r>
              <w:rPr>
                <w:noProof/>
                <w:webHidden/>
              </w:rPr>
              <w:fldChar w:fldCharType="end"/>
            </w:r>
          </w:hyperlink>
        </w:p>
        <w:p w:rsidR="00DF7824" w:rsidRDefault="00DF7824">
          <w:pPr>
            <w:pStyle w:val="Spistreci2"/>
            <w:rPr>
              <w:rFonts w:eastAsiaTheme="minorEastAsia"/>
              <w:noProof/>
              <w:lang w:eastAsia="pl-PL"/>
            </w:rPr>
          </w:pPr>
          <w:hyperlink w:anchor="_Toc437888590" w:history="1">
            <w:r w:rsidRPr="00B968D4">
              <w:rPr>
                <w:rStyle w:val="Hipercze"/>
                <w:rFonts w:ascii="Calibri" w:hAnsi="Calibri"/>
                <w:noProof/>
                <w:lang w:bidi="en-US"/>
              </w:rPr>
              <w:t>5.4.</w:t>
            </w:r>
            <w:r>
              <w:rPr>
                <w:rFonts w:eastAsiaTheme="minorEastAsia"/>
                <w:noProof/>
                <w:lang w:eastAsia="pl-PL"/>
              </w:rPr>
              <w:tab/>
            </w:r>
            <w:r w:rsidRPr="00B968D4">
              <w:rPr>
                <w:rStyle w:val="Hipercze"/>
                <w:noProof/>
                <w:lang w:bidi="en-US"/>
              </w:rPr>
              <w:t>Pole sterujące</w:t>
            </w:r>
            <w:r>
              <w:rPr>
                <w:noProof/>
                <w:webHidden/>
              </w:rPr>
              <w:tab/>
            </w:r>
            <w:r>
              <w:rPr>
                <w:noProof/>
                <w:webHidden/>
              </w:rPr>
              <w:fldChar w:fldCharType="begin"/>
            </w:r>
            <w:r>
              <w:rPr>
                <w:noProof/>
                <w:webHidden/>
              </w:rPr>
              <w:instrText xml:space="preserve"> PAGEREF _Toc437888590 \h </w:instrText>
            </w:r>
            <w:r>
              <w:rPr>
                <w:noProof/>
                <w:webHidden/>
              </w:rPr>
            </w:r>
            <w:r>
              <w:rPr>
                <w:noProof/>
                <w:webHidden/>
              </w:rPr>
              <w:fldChar w:fldCharType="separate"/>
            </w:r>
            <w:r>
              <w:rPr>
                <w:noProof/>
                <w:webHidden/>
              </w:rPr>
              <w:t>12</w:t>
            </w:r>
            <w:r>
              <w:rPr>
                <w:noProof/>
                <w:webHidden/>
              </w:rPr>
              <w:fldChar w:fldCharType="end"/>
            </w:r>
          </w:hyperlink>
        </w:p>
        <w:p w:rsidR="00DF7824" w:rsidRDefault="00DF7824">
          <w:pPr>
            <w:pStyle w:val="Spistreci1"/>
            <w:rPr>
              <w:rFonts w:asciiTheme="minorHAnsi" w:eastAsiaTheme="minorEastAsia" w:hAnsiTheme="minorHAnsi"/>
              <w:b w:val="0"/>
              <w:lang w:eastAsia="pl-PL" w:bidi="ar-SA"/>
            </w:rPr>
          </w:pPr>
          <w:hyperlink w:anchor="_Toc437888591" w:history="1">
            <w:r w:rsidRPr="00B968D4">
              <w:rPr>
                <w:rStyle w:val="Hipercze"/>
              </w:rPr>
              <w:t>6.</w:t>
            </w:r>
            <w:r>
              <w:rPr>
                <w:rStyle w:val="Hipercze"/>
              </w:rPr>
              <w:t xml:space="preserve"> </w:t>
            </w:r>
            <w:r w:rsidRPr="00B968D4">
              <w:rPr>
                <w:rStyle w:val="Hipercze"/>
              </w:rPr>
              <w:t>Wiadomości sygnalizacyjne SS7</w:t>
            </w:r>
            <w:r>
              <w:rPr>
                <w:webHidden/>
              </w:rPr>
              <w:tab/>
            </w:r>
            <w:r>
              <w:rPr>
                <w:webHidden/>
              </w:rPr>
              <w:fldChar w:fldCharType="begin"/>
            </w:r>
            <w:r>
              <w:rPr>
                <w:webHidden/>
              </w:rPr>
              <w:instrText xml:space="preserve"> PAGEREF _Toc437888591 \h </w:instrText>
            </w:r>
            <w:r>
              <w:rPr>
                <w:webHidden/>
              </w:rPr>
            </w:r>
            <w:r>
              <w:rPr>
                <w:webHidden/>
              </w:rPr>
              <w:fldChar w:fldCharType="separate"/>
            </w:r>
            <w:r>
              <w:rPr>
                <w:webHidden/>
              </w:rPr>
              <w:t>13</w:t>
            </w:r>
            <w:r>
              <w:rPr>
                <w:webHidden/>
              </w:rPr>
              <w:fldChar w:fldCharType="end"/>
            </w:r>
          </w:hyperlink>
        </w:p>
        <w:p w:rsidR="00DF7824" w:rsidRDefault="00DF7824">
          <w:pPr>
            <w:pStyle w:val="Spistreci2"/>
            <w:rPr>
              <w:rFonts w:eastAsiaTheme="minorEastAsia"/>
              <w:noProof/>
              <w:lang w:eastAsia="pl-PL"/>
            </w:rPr>
          </w:pPr>
          <w:hyperlink w:anchor="_Toc437888592" w:history="1">
            <w:r w:rsidRPr="00B968D4">
              <w:rPr>
                <w:rStyle w:val="Hipercze"/>
                <w:rFonts w:ascii="Calibri" w:hAnsi="Calibri"/>
                <w:noProof/>
                <w:lang w:bidi="en-US"/>
              </w:rPr>
              <w:t>6.1.</w:t>
            </w:r>
            <w:r>
              <w:rPr>
                <w:rFonts w:eastAsiaTheme="minorEastAsia"/>
                <w:noProof/>
                <w:lang w:eastAsia="pl-PL"/>
              </w:rPr>
              <w:tab/>
            </w:r>
            <w:r w:rsidRPr="00B968D4">
              <w:rPr>
                <w:rStyle w:val="Hipercze"/>
                <w:noProof/>
                <w:lang w:bidi="en-US"/>
              </w:rPr>
              <w:t>Ogólna budowa wiadomości ISUP</w:t>
            </w:r>
            <w:r>
              <w:rPr>
                <w:noProof/>
                <w:webHidden/>
              </w:rPr>
              <w:tab/>
            </w:r>
            <w:r>
              <w:rPr>
                <w:noProof/>
                <w:webHidden/>
              </w:rPr>
              <w:fldChar w:fldCharType="begin"/>
            </w:r>
            <w:r>
              <w:rPr>
                <w:noProof/>
                <w:webHidden/>
              </w:rPr>
              <w:instrText xml:space="preserve"> PAGEREF _Toc437888592 \h </w:instrText>
            </w:r>
            <w:r>
              <w:rPr>
                <w:noProof/>
                <w:webHidden/>
              </w:rPr>
            </w:r>
            <w:r>
              <w:rPr>
                <w:noProof/>
                <w:webHidden/>
              </w:rPr>
              <w:fldChar w:fldCharType="separate"/>
            </w:r>
            <w:r>
              <w:rPr>
                <w:noProof/>
                <w:webHidden/>
              </w:rPr>
              <w:t>13</w:t>
            </w:r>
            <w:r>
              <w:rPr>
                <w:noProof/>
                <w:webHidden/>
              </w:rPr>
              <w:fldChar w:fldCharType="end"/>
            </w:r>
          </w:hyperlink>
        </w:p>
        <w:p w:rsidR="00DF7824" w:rsidRDefault="00DF7824">
          <w:pPr>
            <w:pStyle w:val="Spistreci2"/>
            <w:rPr>
              <w:rFonts w:eastAsiaTheme="minorEastAsia"/>
              <w:noProof/>
              <w:lang w:eastAsia="pl-PL"/>
            </w:rPr>
          </w:pPr>
          <w:hyperlink w:anchor="_Toc437888593" w:history="1">
            <w:r w:rsidRPr="00B968D4">
              <w:rPr>
                <w:rStyle w:val="Hipercze"/>
                <w:rFonts w:ascii="Calibri" w:hAnsi="Calibri"/>
                <w:noProof/>
                <w:lang w:bidi="en-US"/>
              </w:rPr>
              <w:t>6.2.</w:t>
            </w:r>
            <w:r>
              <w:rPr>
                <w:rFonts w:eastAsiaTheme="minorEastAsia"/>
                <w:noProof/>
                <w:lang w:eastAsia="pl-PL"/>
              </w:rPr>
              <w:tab/>
            </w:r>
            <w:r w:rsidRPr="00B968D4">
              <w:rPr>
                <w:rStyle w:val="Hipercze"/>
                <w:noProof/>
                <w:lang w:bidi="en-US"/>
              </w:rPr>
              <w:t>Etykieta kierowania</w:t>
            </w:r>
            <w:r>
              <w:rPr>
                <w:noProof/>
                <w:webHidden/>
              </w:rPr>
              <w:tab/>
            </w:r>
            <w:r>
              <w:rPr>
                <w:noProof/>
                <w:webHidden/>
              </w:rPr>
              <w:fldChar w:fldCharType="begin"/>
            </w:r>
            <w:r>
              <w:rPr>
                <w:noProof/>
                <w:webHidden/>
              </w:rPr>
              <w:instrText xml:space="preserve"> PAGEREF _Toc437888593 \h </w:instrText>
            </w:r>
            <w:r>
              <w:rPr>
                <w:noProof/>
                <w:webHidden/>
              </w:rPr>
            </w:r>
            <w:r>
              <w:rPr>
                <w:noProof/>
                <w:webHidden/>
              </w:rPr>
              <w:fldChar w:fldCharType="separate"/>
            </w:r>
            <w:r>
              <w:rPr>
                <w:noProof/>
                <w:webHidden/>
              </w:rPr>
              <w:t>13</w:t>
            </w:r>
            <w:r>
              <w:rPr>
                <w:noProof/>
                <w:webHidden/>
              </w:rPr>
              <w:fldChar w:fldCharType="end"/>
            </w:r>
          </w:hyperlink>
        </w:p>
        <w:p w:rsidR="00DF7824" w:rsidRDefault="00DF7824">
          <w:pPr>
            <w:pStyle w:val="Spistreci2"/>
            <w:rPr>
              <w:rFonts w:eastAsiaTheme="minorEastAsia"/>
              <w:noProof/>
              <w:lang w:eastAsia="pl-PL"/>
            </w:rPr>
          </w:pPr>
          <w:hyperlink w:anchor="_Toc437888594" w:history="1">
            <w:r w:rsidRPr="00B968D4">
              <w:rPr>
                <w:rStyle w:val="Hipercze"/>
                <w:rFonts w:ascii="Calibri" w:hAnsi="Calibri"/>
                <w:noProof/>
                <w:lang w:bidi="en-US"/>
              </w:rPr>
              <w:t>6.3.</w:t>
            </w:r>
            <w:r>
              <w:rPr>
                <w:rFonts w:eastAsiaTheme="minorEastAsia"/>
                <w:noProof/>
                <w:lang w:eastAsia="pl-PL"/>
              </w:rPr>
              <w:tab/>
            </w:r>
            <w:r w:rsidRPr="00B968D4">
              <w:rPr>
                <w:rStyle w:val="Hipercze"/>
                <w:noProof/>
                <w:lang w:bidi="en-US"/>
              </w:rPr>
              <w:t>Kod identyfikacji łącza</w:t>
            </w:r>
            <w:r>
              <w:rPr>
                <w:noProof/>
                <w:webHidden/>
              </w:rPr>
              <w:tab/>
            </w:r>
            <w:r>
              <w:rPr>
                <w:noProof/>
                <w:webHidden/>
              </w:rPr>
              <w:fldChar w:fldCharType="begin"/>
            </w:r>
            <w:r>
              <w:rPr>
                <w:noProof/>
                <w:webHidden/>
              </w:rPr>
              <w:instrText xml:space="preserve"> PAGEREF _Toc437888594 \h </w:instrText>
            </w:r>
            <w:r>
              <w:rPr>
                <w:noProof/>
                <w:webHidden/>
              </w:rPr>
            </w:r>
            <w:r>
              <w:rPr>
                <w:noProof/>
                <w:webHidden/>
              </w:rPr>
              <w:fldChar w:fldCharType="separate"/>
            </w:r>
            <w:r>
              <w:rPr>
                <w:noProof/>
                <w:webHidden/>
              </w:rPr>
              <w:t>14</w:t>
            </w:r>
            <w:r>
              <w:rPr>
                <w:noProof/>
                <w:webHidden/>
              </w:rPr>
              <w:fldChar w:fldCharType="end"/>
            </w:r>
          </w:hyperlink>
        </w:p>
        <w:p w:rsidR="00DF7824" w:rsidRDefault="00DF7824">
          <w:pPr>
            <w:pStyle w:val="Spistreci2"/>
            <w:rPr>
              <w:rFonts w:eastAsiaTheme="minorEastAsia"/>
              <w:noProof/>
              <w:lang w:eastAsia="pl-PL"/>
            </w:rPr>
          </w:pPr>
          <w:hyperlink w:anchor="_Toc437888595" w:history="1">
            <w:r w:rsidRPr="00B968D4">
              <w:rPr>
                <w:rStyle w:val="Hipercze"/>
                <w:rFonts w:ascii="Calibri" w:hAnsi="Calibri"/>
                <w:noProof/>
                <w:lang w:bidi="en-US"/>
              </w:rPr>
              <w:t>6.4.</w:t>
            </w:r>
            <w:r>
              <w:rPr>
                <w:rFonts w:eastAsiaTheme="minorEastAsia"/>
                <w:noProof/>
                <w:lang w:eastAsia="pl-PL"/>
              </w:rPr>
              <w:tab/>
            </w:r>
            <w:r w:rsidRPr="00B968D4">
              <w:rPr>
                <w:rStyle w:val="Hipercze"/>
                <w:noProof/>
                <w:lang w:bidi="en-US"/>
              </w:rPr>
              <w:t>Typ wiadomości</w:t>
            </w:r>
            <w:r>
              <w:rPr>
                <w:noProof/>
                <w:webHidden/>
              </w:rPr>
              <w:tab/>
            </w:r>
            <w:r>
              <w:rPr>
                <w:noProof/>
                <w:webHidden/>
              </w:rPr>
              <w:fldChar w:fldCharType="begin"/>
            </w:r>
            <w:r>
              <w:rPr>
                <w:noProof/>
                <w:webHidden/>
              </w:rPr>
              <w:instrText xml:space="preserve"> PAGEREF _Toc437888595 \h </w:instrText>
            </w:r>
            <w:r>
              <w:rPr>
                <w:noProof/>
                <w:webHidden/>
              </w:rPr>
            </w:r>
            <w:r>
              <w:rPr>
                <w:noProof/>
                <w:webHidden/>
              </w:rPr>
              <w:fldChar w:fldCharType="separate"/>
            </w:r>
            <w:r>
              <w:rPr>
                <w:noProof/>
                <w:webHidden/>
              </w:rPr>
              <w:t>14</w:t>
            </w:r>
            <w:r>
              <w:rPr>
                <w:noProof/>
                <w:webHidden/>
              </w:rPr>
              <w:fldChar w:fldCharType="end"/>
            </w:r>
          </w:hyperlink>
        </w:p>
        <w:p w:rsidR="00DF7824" w:rsidRDefault="00DF7824">
          <w:pPr>
            <w:pStyle w:val="Spistreci2"/>
            <w:rPr>
              <w:rFonts w:eastAsiaTheme="minorEastAsia"/>
              <w:noProof/>
              <w:lang w:eastAsia="pl-PL"/>
            </w:rPr>
          </w:pPr>
          <w:hyperlink w:anchor="_Toc437888596" w:history="1">
            <w:r w:rsidRPr="00B968D4">
              <w:rPr>
                <w:rStyle w:val="Hipercze"/>
                <w:rFonts w:ascii="Calibri" w:hAnsi="Calibri"/>
                <w:noProof/>
                <w:lang w:bidi="en-US"/>
              </w:rPr>
              <w:t>6.5.</w:t>
            </w:r>
            <w:r>
              <w:rPr>
                <w:rFonts w:eastAsiaTheme="minorEastAsia"/>
                <w:noProof/>
                <w:lang w:eastAsia="pl-PL"/>
              </w:rPr>
              <w:tab/>
            </w:r>
            <w:r w:rsidRPr="00B968D4">
              <w:rPr>
                <w:rStyle w:val="Hipercze"/>
                <w:noProof/>
                <w:lang w:bidi="en-US"/>
              </w:rPr>
              <w:t>Część obowiązkowa wiadomości</w:t>
            </w:r>
            <w:r>
              <w:rPr>
                <w:noProof/>
                <w:webHidden/>
              </w:rPr>
              <w:tab/>
            </w:r>
            <w:r>
              <w:rPr>
                <w:noProof/>
                <w:webHidden/>
              </w:rPr>
              <w:fldChar w:fldCharType="begin"/>
            </w:r>
            <w:r>
              <w:rPr>
                <w:noProof/>
                <w:webHidden/>
              </w:rPr>
              <w:instrText xml:space="preserve"> PAGEREF _Toc437888596 \h </w:instrText>
            </w:r>
            <w:r>
              <w:rPr>
                <w:noProof/>
                <w:webHidden/>
              </w:rPr>
            </w:r>
            <w:r>
              <w:rPr>
                <w:noProof/>
                <w:webHidden/>
              </w:rPr>
              <w:fldChar w:fldCharType="separate"/>
            </w:r>
            <w:r>
              <w:rPr>
                <w:noProof/>
                <w:webHidden/>
              </w:rPr>
              <w:t>14</w:t>
            </w:r>
            <w:r>
              <w:rPr>
                <w:noProof/>
                <w:webHidden/>
              </w:rPr>
              <w:fldChar w:fldCharType="end"/>
            </w:r>
          </w:hyperlink>
        </w:p>
        <w:p w:rsidR="00DF7824" w:rsidRDefault="00DF7824">
          <w:pPr>
            <w:pStyle w:val="Spistreci2"/>
            <w:rPr>
              <w:rFonts w:eastAsiaTheme="minorEastAsia"/>
              <w:noProof/>
              <w:lang w:eastAsia="pl-PL"/>
            </w:rPr>
          </w:pPr>
          <w:hyperlink w:anchor="_Toc437888597" w:history="1">
            <w:r w:rsidRPr="00B968D4">
              <w:rPr>
                <w:rStyle w:val="Hipercze"/>
                <w:rFonts w:ascii="Calibri" w:hAnsi="Calibri"/>
                <w:noProof/>
                <w:lang w:bidi="en-US"/>
              </w:rPr>
              <w:t>6.6.</w:t>
            </w:r>
            <w:r>
              <w:rPr>
                <w:rFonts w:eastAsiaTheme="minorEastAsia"/>
                <w:noProof/>
                <w:lang w:eastAsia="pl-PL"/>
              </w:rPr>
              <w:tab/>
            </w:r>
            <w:r w:rsidRPr="00B968D4">
              <w:rPr>
                <w:rStyle w:val="Hipercze"/>
                <w:noProof/>
                <w:lang w:bidi="en-US"/>
              </w:rPr>
              <w:t>Część obowiązkowa zmienna</w:t>
            </w:r>
            <w:r>
              <w:rPr>
                <w:noProof/>
                <w:webHidden/>
              </w:rPr>
              <w:tab/>
            </w:r>
            <w:r>
              <w:rPr>
                <w:noProof/>
                <w:webHidden/>
              </w:rPr>
              <w:fldChar w:fldCharType="begin"/>
            </w:r>
            <w:r>
              <w:rPr>
                <w:noProof/>
                <w:webHidden/>
              </w:rPr>
              <w:instrText xml:space="preserve"> PAGEREF _Toc437888597 \h </w:instrText>
            </w:r>
            <w:r>
              <w:rPr>
                <w:noProof/>
                <w:webHidden/>
              </w:rPr>
            </w:r>
            <w:r>
              <w:rPr>
                <w:noProof/>
                <w:webHidden/>
              </w:rPr>
              <w:fldChar w:fldCharType="separate"/>
            </w:r>
            <w:r>
              <w:rPr>
                <w:noProof/>
                <w:webHidden/>
              </w:rPr>
              <w:t>14</w:t>
            </w:r>
            <w:r>
              <w:rPr>
                <w:noProof/>
                <w:webHidden/>
              </w:rPr>
              <w:fldChar w:fldCharType="end"/>
            </w:r>
          </w:hyperlink>
        </w:p>
        <w:p w:rsidR="00DF7824" w:rsidRDefault="00DF7824">
          <w:pPr>
            <w:pStyle w:val="Spistreci2"/>
            <w:rPr>
              <w:rFonts w:eastAsiaTheme="minorEastAsia"/>
              <w:noProof/>
              <w:lang w:eastAsia="pl-PL"/>
            </w:rPr>
          </w:pPr>
          <w:hyperlink w:anchor="_Toc437888598" w:history="1">
            <w:r w:rsidRPr="00B968D4">
              <w:rPr>
                <w:rStyle w:val="Hipercze"/>
                <w:rFonts w:ascii="Calibri" w:hAnsi="Calibri"/>
                <w:noProof/>
                <w:lang w:bidi="en-US"/>
              </w:rPr>
              <w:t>6.7.</w:t>
            </w:r>
            <w:r>
              <w:rPr>
                <w:rFonts w:eastAsiaTheme="minorEastAsia"/>
                <w:noProof/>
                <w:lang w:eastAsia="pl-PL"/>
              </w:rPr>
              <w:tab/>
            </w:r>
            <w:r w:rsidRPr="00B968D4">
              <w:rPr>
                <w:rStyle w:val="Hipercze"/>
                <w:noProof/>
                <w:lang w:bidi="en-US"/>
              </w:rPr>
              <w:t>Część opcjonalna</w:t>
            </w:r>
            <w:r>
              <w:rPr>
                <w:noProof/>
                <w:webHidden/>
              </w:rPr>
              <w:tab/>
            </w:r>
            <w:r>
              <w:rPr>
                <w:noProof/>
                <w:webHidden/>
              </w:rPr>
              <w:fldChar w:fldCharType="begin"/>
            </w:r>
            <w:r>
              <w:rPr>
                <w:noProof/>
                <w:webHidden/>
              </w:rPr>
              <w:instrText xml:space="preserve"> PAGEREF _Toc437888598 \h </w:instrText>
            </w:r>
            <w:r>
              <w:rPr>
                <w:noProof/>
                <w:webHidden/>
              </w:rPr>
            </w:r>
            <w:r>
              <w:rPr>
                <w:noProof/>
                <w:webHidden/>
              </w:rPr>
              <w:fldChar w:fldCharType="separate"/>
            </w:r>
            <w:r>
              <w:rPr>
                <w:noProof/>
                <w:webHidden/>
              </w:rPr>
              <w:t>14</w:t>
            </w:r>
            <w:r>
              <w:rPr>
                <w:noProof/>
                <w:webHidden/>
              </w:rPr>
              <w:fldChar w:fldCharType="end"/>
            </w:r>
          </w:hyperlink>
        </w:p>
        <w:p w:rsidR="00DF7824" w:rsidRDefault="00DF7824">
          <w:pPr>
            <w:pStyle w:val="Spistreci2"/>
            <w:rPr>
              <w:rFonts w:eastAsiaTheme="minorEastAsia"/>
              <w:noProof/>
              <w:lang w:eastAsia="pl-PL"/>
            </w:rPr>
          </w:pPr>
          <w:hyperlink w:anchor="_Toc437888599" w:history="1">
            <w:r w:rsidRPr="00B968D4">
              <w:rPr>
                <w:rStyle w:val="Hipercze"/>
                <w:rFonts w:ascii="Calibri" w:hAnsi="Calibri"/>
                <w:noProof/>
                <w:lang w:bidi="en-US"/>
              </w:rPr>
              <w:t>6.8.</w:t>
            </w:r>
            <w:r>
              <w:rPr>
                <w:rFonts w:eastAsiaTheme="minorEastAsia"/>
                <w:noProof/>
                <w:lang w:eastAsia="pl-PL"/>
              </w:rPr>
              <w:tab/>
            </w:r>
            <w:r w:rsidRPr="00B968D4">
              <w:rPr>
                <w:rStyle w:val="Hipercze"/>
                <w:noProof/>
                <w:lang w:bidi="en-US"/>
              </w:rPr>
              <w:t>Rodzaje wiadomości</w:t>
            </w:r>
            <w:r>
              <w:rPr>
                <w:noProof/>
                <w:webHidden/>
              </w:rPr>
              <w:tab/>
            </w:r>
            <w:r>
              <w:rPr>
                <w:noProof/>
                <w:webHidden/>
              </w:rPr>
              <w:fldChar w:fldCharType="begin"/>
            </w:r>
            <w:r>
              <w:rPr>
                <w:noProof/>
                <w:webHidden/>
              </w:rPr>
              <w:instrText xml:space="preserve"> PAGEREF _Toc437888599 \h </w:instrText>
            </w:r>
            <w:r>
              <w:rPr>
                <w:noProof/>
                <w:webHidden/>
              </w:rPr>
            </w:r>
            <w:r>
              <w:rPr>
                <w:noProof/>
                <w:webHidden/>
              </w:rPr>
              <w:fldChar w:fldCharType="separate"/>
            </w:r>
            <w:r>
              <w:rPr>
                <w:noProof/>
                <w:webHidden/>
              </w:rPr>
              <w:t>15</w:t>
            </w:r>
            <w:r>
              <w:rPr>
                <w:noProof/>
                <w:webHidden/>
              </w:rPr>
              <w:fldChar w:fldCharType="end"/>
            </w:r>
          </w:hyperlink>
        </w:p>
        <w:p w:rsidR="00DF7824" w:rsidRDefault="00DF7824">
          <w:pPr>
            <w:pStyle w:val="Spistreci1"/>
            <w:rPr>
              <w:rFonts w:asciiTheme="minorHAnsi" w:eastAsiaTheme="minorEastAsia" w:hAnsiTheme="minorHAnsi"/>
              <w:b w:val="0"/>
              <w:lang w:eastAsia="pl-PL" w:bidi="ar-SA"/>
            </w:rPr>
          </w:pPr>
          <w:hyperlink w:anchor="_Toc437888600" w:history="1">
            <w:r w:rsidRPr="00B968D4">
              <w:rPr>
                <w:rStyle w:val="Hipercze"/>
              </w:rPr>
              <w:t>7.</w:t>
            </w:r>
            <w:r>
              <w:rPr>
                <w:rFonts w:asciiTheme="minorHAnsi" w:eastAsiaTheme="minorEastAsia" w:hAnsiTheme="minorHAnsi"/>
                <w:b w:val="0"/>
                <w:lang w:eastAsia="pl-PL" w:bidi="ar-SA"/>
              </w:rPr>
              <w:t xml:space="preserve"> </w:t>
            </w:r>
            <w:r w:rsidRPr="00B968D4">
              <w:rPr>
                <w:rStyle w:val="Hipercze"/>
              </w:rPr>
              <w:t>Wiadomości DSS1</w:t>
            </w:r>
            <w:r>
              <w:rPr>
                <w:webHidden/>
              </w:rPr>
              <w:tab/>
            </w:r>
            <w:r>
              <w:rPr>
                <w:webHidden/>
              </w:rPr>
              <w:fldChar w:fldCharType="begin"/>
            </w:r>
            <w:r>
              <w:rPr>
                <w:webHidden/>
              </w:rPr>
              <w:instrText xml:space="preserve"> PAGEREF _Toc437888600 \h </w:instrText>
            </w:r>
            <w:r>
              <w:rPr>
                <w:webHidden/>
              </w:rPr>
            </w:r>
            <w:r>
              <w:rPr>
                <w:webHidden/>
              </w:rPr>
              <w:fldChar w:fldCharType="separate"/>
            </w:r>
            <w:r>
              <w:rPr>
                <w:webHidden/>
              </w:rPr>
              <w:t>16</w:t>
            </w:r>
            <w:r>
              <w:rPr>
                <w:webHidden/>
              </w:rPr>
              <w:fldChar w:fldCharType="end"/>
            </w:r>
          </w:hyperlink>
        </w:p>
        <w:p w:rsidR="00DF7824" w:rsidRDefault="00DF7824">
          <w:pPr>
            <w:pStyle w:val="Spistreci2"/>
            <w:rPr>
              <w:rFonts w:eastAsiaTheme="minorEastAsia"/>
              <w:noProof/>
              <w:lang w:eastAsia="pl-PL"/>
            </w:rPr>
          </w:pPr>
          <w:hyperlink w:anchor="_Toc437888601" w:history="1">
            <w:r w:rsidRPr="00B968D4">
              <w:rPr>
                <w:rStyle w:val="Hipercze"/>
                <w:rFonts w:ascii="Calibri" w:hAnsi="Calibri"/>
                <w:noProof/>
                <w:lang w:bidi="en-US"/>
              </w:rPr>
              <w:t>7.1.</w:t>
            </w:r>
            <w:r>
              <w:rPr>
                <w:rFonts w:eastAsiaTheme="minorEastAsia"/>
                <w:noProof/>
                <w:lang w:eastAsia="pl-PL"/>
              </w:rPr>
              <w:tab/>
            </w:r>
            <w:r w:rsidRPr="00B968D4">
              <w:rPr>
                <w:rStyle w:val="Hipercze"/>
                <w:noProof/>
                <w:lang w:bidi="en-US"/>
              </w:rPr>
              <w:t>Rodzaje wiadomości</w:t>
            </w:r>
            <w:r>
              <w:rPr>
                <w:noProof/>
                <w:webHidden/>
              </w:rPr>
              <w:tab/>
            </w:r>
            <w:r>
              <w:rPr>
                <w:noProof/>
                <w:webHidden/>
              </w:rPr>
              <w:fldChar w:fldCharType="begin"/>
            </w:r>
            <w:r>
              <w:rPr>
                <w:noProof/>
                <w:webHidden/>
              </w:rPr>
              <w:instrText xml:space="preserve"> PAGEREF _Toc437888601 \h </w:instrText>
            </w:r>
            <w:r>
              <w:rPr>
                <w:noProof/>
                <w:webHidden/>
              </w:rPr>
            </w:r>
            <w:r>
              <w:rPr>
                <w:noProof/>
                <w:webHidden/>
              </w:rPr>
              <w:fldChar w:fldCharType="separate"/>
            </w:r>
            <w:r>
              <w:rPr>
                <w:noProof/>
                <w:webHidden/>
              </w:rPr>
              <w:t>16</w:t>
            </w:r>
            <w:r>
              <w:rPr>
                <w:noProof/>
                <w:webHidden/>
              </w:rPr>
              <w:fldChar w:fldCharType="end"/>
            </w:r>
          </w:hyperlink>
        </w:p>
        <w:p w:rsidR="00DF7824" w:rsidRDefault="00DF7824">
          <w:pPr>
            <w:pStyle w:val="Spistreci1"/>
            <w:rPr>
              <w:rFonts w:asciiTheme="minorHAnsi" w:eastAsiaTheme="minorEastAsia" w:hAnsiTheme="minorHAnsi"/>
              <w:b w:val="0"/>
              <w:lang w:eastAsia="pl-PL" w:bidi="ar-SA"/>
            </w:rPr>
          </w:pPr>
          <w:hyperlink w:anchor="_Toc437888602" w:history="1">
            <w:r w:rsidRPr="00B968D4">
              <w:rPr>
                <w:rStyle w:val="Hipercze"/>
              </w:rPr>
              <w:t>8.</w:t>
            </w:r>
            <w:r>
              <w:rPr>
                <w:rFonts w:asciiTheme="minorHAnsi" w:eastAsiaTheme="minorEastAsia" w:hAnsiTheme="minorHAnsi"/>
                <w:b w:val="0"/>
                <w:lang w:eastAsia="pl-PL" w:bidi="ar-SA"/>
              </w:rPr>
              <w:t xml:space="preserve"> </w:t>
            </w:r>
            <w:r w:rsidRPr="00B968D4">
              <w:rPr>
                <w:rStyle w:val="Hipercze"/>
              </w:rPr>
              <w:t>Budowa centrali</w:t>
            </w:r>
            <w:r>
              <w:rPr>
                <w:webHidden/>
              </w:rPr>
              <w:tab/>
            </w:r>
            <w:r>
              <w:rPr>
                <w:webHidden/>
              </w:rPr>
              <w:fldChar w:fldCharType="begin"/>
            </w:r>
            <w:r>
              <w:rPr>
                <w:webHidden/>
              </w:rPr>
              <w:instrText xml:space="preserve"> PAGEREF _Toc437888602 \h </w:instrText>
            </w:r>
            <w:r>
              <w:rPr>
                <w:webHidden/>
              </w:rPr>
            </w:r>
            <w:r>
              <w:rPr>
                <w:webHidden/>
              </w:rPr>
              <w:fldChar w:fldCharType="separate"/>
            </w:r>
            <w:r>
              <w:rPr>
                <w:webHidden/>
              </w:rPr>
              <w:t>17</w:t>
            </w:r>
            <w:r>
              <w:rPr>
                <w:webHidden/>
              </w:rPr>
              <w:fldChar w:fldCharType="end"/>
            </w:r>
          </w:hyperlink>
        </w:p>
        <w:p w:rsidR="00DF7824" w:rsidRDefault="00DF7824">
          <w:pPr>
            <w:pStyle w:val="Spistreci2"/>
            <w:rPr>
              <w:rFonts w:eastAsiaTheme="minorEastAsia"/>
              <w:noProof/>
              <w:lang w:eastAsia="pl-PL"/>
            </w:rPr>
          </w:pPr>
          <w:hyperlink w:anchor="_Toc437888603" w:history="1">
            <w:r w:rsidRPr="00B968D4">
              <w:rPr>
                <w:rStyle w:val="Hipercze"/>
                <w:rFonts w:ascii="Calibri" w:hAnsi="Calibri"/>
                <w:noProof/>
                <w:lang w:bidi="en-US"/>
              </w:rPr>
              <w:t>8.1.</w:t>
            </w:r>
            <w:r>
              <w:rPr>
                <w:rFonts w:eastAsiaTheme="minorEastAsia"/>
                <w:noProof/>
                <w:lang w:eastAsia="pl-PL"/>
              </w:rPr>
              <w:tab/>
            </w:r>
            <w:r w:rsidRPr="00B968D4">
              <w:rPr>
                <w:rStyle w:val="Hipercze"/>
                <w:noProof/>
                <w:lang w:bidi="en-US"/>
              </w:rPr>
              <w:t>Abonencki zespół liniowy</w:t>
            </w:r>
            <w:r>
              <w:rPr>
                <w:noProof/>
                <w:webHidden/>
              </w:rPr>
              <w:tab/>
            </w:r>
            <w:r>
              <w:rPr>
                <w:noProof/>
                <w:webHidden/>
              </w:rPr>
              <w:fldChar w:fldCharType="begin"/>
            </w:r>
            <w:r>
              <w:rPr>
                <w:noProof/>
                <w:webHidden/>
              </w:rPr>
              <w:instrText xml:space="preserve"> PAGEREF _Toc437888603 \h </w:instrText>
            </w:r>
            <w:r>
              <w:rPr>
                <w:noProof/>
                <w:webHidden/>
              </w:rPr>
            </w:r>
            <w:r>
              <w:rPr>
                <w:noProof/>
                <w:webHidden/>
              </w:rPr>
              <w:fldChar w:fldCharType="separate"/>
            </w:r>
            <w:r>
              <w:rPr>
                <w:noProof/>
                <w:webHidden/>
              </w:rPr>
              <w:t>17</w:t>
            </w:r>
            <w:r>
              <w:rPr>
                <w:noProof/>
                <w:webHidden/>
              </w:rPr>
              <w:fldChar w:fldCharType="end"/>
            </w:r>
          </w:hyperlink>
        </w:p>
        <w:p w:rsidR="00DF7824" w:rsidRDefault="00DF7824">
          <w:pPr>
            <w:pStyle w:val="Spistreci2"/>
            <w:rPr>
              <w:rFonts w:eastAsiaTheme="minorEastAsia"/>
              <w:noProof/>
              <w:lang w:eastAsia="pl-PL"/>
            </w:rPr>
          </w:pPr>
          <w:hyperlink w:anchor="_Toc437888604" w:history="1">
            <w:r w:rsidRPr="00B968D4">
              <w:rPr>
                <w:rStyle w:val="Hipercze"/>
                <w:rFonts w:ascii="Calibri" w:hAnsi="Calibri"/>
                <w:noProof/>
                <w:lang w:bidi="en-US"/>
              </w:rPr>
              <w:t>8.2.</w:t>
            </w:r>
            <w:r>
              <w:rPr>
                <w:rFonts w:eastAsiaTheme="minorEastAsia"/>
                <w:noProof/>
                <w:lang w:eastAsia="pl-PL"/>
              </w:rPr>
              <w:tab/>
            </w:r>
            <w:r w:rsidRPr="00B968D4">
              <w:rPr>
                <w:rStyle w:val="Hipercze"/>
                <w:noProof/>
                <w:lang w:bidi="en-US"/>
              </w:rPr>
              <w:t>Pola komutacyjne</w:t>
            </w:r>
            <w:r>
              <w:rPr>
                <w:noProof/>
                <w:webHidden/>
              </w:rPr>
              <w:tab/>
            </w:r>
            <w:r>
              <w:rPr>
                <w:noProof/>
                <w:webHidden/>
              </w:rPr>
              <w:fldChar w:fldCharType="begin"/>
            </w:r>
            <w:r>
              <w:rPr>
                <w:noProof/>
                <w:webHidden/>
              </w:rPr>
              <w:instrText xml:space="preserve"> PAGEREF _Toc437888604 \h </w:instrText>
            </w:r>
            <w:r>
              <w:rPr>
                <w:noProof/>
                <w:webHidden/>
              </w:rPr>
            </w:r>
            <w:r>
              <w:rPr>
                <w:noProof/>
                <w:webHidden/>
              </w:rPr>
              <w:fldChar w:fldCharType="separate"/>
            </w:r>
            <w:r>
              <w:rPr>
                <w:noProof/>
                <w:webHidden/>
              </w:rPr>
              <w:t>18</w:t>
            </w:r>
            <w:r>
              <w:rPr>
                <w:noProof/>
                <w:webHidden/>
              </w:rPr>
              <w:fldChar w:fldCharType="end"/>
            </w:r>
          </w:hyperlink>
        </w:p>
        <w:p w:rsidR="00DF7824" w:rsidRDefault="00DF7824">
          <w:pPr>
            <w:pStyle w:val="Spistreci1"/>
            <w:rPr>
              <w:rFonts w:asciiTheme="minorHAnsi" w:eastAsiaTheme="minorEastAsia" w:hAnsiTheme="minorHAnsi"/>
              <w:b w:val="0"/>
              <w:lang w:eastAsia="pl-PL" w:bidi="ar-SA"/>
            </w:rPr>
          </w:pPr>
          <w:hyperlink w:anchor="_Toc437888605" w:history="1">
            <w:r w:rsidRPr="00B968D4">
              <w:rPr>
                <w:rStyle w:val="Hipercze"/>
              </w:rPr>
              <w:t>9.</w:t>
            </w:r>
            <w:r>
              <w:rPr>
                <w:rFonts w:asciiTheme="minorHAnsi" w:eastAsiaTheme="minorEastAsia" w:hAnsiTheme="minorHAnsi"/>
                <w:b w:val="0"/>
                <w:lang w:eastAsia="pl-PL" w:bidi="ar-SA"/>
              </w:rPr>
              <w:t xml:space="preserve"> </w:t>
            </w:r>
            <w:r w:rsidRPr="00B968D4">
              <w:rPr>
                <w:rStyle w:val="Hipercze"/>
              </w:rPr>
              <w:t>ATM</w:t>
            </w:r>
            <w:r>
              <w:rPr>
                <w:webHidden/>
              </w:rPr>
              <w:tab/>
            </w:r>
            <w:r>
              <w:rPr>
                <w:webHidden/>
              </w:rPr>
              <w:fldChar w:fldCharType="begin"/>
            </w:r>
            <w:r>
              <w:rPr>
                <w:webHidden/>
              </w:rPr>
              <w:instrText xml:space="preserve"> PAGEREF _Toc437888605 \h </w:instrText>
            </w:r>
            <w:r>
              <w:rPr>
                <w:webHidden/>
              </w:rPr>
            </w:r>
            <w:r>
              <w:rPr>
                <w:webHidden/>
              </w:rPr>
              <w:fldChar w:fldCharType="separate"/>
            </w:r>
            <w:r>
              <w:rPr>
                <w:webHidden/>
              </w:rPr>
              <w:t>20</w:t>
            </w:r>
            <w:r>
              <w:rPr>
                <w:webHidden/>
              </w:rPr>
              <w:fldChar w:fldCharType="end"/>
            </w:r>
          </w:hyperlink>
        </w:p>
        <w:p w:rsidR="00DF7824" w:rsidRDefault="00DF7824">
          <w:pPr>
            <w:pStyle w:val="Spistreci1"/>
            <w:rPr>
              <w:rFonts w:asciiTheme="minorHAnsi" w:eastAsiaTheme="minorEastAsia" w:hAnsiTheme="minorHAnsi"/>
              <w:b w:val="0"/>
              <w:lang w:eastAsia="pl-PL" w:bidi="ar-SA"/>
            </w:rPr>
          </w:pPr>
          <w:hyperlink w:anchor="_Toc437888606" w:history="1">
            <w:r w:rsidRPr="00B968D4">
              <w:rPr>
                <w:rStyle w:val="Hipercze"/>
              </w:rPr>
              <w:t>10.</w:t>
            </w:r>
            <w:r>
              <w:rPr>
                <w:rFonts w:asciiTheme="minorHAnsi" w:eastAsiaTheme="minorEastAsia" w:hAnsiTheme="minorHAnsi"/>
                <w:b w:val="0"/>
                <w:lang w:eastAsia="pl-PL" w:bidi="ar-SA"/>
              </w:rPr>
              <w:t xml:space="preserve"> </w:t>
            </w:r>
            <w:r w:rsidRPr="00B968D4">
              <w:rPr>
                <w:rStyle w:val="Hipercze"/>
              </w:rPr>
              <w:t>Wymiana wiadomości przy połączeniach</w:t>
            </w:r>
            <w:r>
              <w:rPr>
                <w:webHidden/>
              </w:rPr>
              <w:tab/>
            </w:r>
            <w:r>
              <w:rPr>
                <w:webHidden/>
              </w:rPr>
              <w:fldChar w:fldCharType="begin"/>
            </w:r>
            <w:r>
              <w:rPr>
                <w:webHidden/>
              </w:rPr>
              <w:instrText xml:space="preserve"> PAGEREF _Toc437888606 \h </w:instrText>
            </w:r>
            <w:r>
              <w:rPr>
                <w:webHidden/>
              </w:rPr>
            </w:r>
            <w:r>
              <w:rPr>
                <w:webHidden/>
              </w:rPr>
              <w:fldChar w:fldCharType="separate"/>
            </w:r>
            <w:r>
              <w:rPr>
                <w:webHidden/>
              </w:rPr>
              <w:t>21</w:t>
            </w:r>
            <w:r>
              <w:rPr>
                <w:webHidden/>
              </w:rPr>
              <w:fldChar w:fldCharType="end"/>
            </w:r>
          </w:hyperlink>
        </w:p>
        <w:p w:rsidR="00DF7824" w:rsidRDefault="00DF7824">
          <w:pPr>
            <w:pStyle w:val="Spistreci2"/>
            <w:rPr>
              <w:rFonts w:eastAsiaTheme="minorEastAsia"/>
              <w:noProof/>
              <w:lang w:eastAsia="pl-PL"/>
            </w:rPr>
          </w:pPr>
          <w:hyperlink w:anchor="_Toc437888607" w:history="1">
            <w:r w:rsidRPr="00B968D4">
              <w:rPr>
                <w:rStyle w:val="Hipercze"/>
                <w:rFonts w:ascii="Calibri" w:hAnsi="Calibri"/>
                <w:noProof/>
                <w:lang w:bidi="en-US"/>
              </w:rPr>
              <w:t>10.1.</w:t>
            </w:r>
            <w:r>
              <w:rPr>
                <w:rFonts w:eastAsiaTheme="minorEastAsia"/>
                <w:noProof/>
                <w:lang w:eastAsia="pl-PL"/>
              </w:rPr>
              <w:t xml:space="preserve"> </w:t>
            </w:r>
            <w:r w:rsidRPr="00B968D4">
              <w:rPr>
                <w:rStyle w:val="Hipercze"/>
                <w:noProof/>
                <w:lang w:bidi="en-US"/>
              </w:rPr>
              <w:t>Sygnalizacja między ISDN a telefonem komórkowym (komórka odbiera)</w:t>
            </w:r>
            <w:r>
              <w:rPr>
                <w:noProof/>
                <w:webHidden/>
              </w:rPr>
              <w:tab/>
            </w:r>
            <w:r>
              <w:rPr>
                <w:noProof/>
                <w:webHidden/>
              </w:rPr>
              <w:fldChar w:fldCharType="begin"/>
            </w:r>
            <w:r>
              <w:rPr>
                <w:noProof/>
                <w:webHidden/>
              </w:rPr>
              <w:instrText xml:space="preserve"> PAGEREF _Toc437888607 \h </w:instrText>
            </w:r>
            <w:r>
              <w:rPr>
                <w:noProof/>
                <w:webHidden/>
              </w:rPr>
            </w:r>
            <w:r>
              <w:rPr>
                <w:noProof/>
                <w:webHidden/>
              </w:rPr>
              <w:fldChar w:fldCharType="separate"/>
            </w:r>
            <w:r>
              <w:rPr>
                <w:noProof/>
                <w:webHidden/>
              </w:rPr>
              <w:t>21</w:t>
            </w:r>
            <w:r>
              <w:rPr>
                <w:noProof/>
                <w:webHidden/>
              </w:rPr>
              <w:fldChar w:fldCharType="end"/>
            </w:r>
          </w:hyperlink>
        </w:p>
        <w:p w:rsidR="00DF7824" w:rsidRDefault="00DF7824">
          <w:pPr>
            <w:pStyle w:val="Spistreci2"/>
            <w:rPr>
              <w:rFonts w:eastAsiaTheme="minorEastAsia"/>
              <w:noProof/>
              <w:lang w:eastAsia="pl-PL"/>
            </w:rPr>
          </w:pPr>
          <w:hyperlink w:anchor="_Toc437888608" w:history="1">
            <w:r w:rsidRPr="00B968D4">
              <w:rPr>
                <w:rStyle w:val="Hipercze"/>
                <w:rFonts w:ascii="Calibri" w:hAnsi="Calibri"/>
                <w:noProof/>
                <w:lang w:bidi="en-US"/>
              </w:rPr>
              <w:t>10.2.</w:t>
            </w:r>
            <w:r>
              <w:rPr>
                <w:rFonts w:eastAsiaTheme="minorEastAsia"/>
                <w:noProof/>
                <w:lang w:eastAsia="pl-PL"/>
              </w:rPr>
              <w:t xml:space="preserve"> </w:t>
            </w:r>
            <w:r w:rsidRPr="00B968D4">
              <w:rPr>
                <w:rStyle w:val="Hipercze"/>
                <w:noProof/>
                <w:lang w:bidi="en-US"/>
              </w:rPr>
              <w:t>Sygnalizacja między ISDN a telefonem komórkowym (komórka nie odbiera)</w:t>
            </w:r>
            <w:r>
              <w:rPr>
                <w:noProof/>
                <w:webHidden/>
              </w:rPr>
              <w:tab/>
            </w:r>
            <w:r>
              <w:rPr>
                <w:noProof/>
                <w:webHidden/>
              </w:rPr>
              <w:fldChar w:fldCharType="begin"/>
            </w:r>
            <w:r>
              <w:rPr>
                <w:noProof/>
                <w:webHidden/>
              </w:rPr>
              <w:instrText xml:space="preserve"> PAGEREF _Toc437888608 \h </w:instrText>
            </w:r>
            <w:r>
              <w:rPr>
                <w:noProof/>
                <w:webHidden/>
              </w:rPr>
            </w:r>
            <w:r>
              <w:rPr>
                <w:noProof/>
                <w:webHidden/>
              </w:rPr>
              <w:fldChar w:fldCharType="separate"/>
            </w:r>
            <w:r>
              <w:rPr>
                <w:noProof/>
                <w:webHidden/>
              </w:rPr>
              <w:t>21</w:t>
            </w:r>
            <w:r>
              <w:rPr>
                <w:noProof/>
                <w:webHidden/>
              </w:rPr>
              <w:fldChar w:fldCharType="end"/>
            </w:r>
          </w:hyperlink>
        </w:p>
        <w:p w:rsidR="00DF7824" w:rsidRDefault="00DF7824">
          <w:pPr>
            <w:pStyle w:val="Spistreci2"/>
            <w:rPr>
              <w:rFonts w:eastAsiaTheme="minorEastAsia"/>
              <w:noProof/>
              <w:lang w:eastAsia="pl-PL"/>
            </w:rPr>
          </w:pPr>
          <w:hyperlink w:anchor="_Toc437888609" w:history="1">
            <w:r w:rsidRPr="00B968D4">
              <w:rPr>
                <w:rStyle w:val="Hipercze"/>
                <w:rFonts w:ascii="Calibri" w:hAnsi="Calibri"/>
                <w:noProof/>
                <w:lang w:bidi="en-US"/>
              </w:rPr>
              <w:t>10.3.</w:t>
            </w:r>
            <w:r>
              <w:rPr>
                <w:rFonts w:eastAsiaTheme="minorEastAsia"/>
                <w:noProof/>
                <w:lang w:eastAsia="pl-PL"/>
              </w:rPr>
              <w:t xml:space="preserve"> </w:t>
            </w:r>
            <w:r w:rsidRPr="00B968D4">
              <w:rPr>
                <w:rStyle w:val="Hipercze"/>
                <w:noProof/>
                <w:lang w:bidi="en-US"/>
              </w:rPr>
              <w:t xml:space="preserve">Sygnalizacja między ISDN a ISDN (A - rozłączenie od wywoływanego, B - rozłączenie od </w:t>
            </w:r>
            <w:r>
              <w:rPr>
                <w:rStyle w:val="Hipercze"/>
                <w:noProof/>
                <w:lang w:bidi="en-US"/>
              </w:rPr>
              <w:t xml:space="preserve">            </w:t>
            </w:r>
            <w:r w:rsidRPr="00B968D4">
              <w:rPr>
                <w:rStyle w:val="Hipercze"/>
                <w:noProof/>
                <w:lang w:bidi="en-US"/>
              </w:rPr>
              <w:t>wywołującego)</w:t>
            </w:r>
            <w:r>
              <w:rPr>
                <w:noProof/>
                <w:webHidden/>
              </w:rPr>
              <w:tab/>
            </w:r>
            <w:r>
              <w:rPr>
                <w:noProof/>
                <w:webHidden/>
              </w:rPr>
              <w:fldChar w:fldCharType="begin"/>
            </w:r>
            <w:r>
              <w:rPr>
                <w:noProof/>
                <w:webHidden/>
              </w:rPr>
              <w:instrText xml:space="preserve"> PAGEREF _Toc437888609 \h </w:instrText>
            </w:r>
            <w:r>
              <w:rPr>
                <w:noProof/>
                <w:webHidden/>
              </w:rPr>
            </w:r>
            <w:r>
              <w:rPr>
                <w:noProof/>
                <w:webHidden/>
              </w:rPr>
              <w:fldChar w:fldCharType="separate"/>
            </w:r>
            <w:r>
              <w:rPr>
                <w:noProof/>
                <w:webHidden/>
              </w:rPr>
              <w:t>21</w:t>
            </w:r>
            <w:r>
              <w:rPr>
                <w:noProof/>
                <w:webHidden/>
              </w:rPr>
              <w:fldChar w:fldCharType="end"/>
            </w:r>
          </w:hyperlink>
        </w:p>
        <w:p w:rsidR="00DF7824" w:rsidRDefault="00DF7824">
          <w:pPr>
            <w:pStyle w:val="Spistreci2"/>
            <w:rPr>
              <w:rFonts w:eastAsiaTheme="minorEastAsia"/>
              <w:noProof/>
              <w:lang w:eastAsia="pl-PL"/>
            </w:rPr>
          </w:pPr>
          <w:hyperlink w:anchor="_Toc437888610" w:history="1">
            <w:r w:rsidRPr="00B968D4">
              <w:rPr>
                <w:rStyle w:val="Hipercze"/>
                <w:rFonts w:ascii="Calibri" w:hAnsi="Calibri"/>
                <w:noProof/>
                <w:lang w:bidi="en-US"/>
              </w:rPr>
              <w:t>10.4.</w:t>
            </w:r>
            <w:r>
              <w:rPr>
                <w:rFonts w:eastAsiaTheme="minorEastAsia"/>
                <w:noProof/>
                <w:lang w:eastAsia="pl-PL"/>
              </w:rPr>
              <w:t xml:space="preserve"> </w:t>
            </w:r>
            <w:r w:rsidRPr="00B968D4">
              <w:rPr>
                <w:rStyle w:val="Hipercze"/>
                <w:noProof/>
                <w:lang w:bidi="en-US"/>
              </w:rPr>
              <w:t>Sygnalizacja między ISDN a ISDN (rozłączenie wywołania)</w:t>
            </w:r>
            <w:r>
              <w:rPr>
                <w:noProof/>
                <w:webHidden/>
              </w:rPr>
              <w:tab/>
            </w:r>
            <w:r>
              <w:rPr>
                <w:noProof/>
                <w:webHidden/>
              </w:rPr>
              <w:fldChar w:fldCharType="begin"/>
            </w:r>
            <w:r>
              <w:rPr>
                <w:noProof/>
                <w:webHidden/>
              </w:rPr>
              <w:instrText xml:space="preserve"> PAGEREF _Toc437888610 \h </w:instrText>
            </w:r>
            <w:r>
              <w:rPr>
                <w:noProof/>
                <w:webHidden/>
              </w:rPr>
            </w:r>
            <w:r>
              <w:rPr>
                <w:noProof/>
                <w:webHidden/>
              </w:rPr>
              <w:fldChar w:fldCharType="separate"/>
            </w:r>
            <w:r>
              <w:rPr>
                <w:noProof/>
                <w:webHidden/>
              </w:rPr>
              <w:t>22</w:t>
            </w:r>
            <w:r>
              <w:rPr>
                <w:noProof/>
                <w:webHidden/>
              </w:rPr>
              <w:fldChar w:fldCharType="end"/>
            </w:r>
          </w:hyperlink>
        </w:p>
        <w:p w:rsidR="001942C5" w:rsidRDefault="000160AC">
          <w:r>
            <w:fldChar w:fldCharType="end"/>
          </w:r>
        </w:p>
      </w:sdtContent>
    </w:sdt>
    <w:p w:rsidR="001942C5" w:rsidRDefault="001942C5" w:rsidP="0063511E">
      <w:pPr>
        <w:pStyle w:val="TEKST"/>
        <w:jc w:val="center"/>
        <w:rPr>
          <w:b/>
          <w:sz w:val="40"/>
        </w:rPr>
      </w:pPr>
    </w:p>
    <w:p w:rsidR="001942C5" w:rsidRDefault="001942C5" w:rsidP="0063511E">
      <w:pPr>
        <w:pStyle w:val="TEKST"/>
        <w:jc w:val="center"/>
        <w:rPr>
          <w:b/>
          <w:sz w:val="40"/>
        </w:rPr>
      </w:pPr>
    </w:p>
    <w:p w:rsidR="001942C5" w:rsidRDefault="001942C5" w:rsidP="0063511E">
      <w:pPr>
        <w:pStyle w:val="TEKST"/>
        <w:jc w:val="center"/>
        <w:rPr>
          <w:b/>
          <w:sz w:val="40"/>
        </w:rPr>
      </w:pPr>
    </w:p>
    <w:p w:rsidR="001942C5" w:rsidRDefault="001942C5" w:rsidP="0063511E">
      <w:pPr>
        <w:pStyle w:val="TEKST"/>
        <w:jc w:val="center"/>
        <w:rPr>
          <w:b/>
          <w:sz w:val="40"/>
        </w:rPr>
      </w:pPr>
    </w:p>
    <w:p w:rsidR="001942C5" w:rsidRDefault="001942C5" w:rsidP="0063511E">
      <w:pPr>
        <w:pStyle w:val="TEKST"/>
        <w:jc w:val="center"/>
        <w:rPr>
          <w:b/>
          <w:sz w:val="40"/>
        </w:rPr>
      </w:pPr>
    </w:p>
    <w:p w:rsidR="001942C5" w:rsidRDefault="001942C5" w:rsidP="0063511E">
      <w:pPr>
        <w:pStyle w:val="TEKST"/>
        <w:jc w:val="center"/>
        <w:rPr>
          <w:b/>
          <w:sz w:val="40"/>
        </w:rPr>
      </w:pPr>
    </w:p>
    <w:p w:rsidR="001942C5" w:rsidRDefault="001942C5" w:rsidP="0063511E">
      <w:pPr>
        <w:pStyle w:val="TEKST"/>
        <w:jc w:val="center"/>
        <w:rPr>
          <w:b/>
          <w:sz w:val="40"/>
        </w:rPr>
      </w:pPr>
    </w:p>
    <w:p w:rsidR="001942C5" w:rsidRDefault="001942C5" w:rsidP="0063511E">
      <w:pPr>
        <w:pStyle w:val="TEKST"/>
        <w:jc w:val="center"/>
        <w:rPr>
          <w:b/>
          <w:sz w:val="40"/>
        </w:rPr>
      </w:pPr>
    </w:p>
    <w:p w:rsidR="001942C5" w:rsidRDefault="001942C5" w:rsidP="0063511E">
      <w:pPr>
        <w:pStyle w:val="TEKST"/>
        <w:jc w:val="center"/>
        <w:rPr>
          <w:b/>
          <w:sz w:val="40"/>
        </w:rPr>
      </w:pPr>
    </w:p>
    <w:p w:rsidR="001942C5" w:rsidRDefault="001942C5" w:rsidP="0063511E">
      <w:pPr>
        <w:pStyle w:val="TEKST"/>
        <w:jc w:val="center"/>
        <w:rPr>
          <w:b/>
          <w:sz w:val="40"/>
        </w:rPr>
      </w:pPr>
    </w:p>
    <w:p w:rsidR="001C042A" w:rsidRDefault="001C042A" w:rsidP="0063511E">
      <w:pPr>
        <w:pStyle w:val="TEKST"/>
        <w:jc w:val="center"/>
        <w:rPr>
          <w:b/>
          <w:sz w:val="40"/>
        </w:rPr>
      </w:pPr>
    </w:p>
    <w:p w:rsidR="001C042A" w:rsidRDefault="001C042A" w:rsidP="0063511E">
      <w:pPr>
        <w:pStyle w:val="TEKST"/>
        <w:jc w:val="center"/>
        <w:rPr>
          <w:b/>
          <w:sz w:val="40"/>
        </w:rPr>
      </w:pPr>
    </w:p>
    <w:p w:rsidR="001C042A" w:rsidRDefault="001C042A" w:rsidP="0063511E">
      <w:pPr>
        <w:pStyle w:val="TEKST"/>
        <w:jc w:val="center"/>
        <w:rPr>
          <w:b/>
          <w:sz w:val="40"/>
        </w:rPr>
      </w:pPr>
    </w:p>
    <w:p w:rsidR="00DF7824" w:rsidRDefault="00DF7824" w:rsidP="0063511E">
      <w:pPr>
        <w:pStyle w:val="TEKST"/>
        <w:jc w:val="center"/>
        <w:rPr>
          <w:b/>
          <w:sz w:val="40"/>
        </w:rPr>
      </w:pPr>
    </w:p>
    <w:p w:rsidR="00F004B8" w:rsidRPr="0063511E" w:rsidRDefault="00F004B8" w:rsidP="0063511E">
      <w:pPr>
        <w:pStyle w:val="TEKST"/>
        <w:jc w:val="center"/>
        <w:rPr>
          <w:b/>
          <w:sz w:val="40"/>
        </w:rPr>
      </w:pPr>
    </w:p>
    <w:p w:rsidR="009A5268" w:rsidRDefault="001D5EE7" w:rsidP="001D5EE7">
      <w:pPr>
        <w:pStyle w:val="STYL1"/>
      </w:pPr>
      <w:bookmarkStart w:id="0" w:name="_Toc437888569"/>
      <w:r>
        <w:lastRenderedPageBreak/>
        <w:t>Wprowadzenie do systemu sygnalizacji nr 7</w:t>
      </w:r>
      <w:bookmarkEnd w:id="0"/>
    </w:p>
    <w:p w:rsidR="001D5EE7" w:rsidRDefault="001D5EE7" w:rsidP="001D5EE7">
      <w:pPr>
        <w:pStyle w:val="STYL2"/>
      </w:pPr>
      <w:bookmarkStart w:id="1" w:name="_Toc437888570"/>
      <w:r>
        <w:t>Sygnalizacja we wspólnym kanale</w:t>
      </w:r>
      <w:bookmarkEnd w:id="1"/>
      <w:r>
        <w:t xml:space="preserve"> </w:t>
      </w:r>
    </w:p>
    <w:p w:rsidR="001D5EE7" w:rsidRDefault="001D5EE7" w:rsidP="001D5EE7">
      <w:pPr>
        <w:pStyle w:val="TEKST"/>
      </w:pPr>
      <w:r>
        <w:t>Jest to typ sygnalizacji, w której łącze sygnalizacyjne jest wspólne dla wielu kanałów informacyjnych, którymi przesyłane są wiadomości użytkownika. Podstawowe zalety:</w:t>
      </w:r>
    </w:p>
    <w:p w:rsidR="001D5EE7" w:rsidRDefault="001D5EE7" w:rsidP="001D5EE7">
      <w:pPr>
        <w:pStyle w:val="STYL2kropka"/>
      </w:pPr>
      <w:r>
        <w:t>możliwość przesyłania informacji sygnalizacyjnych przy zestawionym już połączeniu,</w:t>
      </w:r>
    </w:p>
    <w:p w:rsidR="001D5EE7" w:rsidRDefault="001D5EE7" w:rsidP="001D5EE7">
      <w:pPr>
        <w:pStyle w:val="STYL2kropka"/>
      </w:pPr>
      <w:r>
        <w:t>krótki czas zestawiania połączenia, dzięki dużej szybkości przesyłania informacji sygnalizacyjnych (</w:t>
      </w:r>
      <w:r w:rsidRPr="001D5EE7">
        <w:rPr>
          <w:b/>
        </w:rPr>
        <w:t xml:space="preserve">64 </w:t>
      </w:r>
      <w:proofErr w:type="spellStart"/>
      <w:r w:rsidRPr="001D5EE7">
        <w:rPr>
          <w:b/>
        </w:rPr>
        <w:t>kb</w:t>
      </w:r>
      <w:proofErr w:type="spellEnd"/>
      <w:r w:rsidRPr="001D5EE7">
        <w:rPr>
          <w:b/>
        </w:rPr>
        <w:t>/s</w:t>
      </w:r>
      <w:r>
        <w:t>),</w:t>
      </w:r>
    </w:p>
    <w:p w:rsidR="001D5EE7" w:rsidRDefault="001D5EE7" w:rsidP="001D5EE7">
      <w:pPr>
        <w:pStyle w:val="STYL2kropka"/>
      </w:pPr>
      <w:r>
        <w:t xml:space="preserve">duża elastyczność, </w:t>
      </w:r>
    </w:p>
    <w:p w:rsidR="001D5EE7" w:rsidRDefault="001D5EE7" w:rsidP="001D5EE7">
      <w:pPr>
        <w:pStyle w:val="STYL2kropka"/>
      </w:pPr>
      <w:r>
        <w:t>niższy koszt niż sygnalizacji skojarzonej z kanałem</w:t>
      </w:r>
      <w:r w:rsidR="00410F0D">
        <w:t>,</w:t>
      </w:r>
    </w:p>
    <w:p w:rsidR="00410F0D" w:rsidRDefault="00410F0D" w:rsidP="001D5EE7">
      <w:pPr>
        <w:pStyle w:val="STYL2kropka"/>
      </w:pPr>
      <w:r>
        <w:t>bezbłędne przesyłanie informacji sygnalizacyjnych.</w:t>
      </w:r>
    </w:p>
    <w:p w:rsidR="00410F0D" w:rsidRDefault="00410F0D" w:rsidP="00410F0D">
      <w:pPr>
        <w:pStyle w:val="STYL2"/>
      </w:pPr>
      <w:bookmarkStart w:id="2" w:name="_Toc437888571"/>
      <w:r>
        <w:t>Elementy sieci sygnalizacyjnej</w:t>
      </w:r>
      <w:bookmarkEnd w:id="2"/>
    </w:p>
    <w:p w:rsidR="00410F0D" w:rsidRDefault="00410F0D" w:rsidP="00410F0D">
      <w:pPr>
        <w:pStyle w:val="STYL2kropka"/>
      </w:pPr>
      <w:r w:rsidRPr="00410F0D">
        <w:rPr>
          <w:b/>
        </w:rPr>
        <w:t>łącza sygnalizacyjne</w:t>
      </w:r>
      <w:r w:rsidR="001C042A">
        <w:rPr>
          <w:b/>
        </w:rPr>
        <w:t xml:space="preserve"> </w:t>
      </w:r>
      <w:r w:rsidR="001C042A">
        <w:t xml:space="preserve">- służą do przenoszenia informacji </w:t>
      </w:r>
      <w:proofErr w:type="spellStart"/>
      <w:r w:rsidR="001C042A">
        <w:t>syg</w:t>
      </w:r>
      <w:proofErr w:type="spellEnd"/>
      <w:r w:rsidR="001C042A">
        <w:t>. między SP i STP</w:t>
      </w:r>
      <w:r>
        <w:t>;</w:t>
      </w:r>
    </w:p>
    <w:p w:rsidR="00410F0D" w:rsidRDefault="00410F0D" w:rsidP="00410F0D">
      <w:pPr>
        <w:pStyle w:val="STYL2kropka"/>
      </w:pPr>
      <w:r w:rsidRPr="00410F0D">
        <w:rPr>
          <w:b/>
        </w:rPr>
        <w:t>punkty sygnalizacyjne (SP)</w:t>
      </w:r>
      <w:r>
        <w:t xml:space="preserve"> - potencjalne źródła lub odbi</w:t>
      </w:r>
      <w:r w:rsidR="0063511E">
        <w:t xml:space="preserve">orcy wiadomości </w:t>
      </w:r>
      <w:proofErr w:type="spellStart"/>
      <w:r w:rsidR="0063511E">
        <w:t>sygnal</w:t>
      </w:r>
      <w:proofErr w:type="spellEnd"/>
      <w:r w:rsidR="0063511E">
        <w:t>.</w:t>
      </w:r>
      <w:r>
        <w:t xml:space="preserve">, </w:t>
      </w:r>
      <w:proofErr w:type="spellStart"/>
      <w:r>
        <w:t>np</w:t>
      </w:r>
      <w:proofErr w:type="spellEnd"/>
      <w:r>
        <w:t>:</w:t>
      </w:r>
    </w:p>
    <w:p w:rsidR="00410F0D" w:rsidRDefault="00410F0D" w:rsidP="00410F0D">
      <w:pPr>
        <w:pStyle w:val="STYL2kropka"/>
        <w:numPr>
          <w:ilvl w:val="0"/>
          <w:numId w:val="0"/>
        </w:numPr>
        <w:ind w:left="924"/>
      </w:pPr>
      <w:r w:rsidRPr="0063511E">
        <w:rPr>
          <w:b/>
        </w:rPr>
        <w:t>-</w:t>
      </w:r>
      <w:r>
        <w:t xml:space="preserve"> </w:t>
      </w:r>
      <w:r w:rsidRPr="00410F0D">
        <w:rPr>
          <w:b/>
        </w:rPr>
        <w:t xml:space="preserve">punkty komutacyjne (SSP - </w:t>
      </w:r>
      <w:proofErr w:type="spellStart"/>
      <w:r w:rsidRPr="00410F0D">
        <w:rPr>
          <w:b/>
          <w:i/>
        </w:rPr>
        <w:t>Switch</w:t>
      </w:r>
      <w:proofErr w:type="spellEnd"/>
      <w:r w:rsidRPr="00410F0D">
        <w:rPr>
          <w:b/>
          <w:i/>
        </w:rPr>
        <w:t xml:space="preserve"> </w:t>
      </w:r>
      <w:proofErr w:type="spellStart"/>
      <w:r w:rsidRPr="00410F0D">
        <w:rPr>
          <w:b/>
          <w:i/>
        </w:rPr>
        <w:t>Signalling</w:t>
      </w:r>
      <w:proofErr w:type="spellEnd"/>
      <w:r w:rsidRPr="00410F0D">
        <w:rPr>
          <w:b/>
          <w:i/>
        </w:rPr>
        <w:t xml:space="preserve"> </w:t>
      </w:r>
      <w:proofErr w:type="spellStart"/>
      <w:r w:rsidRPr="00410F0D">
        <w:rPr>
          <w:b/>
          <w:i/>
        </w:rPr>
        <w:t>Points</w:t>
      </w:r>
      <w:proofErr w:type="spellEnd"/>
      <w:r w:rsidRPr="00410F0D">
        <w:rPr>
          <w:b/>
        </w:rPr>
        <w:t>)</w:t>
      </w:r>
      <w:r>
        <w:t xml:space="preserve"> - wymiana informacji sygnalizacyjnych sterujących zestawianiem, rozłączaniem, podtrzymaniem i zarządzaniem połączeniami,</w:t>
      </w:r>
    </w:p>
    <w:p w:rsidR="00410F0D" w:rsidRDefault="00410F0D" w:rsidP="00410F0D">
      <w:pPr>
        <w:pStyle w:val="STYL2kropka"/>
        <w:numPr>
          <w:ilvl w:val="0"/>
          <w:numId w:val="0"/>
        </w:numPr>
        <w:ind w:left="924"/>
      </w:pPr>
      <w:r w:rsidRPr="0063511E">
        <w:rPr>
          <w:b/>
        </w:rPr>
        <w:t>-</w:t>
      </w:r>
      <w:r>
        <w:t xml:space="preserve"> </w:t>
      </w:r>
      <w:r w:rsidRPr="00410F0D">
        <w:rPr>
          <w:b/>
        </w:rPr>
        <w:t xml:space="preserve">punkty komutacji usług (SSP - </w:t>
      </w:r>
      <w:r w:rsidRPr="00410F0D">
        <w:rPr>
          <w:b/>
          <w:i/>
        </w:rPr>
        <w:t xml:space="preserve">Service </w:t>
      </w:r>
      <w:proofErr w:type="spellStart"/>
      <w:r w:rsidRPr="00410F0D">
        <w:rPr>
          <w:b/>
          <w:i/>
        </w:rPr>
        <w:t>Switching</w:t>
      </w:r>
      <w:proofErr w:type="spellEnd"/>
      <w:r w:rsidRPr="00410F0D">
        <w:rPr>
          <w:b/>
          <w:i/>
        </w:rPr>
        <w:t xml:space="preserve"> </w:t>
      </w:r>
      <w:proofErr w:type="spellStart"/>
      <w:r w:rsidRPr="00410F0D">
        <w:rPr>
          <w:b/>
          <w:i/>
        </w:rPr>
        <w:t>Points</w:t>
      </w:r>
      <w:proofErr w:type="spellEnd"/>
      <w:r w:rsidRPr="00410F0D">
        <w:rPr>
          <w:b/>
        </w:rPr>
        <w:t>)</w:t>
      </w:r>
      <w:r>
        <w:t xml:space="preserve"> - zapewnienie użytkownikowi dostępu do baz danych lub różnego rodzaju usług oferow</w:t>
      </w:r>
      <w:r w:rsidR="001C042A">
        <w:t>anych w sieciach inteligentnych,</w:t>
      </w:r>
    </w:p>
    <w:p w:rsidR="001C042A" w:rsidRPr="001C042A" w:rsidRDefault="001C042A" w:rsidP="00410F0D">
      <w:pPr>
        <w:pStyle w:val="STYL2kropka"/>
        <w:numPr>
          <w:ilvl w:val="0"/>
          <w:numId w:val="0"/>
        </w:numPr>
        <w:ind w:left="924"/>
      </w:pPr>
      <w:r>
        <w:t xml:space="preserve">- </w:t>
      </w:r>
      <w:r w:rsidRPr="001C042A">
        <w:rPr>
          <w:b/>
        </w:rPr>
        <w:t>punkt</w:t>
      </w:r>
      <w:r>
        <w:rPr>
          <w:b/>
        </w:rPr>
        <w:t>y</w:t>
      </w:r>
      <w:r w:rsidRPr="001C042A">
        <w:rPr>
          <w:b/>
        </w:rPr>
        <w:t xml:space="preserve"> sterowania usługami</w:t>
      </w:r>
      <w:r w:rsidRPr="001C042A">
        <w:t xml:space="preserve"> </w:t>
      </w:r>
      <w:r w:rsidRPr="001C042A">
        <w:rPr>
          <w:b/>
        </w:rPr>
        <w:t xml:space="preserve">(SCP - </w:t>
      </w:r>
      <w:r w:rsidRPr="001C042A">
        <w:rPr>
          <w:b/>
          <w:i/>
        </w:rPr>
        <w:t xml:space="preserve">Service </w:t>
      </w:r>
      <w:proofErr w:type="spellStart"/>
      <w:r w:rsidRPr="001C042A">
        <w:rPr>
          <w:b/>
          <w:i/>
        </w:rPr>
        <w:t>Control</w:t>
      </w:r>
      <w:proofErr w:type="spellEnd"/>
      <w:r w:rsidRPr="001C042A">
        <w:rPr>
          <w:b/>
          <w:i/>
        </w:rPr>
        <w:t xml:space="preserve"> </w:t>
      </w:r>
      <w:proofErr w:type="spellStart"/>
      <w:r w:rsidRPr="001C042A">
        <w:rPr>
          <w:b/>
          <w:i/>
        </w:rPr>
        <w:t>Points</w:t>
      </w:r>
      <w:proofErr w:type="spellEnd"/>
      <w:r w:rsidRPr="001C042A">
        <w:rPr>
          <w:b/>
          <w:i/>
        </w:rPr>
        <w:t>)</w:t>
      </w:r>
      <w:r>
        <w:t xml:space="preserve"> - zapewniają dostęp do różnego rodzaju usług oferowanych w sieci telekomunikacyjnej.</w:t>
      </w:r>
    </w:p>
    <w:p w:rsidR="00410F0D" w:rsidRDefault="00410F0D" w:rsidP="00410F0D">
      <w:pPr>
        <w:pStyle w:val="STYL2kropka"/>
      </w:pPr>
      <w:r w:rsidRPr="00410F0D">
        <w:rPr>
          <w:b/>
        </w:rPr>
        <w:t>punkty transferu sygnalizacji (STP)</w:t>
      </w:r>
      <w:r>
        <w:t xml:space="preserve"> - tranzyt przekazywanych w sieci wiadomości sygnalizacyjnych, nie są źródłami ani odbiorcami; określają kolejny węzeł, wybierają o</w:t>
      </w:r>
      <w:r w:rsidR="00870266">
        <w:t>dpowiednie łącze sygnalizacyjne.</w:t>
      </w:r>
    </w:p>
    <w:p w:rsidR="00870266" w:rsidRDefault="00870266" w:rsidP="00870266">
      <w:pPr>
        <w:pStyle w:val="STYL2kropka"/>
        <w:numPr>
          <w:ilvl w:val="0"/>
          <w:numId w:val="0"/>
        </w:numPr>
        <w:ind w:left="924"/>
      </w:pPr>
    </w:p>
    <w:p w:rsidR="00410F0D" w:rsidRDefault="00410F0D" w:rsidP="00410F0D">
      <w:pPr>
        <w:pStyle w:val="TEKST"/>
      </w:pPr>
      <w:r>
        <w:t>Sygnalizacja może być powiąza</w:t>
      </w:r>
      <w:r w:rsidR="00870266">
        <w:t>na z łączami rozmównymi lub nie. W drugim przypadku może wystąpić np. wysłanie zapytani</w:t>
      </w:r>
      <w:r w:rsidR="001C042A">
        <w:t>a przez centralę do bazy danych.</w:t>
      </w:r>
    </w:p>
    <w:p w:rsidR="00870266" w:rsidRDefault="00870266" w:rsidP="00410F0D">
      <w:pPr>
        <w:pStyle w:val="TEKST"/>
      </w:pPr>
      <w:r>
        <w:t>SS7 może pracować w trybie skojarzonym i quasi-skojarzonym. W trybie skojarzonym jednostki sygnalizacyjne są przesyłane łączem sygnalizacyjnym, które bezpośrednio łączy dwa punkty sygnalizacyjne. W trybie quasi-skojarzonym jednostki sygnalizacyjne wymieniane pomiędzy dwoma punktami sygnalizacyjnymi są przenoszone kolejno przez co najmniej dwa łącz sygnalizacyjne, mogą przechodzić przy tym przez punkty transferu sygnalizacji. Droga przesyłania jest wcześniej określona w każdym SP.</w:t>
      </w:r>
    </w:p>
    <w:p w:rsidR="00C85B5F" w:rsidRDefault="001C042A" w:rsidP="00410F0D">
      <w:pPr>
        <w:pStyle w:val="TEKST"/>
      </w:pPr>
      <w:r>
        <w:t>SS7 jest sygnalizacją otwartą, więc zachowana jest możliwość jej rozbudowy o nowe wiadomości i procedury sygnalizacyjne związane z obsługą połączenia. Dzięki temu było możliwe wprowadzenie sieci ISDN, sieci komórkowych, wprowadzono także mechanizmy obsługi sieci ATM.</w:t>
      </w:r>
    </w:p>
    <w:p w:rsidR="00870266" w:rsidRDefault="00870266" w:rsidP="00870266">
      <w:pPr>
        <w:pStyle w:val="STYL1"/>
      </w:pPr>
      <w:bookmarkStart w:id="3" w:name="_Toc437888572"/>
      <w:r>
        <w:lastRenderedPageBreak/>
        <w:t>Stos protokołów SS7</w:t>
      </w:r>
      <w:bookmarkEnd w:id="3"/>
      <w:r>
        <w:t xml:space="preserve"> </w:t>
      </w:r>
    </w:p>
    <w:p w:rsidR="00870266" w:rsidRDefault="00870266" w:rsidP="00870266">
      <w:pPr>
        <w:pStyle w:val="TEKST"/>
      </w:pPr>
      <w:r>
        <w:t>Sygnalizacja nr 7 ma budowę warstwową (</w:t>
      </w:r>
      <w:r w:rsidRPr="00870266">
        <w:rPr>
          <w:b/>
        </w:rPr>
        <w:t>warstwy są nazywane tutaj poziomami!</w:t>
      </w:r>
      <w:r w:rsidRPr="00870266">
        <w:t>)</w:t>
      </w:r>
      <w:r>
        <w:t>.</w:t>
      </w:r>
    </w:p>
    <w:p w:rsidR="00870266" w:rsidRDefault="00870266" w:rsidP="00870266">
      <w:pPr>
        <w:pStyle w:val="ZDJCIA"/>
      </w:pPr>
      <w:r>
        <w:drawing>
          <wp:inline distT="0" distB="0" distL="0" distR="0">
            <wp:extent cx="5265469" cy="2278842"/>
            <wp:effectExtent l="1905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265469" cy="2278842"/>
                    </a:xfrm>
                    <a:prstGeom prst="rect">
                      <a:avLst/>
                    </a:prstGeom>
                    <a:noFill/>
                    <a:ln w="9525">
                      <a:noFill/>
                      <a:miter lim="800000"/>
                      <a:headEnd/>
                      <a:tailEnd/>
                    </a:ln>
                  </pic:spPr>
                </pic:pic>
              </a:graphicData>
            </a:graphic>
          </wp:inline>
        </w:drawing>
      </w:r>
    </w:p>
    <w:p w:rsidR="00CC25D8" w:rsidRDefault="00CC25D8" w:rsidP="00870266">
      <w:pPr>
        <w:pStyle w:val="ZDJCIA"/>
      </w:pPr>
    </w:p>
    <w:p w:rsidR="00870266" w:rsidRDefault="00CC25D8" w:rsidP="00CC25D8">
      <w:pPr>
        <w:pStyle w:val="TEKST"/>
        <w:rPr>
          <w:b/>
        </w:rPr>
      </w:pPr>
      <w:r>
        <w:t xml:space="preserve">Podział uwzględnia cztery poziomy. Pierwsze trzy poziomy odpowiadają za samo przesyłanie informacji przez sieć i nie są związane z samym sterowaniem zestawianiem połączenia. Ich zadaniem jest zapewnienie niezawodnego przesłania wiadomości sygnalizacyjnej od punktu źródłowego do punktu docelowego. Są one wspólnie nazywane </w:t>
      </w:r>
      <w:r w:rsidRPr="00CC25D8">
        <w:rPr>
          <w:b/>
        </w:rPr>
        <w:t>częścią transferu wiadomości MTP (</w:t>
      </w:r>
      <w:proofErr w:type="spellStart"/>
      <w:r w:rsidRPr="00CC25D8">
        <w:rPr>
          <w:b/>
          <w:i/>
        </w:rPr>
        <w:t>Message</w:t>
      </w:r>
      <w:proofErr w:type="spellEnd"/>
      <w:r w:rsidRPr="00CC25D8">
        <w:rPr>
          <w:b/>
          <w:i/>
        </w:rPr>
        <w:t xml:space="preserve"> Transfer Part</w:t>
      </w:r>
      <w:r w:rsidRPr="00CC25D8">
        <w:rPr>
          <w:b/>
        </w:rPr>
        <w:t>).</w:t>
      </w:r>
    </w:p>
    <w:p w:rsidR="00CC25D8" w:rsidRDefault="00CC25D8" w:rsidP="00CC25D8">
      <w:pPr>
        <w:pStyle w:val="TEKST"/>
      </w:pPr>
      <w:r w:rsidRPr="00CC25D8">
        <w:rPr>
          <w:b/>
        </w:rPr>
        <w:t xml:space="preserve">Poziom czwarty (część użytkownika UP - </w:t>
      </w:r>
      <w:proofErr w:type="spellStart"/>
      <w:r w:rsidRPr="00CC25D8">
        <w:rPr>
          <w:b/>
          <w:i/>
        </w:rPr>
        <w:t>User</w:t>
      </w:r>
      <w:proofErr w:type="spellEnd"/>
      <w:r w:rsidRPr="00CC25D8">
        <w:rPr>
          <w:b/>
          <w:i/>
        </w:rPr>
        <w:t xml:space="preserve"> Part</w:t>
      </w:r>
      <w:r w:rsidRPr="00CC25D8">
        <w:rPr>
          <w:b/>
        </w:rPr>
        <w:t>)</w:t>
      </w:r>
      <w:r>
        <w:t xml:space="preserve"> związany jest ze sterowaniem połączeniem oraz zapewnieniem dostępu do dodatkowych funkcji i usług sieciowych (zestawianie, utrzymanie i rozłączenie połączeń, dostęp do sieciowych baz danych).</w:t>
      </w:r>
    </w:p>
    <w:p w:rsidR="00CC25D8" w:rsidRDefault="00CC25D8" w:rsidP="00CC25D8">
      <w:pPr>
        <w:pStyle w:val="STYL2"/>
      </w:pPr>
      <w:bookmarkStart w:id="4" w:name="_Toc437888573"/>
      <w:r>
        <w:t>Łącze sygnalizacyjne</w:t>
      </w:r>
      <w:r w:rsidR="0077625F">
        <w:t xml:space="preserve"> (MTP-1)</w:t>
      </w:r>
      <w:bookmarkEnd w:id="4"/>
    </w:p>
    <w:p w:rsidR="00CC25D8" w:rsidRDefault="001C042A" w:rsidP="00CC25D8">
      <w:pPr>
        <w:pStyle w:val="TEKST"/>
      </w:pPr>
      <w:r>
        <w:t>Łącze określa fizyczne i elektryczne właściwości łącza między punktami SP i STP. S</w:t>
      </w:r>
      <w:r w:rsidR="00CC25D8">
        <w:t xml:space="preserve">kłada się z dwóch fizycznych łączy transmisyjnych pracujących w przeciwnych kierunkach (dwa kanały 64 </w:t>
      </w:r>
      <w:proofErr w:type="spellStart"/>
      <w:r w:rsidR="00CC25D8">
        <w:t>kb</w:t>
      </w:r>
      <w:proofErr w:type="spellEnd"/>
      <w:r w:rsidR="00CC25D8">
        <w:t xml:space="preserve">/s z traktu cyfrowego łączącego węzły komutacyjne). W przypadku przepływności 2048 </w:t>
      </w:r>
      <w:proofErr w:type="spellStart"/>
      <w:r w:rsidR="00CC25D8">
        <w:t>kb</w:t>
      </w:r>
      <w:proofErr w:type="spellEnd"/>
      <w:r w:rsidR="00CC25D8">
        <w:t>/s jest to szczelina 16.</w:t>
      </w:r>
    </w:p>
    <w:p w:rsidR="00CC25D8" w:rsidRDefault="00CC25D8" w:rsidP="00CC25D8">
      <w:pPr>
        <w:pStyle w:val="STYL2"/>
      </w:pPr>
      <w:bookmarkStart w:id="5" w:name="_Toc437888574"/>
      <w:r>
        <w:t>Przęsło sygnalizacyjne</w:t>
      </w:r>
      <w:r w:rsidR="0077625F">
        <w:t xml:space="preserve"> (MTP-2)</w:t>
      </w:r>
      <w:bookmarkEnd w:id="5"/>
    </w:p>
    <w:p w:rsidR="00CC25D8" w:rsidRDefault="00CC25D8" w:rsidP="00CC25D8">
      <w:pPr>
        <w:pStyle w:val="TEKST"/>
      </w:pPr>
      <w:r>
        <w:t>Przęsło zapewnia środki do niezawodnego przesył</w:t>
      </w:r>
      <w:r w:rsidR="00E45AA6">
        <w:t>ania wiadomości sygnalizacyjnych</w:t>
      </w:r>
      <w:r>
        <w:t xml:space="preserve"> pomiędzy sąsiednimi punktami sygnalizacyjnymi. </w:t>
      </w:r>
      <w:proofErr w:type="spellStart"/>
      <w:r>
        <w:t>Np</w:t>
      </w:r>
      <w:proofErr w:type="spellEnd"/>
      <w:r>
        <w:t>:</w:t>
      </w:r>
    </w:p>
    <w:p w:rsidR="00CC25D8" w:rsidRDefault="00CC25D8" w:rsidP="00CC25D8">
      <w:pPr>
        <w:pStyle w:val="STYL2kropka"/>
      </w:pPr>
      <w:r>
        <w:t xml:space="preserve">generowanie, nadawanie, odbiór jednostek </w:t>
      </w:r>
      <w:proofErr w:type="spellStart"/>
      <w:r>
        <w:t>sygn</w:t>
      </w:r>
      <w:r w:rsidR="0063511E">
        <w:t>al</w:t>
      </w:r>
      <w:proofErr w:type="spellEnd"/>
      <w:r>
        <w:t>.;</w:t>
      </w:r>
    </w:p>
    <w:p w:rsidR="00CC25D8" w:rsidRDefault="00CC25D8" w:rsidP="00CC25D8">
      <w:pPr>
        <w:pStyle w:val="STYL2kropka"/>
      </w:pPr>
      <w:r>
        <w:t xml:space="preserve">zestawianie logicznego połączenia między </w:t>
      </w:r>
      <w:proofErr w:type="spellStart"/>
      <w:r>
        <w:t>Tx</w:t>
      </w:r>
      <w:proofErr w:type="spellEnd"/>
      <w:r>
        <w:t xml:space="preserve"> i </w:t>
      </w:r>
      <w:proofErr w:type="spellStart"/>
      <w:r>
        <w:t>Rx</w:t>
      </w:r>
      <w:proofErr w:type="spellEnd"/>
      <w:r>
        <w:t>;</w:t>
      </w:r>
    </w:p>
    <w:p w:rsidR="00CC25D8" w:rsidRDefault="00CC25D8" w:rsidP="00CC25D8">
      <w:pPr>
        <w:pStyle w:val="STYL2kropka"/>
      </w:pPr>
      <w:r>
        <w:t>detekcja i korekcja błędów;</w:t>
      </w:r>
    </w:p>
    <w:p w:rsidR="00CC25D8" w:rsidRDefault="0063511E" w:rsidP="00CC25D8">
      <w:pPr>
        <w:pStyle w:val="STYL2kropka"/>
      </w:pPr>
      <w:r>
        <w:t>sterowanie przepływem;</w:t>
      </w:r>
    </w:p>
    <w:p w:rsidR="0063511E" w:rsidRDefault="0063511E" w:rsidP="00CC25D8">
      <w:pPr>
        <w:pStyle w:val="STYL2kropka"/>
      </w:pPr>
      <w:r>
        <w:t xml:space="preserve">rozróżnianie jednostek </w:t>
      </w:r>
      <w:proofErr w:type="spellStart"/>
      <w:r>
        <w:t>sygnal</w:t>
      </w:r>
      <w:proofErr w:type="spellEnd"/>
      <w:r>
        <w:t>.;</w:t>
      </w:r>
    </w:p>
    <w:p w:rsidR="0063511E" w:rsidRPr="0063511E" w:rsidRDefault="0063511E" w:rsidP="0063511E">
      <w:pPr>
        <w:pStyle w:val="TEKST"/>
      </w:pPr>
      <w:r>
        <w:lastRenderedPageBreak/>
        <w:t xml:space="preserve">Funkcje poziomu 2 są implementowane w każdym SP. Urządzenie, które realizuje funkcje przęsła nazywane jest </w:t>
      </w:r>
      <w:r>
        <w:rPr>
          <w:b/>
        </w:rPr>
        <w:t>terminalem sygnalizacyjnym</w:t>
      </w:r>
      <w:r>
        <w:t>.</w:t>
      </w:r>
    </w:p>
    <w:p w:rsidR="00CC25D8" w:rsidRDefault="00CC25D8" w:rsidP="00CC25D8">
      <w:pPr>
        <w:pStyle w:val="STYL2"/>
      </w:pPr>
      <w:bookmarkStart w:id="6" w:name="_Toc437888575"/>
      <w:r>
        <w:t>Sieć sygnalizacyjna</w:t>
      </w:r>
      <w:r w:rsidR="0077625F">
        <w:t xml:space="preserve"> (MTP-3)</w:t>
      </w:r>
      <w:bookmarkEnd w:id="6"/>
    </w:p>
    <w:p w:rsidR="0063511E" w:rsidRDefault="001C042A" w:rsidP="0063511E">
      <w:pPr>
        <w:pStyle w:val="TEKST"/>
      </w:pPr>
      <w:r>
        <w:t xml:space="preserve">Sieć sygnalizacyjna odpowiada za poprawne przesyłanie wiadomości sygnalizacyjnych od jednego SP do drugiego przez zbiór określonych STP. </w:t>
      </w:r>
      <w:r w:rsidR="0063511E">
        <w:t>Funkcje są podzielone na dwie kategorie:</w:t>
      </w:r>
    </w:p>
    <w:p w:rsidR="0063511E" w:rsidRDefault="0063511E" w:rsidP="0063511E">
      <w:pPr>
        <w:pStyle w:val="STYL2kropka"/>
      </w:pPr>
      <w:r>
        <w:t>obsługa wiadomości sygnalizacyjnych (odpowiednie dostosowanie i przekazywanie wiadomości sygnalizacyjnych w sieci):</w:t>
      </w:r>
    </w:p>
    <w:p w:rsidR="0063511E" w:rsidRDefault="0063511E" w:rsidP="0063511E">
      <w:pPr>
        <w:pStyle w:val="STYL2kropka"/>
        <w:numPr>
          <w:ilvl w:val="0"/>
          <w:numId w:val="0"/>
        </w:numPr>
        <w:ind w:left="924"/>
      </w:pPr>
      <w:r>
        <w:t>- wyróżnianie wiadomości,</w:t>
      </w:r>
    </w:p>
    <w:p w:rsidR="0063511E" w:rsidRDefault="0063511E" w:rsidP="0063511E">
      <w:pPr>
        <w:pStyle w:val="STYL2kropka"/>
        <w:numPr>
          <w:ilvl w:val="0"/>
          <w:numId w:val="0"/>
        </w:numPr>
        <w:ind w:left="924"/>
      </w:pPr>
      <w:r>
        <w:t>- rozdział wiadomości,</w:t>
      </w:r>
    </w:p>
    <w:p w:rsidR="0063511E" w:rsidRDefault="0063511E" w:rsidP="0063511E">
      <w:pPr>
        <w:pStyle w:val="STYL2kropka"/>
        <w:numPr>
          <w:ilvl w:val="0"/>
          <w:numId w:val="0"/>
        </w:numPr>
        <w:ind w:left="924"/>
      </w:pPr>
      <w:r>
        <w:t>- kierowanie wiadomości.</w:t>
      </w:r>
    </w:p>
    <w:p w:rsidR="0063511E" w:rsidRDefault="0063511E" w:rsidP="0063511E">
      <w:pPr>
        <w:pStyle w:val="STYL2kropka"/>
      </w:pPr>
      <w:r>
        <w:t>zarządzanie siecią sygnalizacyjną (podejmowanie działań w przypadku wystąpienia uszkodzeń lub przeciążeń w sieci sygnalizacyjnej):</w:t>
      </w:r>
    </w:p>
    <w:p w:rsidR="0063511E" w:rsidRDefault="0063511E" w:rsidP="0063511E">
      <w:pPr>
        <w:pStyle w:val="STYL2kropka"/>
        <w:numPr>
          <w:ilvl w:val="0"/>
          <w:numId w:val="0"/>
        </w:numPr>
        <w:ind w:left="924"/>
      </w:pPr>
      <w:r>
        <w:rPr>
          <w:b/>
        </w:rPr>
        <w:t xml:space="preserve">- </w:t>
      </w:r>
      <w:r>
        <w:t>zapewnienie dużego poziomu niezawodności,</w:t>
      </w:r>
    </w:p>
    <w:p w:rsidR="0063511E" w:rsidRDefault="002728CD" w:rsidP="0063511E">
      <w:pPr>
        <w:pStyle w:val="STYL2kropka"/>
        <w:numPr>
          <w:ilvl w:val="0"/>
          <w:numId w:val="0"/>
        </w:numPr>
        <w:ind w:left="924"/>
      </w:pPr>
      <w:r>
        <w:t>- zarządzanie łączami sygnalizacyjnymi</w:t>
      </w:r>
      <w:r w:rsidR="0063511E">
        <w:t>,</w:t>
      </w:r>
    </w:p>
    <w:p w:rsidR="0063511E" w:rsidRDefault="002728CD" w:rsidP="0063511E">
      <w:pPr>
        <w:pStyle w:val="STYL2kropka"/>
        <w:numPr>
          <w:ilvl w:val="0"/>
          <w:numId w:val="0"/>
        </w:numPr>
        <w:ind w:left="924"/>
      </w:pPr>
      <w:r>
        <w:t xml:space="preserve">- zarządzanie drogami </w:t>
      </w:r>
      <w:proofErr w:type="spellStart"/>
      <w:r>
        <w:t>syg</w:t>
      </w:r>
      <w:proofErr w:type="spellEnd"/>
      <w:r>
        <w:t>.</w:t>
      </w:r>
      <w:r w:rsidR="0063511E">
        <w:t>,</w:t>
      </w:r>
    </w:p>
    <w:p w:rsidR="0063511E" w:rsidRDefault="002728CD" w:rsidP="0063511E">
      <w:pPr>
        <w:pStyle w:val="STYL2kropka"/>
        <w:numPr>
          <w:ilvl w:val="0"/>
          <w:numId w:val="0"/>
        </w:numPr>
        <w:ind w:left="924"/>
      </w:pPr>
      <w:r>
        <w:t xml:space="preserve">- zarządzanie ruchem </w:t>
      </w:r>
      <w:proofErr w:type="spellStart"/>
      <w:r>
        <w:t>syg</w:t>
      </w:r>
      <w:proofErr w:type="spellEnd"/>
      <w:r w:rsidR="0063511E">
        <w:t>.</w:t>
      </w:r>
    </w:p>
    <w:p w:rsidR="001C042A" w:rsidRPr="0063511E" w:rsidRDefault="001C042A" w:rsidP="001C042A">
      <w:pPr>
        <w:pStyle w:val="STYL2"/>
        <w:spacing w:before="240"/>
      </w:pPr>
      <w:bookmarkStart w:id="7" w:name="_Toc437888576"/>
      <w:r>
        <w:t xml:space="preserve">Część użytkownika (UP - </w:t>
      </w:r>
      <w:proofErr w:type="spellStart"/>
      <w:r>
        <w:rPr>
          <w:i/>
        </w:rPr>
        <w:t>User</w:t>
      </w:r>
      <w:proofErr w:type="spellEnd"/>
      <w:r>
        <w:rPr>
          <w:i/>
        </w:rPr>
        <w:t xml:space="preserve"> part</w:t>
      </w:r>
      <w:r>
        <w:t>)</w:t>
      </w:r>
      <w:bookmarkEnd w:id="7"/>
    </w:p>
    <w:p w:rsidR="00CC25D8" w:rsidRPr="001C042A" w:rsidRDefault="0063511E" w:rsidP="001C042A">
      <w:pPr>
        <w:pStyle w:val="STYL2kropka"/>
        <w:rPr>
          <w:b/>
          <w:lang w:val="en-US"/>
        </w:rPr>
      </w:pPr>
      <w:r w:rsidRPr="001C042A">
        <w:rPr>
          <w:b/>
          <w:lang w:val="en-US"/>
        </w:rPr>
        <w:t>TUP</w:t>
      </w:r>
      <w:r w:rsidR="00D06B4F" w:rsidRPr="001C042A">
        <w:rPr>
          <w:b/>
          <w:lang w:val="en-US"/>
        </w:rPr>
        <w:t xml:space="preserve"> (Telephone User Part)</w:t>
      </w:r>
    </w:p>
    <w:p w:rsidR="0063511E" w:rsidRDefault="00D06B4F" w:rsidP="0063511E">
      <w:pPr>
        <w:pStyle w:val="TEKST"/>
      </w:pPr>
      <w:r>
        <w:t>TUP - Część Użytkownika Telefonicznego służy do obsługi połączeń w tradycyjnej sieci telefonicznej. Obecnie funkcje TUP są przejęte przez ISUP.</w:t>
      </w:r>
    </w:p>
    <w:p w:rsidR="00D06B4F" w:rsidRPr="001C042A" w:rsidRDefault="00D06B4F" w:rsidP="001C042A">
      <w:pPr>
        <w:pStyle w:val="STYL2kropka"/>
        <w:rPr>
          <w:b/>
          <w:lang w:val="en-US"/>
        </w:rPr>
      </w:pPr>
      <w:r w:rsidRPr="001C042A">
        <w:rPr>
          <w:b/>
          <w:lang w:val="en-US"/>
        </w:rPr>
        <w:t>ISUP (ISDN User Part)</w:t>
      </w:r>
    </w:p>
    <w:p w:rsidR="00D06B4F" w:rsidRDefault="00D06B4F" w:rsidP="00D06B4F">
      <w:pPr>
        <w:pStyle w:val="TEKST"/>
      </w:pPr>
      <w:r>
        <w:t>ISUP - Część Użytkownika ISDN służy do obsługi połączeń dla abonentów ISDN, jak i abonentów korzystających z tradycyjnego dostępu telefonicznego oraz abonentów sieci komórkowych.</w:t>
      </w:r>
    </w:p>
    <w:p w:rsidR="00D06B4F" w:rsidRPr="001C042A" w:rsidRDefault="00D06B4F" w:rsidP="001C042A">
      <w:pPr>
        <w:pStyle w:val="STYL2kropka"/>
        <w:rPr>
          <w:b/>
          <w:lang w:val="en-US"/>
        </w:rPr>
      </w:pPr>
      <w:r w:rsidRPr="001C042A">
        <w:rPr>
          <w:b/>
          <w:lang w:val="en-US"/>
        </w:rPr>
        <w:t>SCCP (</w:t>
      </w:r>
      <w:proofErr w:type="spellStart"/>
      <w:r w:rsidRPr="001C042A">
        <w:rPr>
          <w:b/>
          <w:lang w:val="en-US"/>
        </w:rPr>
        <w:t>Signalling</w:t>
      </w:r>
      <w:proofErr w:type="spellEnd"/>
      <w:r w:rsidRPr="001C042A">
        <w:rPr>
          <w:b/>
          <w:lang w:val="en-US"/>
        </w:rPr>
        <w:t xml:space="preserve"> Connection Control Part)</w:t>
      </w:r>
    </w:p>
    <w:p w:rsidR="00D06B4F" w:rsidRDefault="00D06B4F" w:rsidP="00D06B4F">
      <w:pPr>
        <w:pStyle w:val="TEKST"/>
      </w:pPr>
      <w:r w:rsidRPr="00D06B4F">
        <w:t xml:space="preserve">SCCP jest protokołem używanym przy dostępie do baz danych lub innych elementów w sieci. </w:t>
      </w:r>
      <w:r>
        <w:t xml:space="preserve">Część MTP realizuje tylko funkcje warstwy 1. i 2. oraz część funkcji warstwy 3. modelu OSI. Dodanie części SCCP powoduje, że funkcje warstwy 3 modelu OSI są w pełni realizowane. </w:t>
      </w:r>
    </w:p>
    <w:p w:rsidR="00D06B4F" w:rsidRDefault="00D06B4F" w:rsidP="00D06B4F">
      <w:pPr>
        <w:pStyle w:val="TEKST"/>
      </w:pPr>
      <w:r>
        <w:t>Do podstawowych zadań SCCP należy umożliwienie wymiany informacji pomiędzy węzłami sieci nie połączonymi łączami danych i wprowadzenie możliwości adresowania węzłów przynależnych nie tylko do tej samej sieci sygnalizacyjnej, ale także tej należącej do innych operatorów.</w:t>
      </w:r>
    </w:p>
    <w:p w:rsidR="00D06B4F" w:rsidRPr="00D06B4F" w:rsidRDefault="00D06B4F" w:rsidP="00D06B4F">
      <w:pPr>
        <w:pStyle w:val="TEKST"/>
      </w:pPr>
      <w:r>
        <w:t xml:space="preserve">MTP wraz z SCCP określane są mianem </w:t>
      </w:r>
      <w:r>
        <w:rPr>
          <w:b/>
        </w:rPr>
        <w:t xml:space="preserve">części usług sieciowych NSP </w:t>
      </w:r>
      <w:r w:rsidRPr="00D06B4F">
        <w:rPr>
          <w:b/>
          <w:i/>
        </w:rPr>
        <w:t>(Network Service Part)</w:t>
      </w:r>
      <w:r>
        <w:rPr>
          <w:b/>
          <w:i/>
        </w:rPr>
        <w:t>.</w:t>
      </w:r>
    </w:p>
    <w:p w:rsidR="00D06B4F" w:rsidRPr="001C042A" w:rsidRDefault="00D06B4F" w:rsidP="001C042A">
      <w:pPr>
        <w:pStyle w:val="STYL2kropka"/>
        <w:rPr>
          <w:b/>
          <w:lang w:val="en-US"/>
        </w:rPr>
      </w:pPr>
      <w:r w:rsidRPr="001C042A">
        <w:rPr>
          <w:b/>
          <w:lang w:val="en-US"/>
        </w:rPr>
        <w:t xml:space="preserve">TC </w:t>
      </w:r>
      <w:proofErr w:type="spellStart"/>
      <w:r w:rsidRPr="001C042A">
        <w:rPr>
          <w:b/>
          <w:lang w:val="en-US"/>
        </w:rPr>
        <w:t>lub</w:t>
      </w:r>
      <w:proofErr w:type="spellEnd"/>
      <w:r w:rsidRPr="001C042A">
        <w:rPr>
          <w:b/>
          <w:lang w:val="en-US"/>
        </w:rPr>
        <w:t xml:space="preserve"> TCAP (Transactions Capabilities Application Part)</w:t>
      </w:r>
    </w:p>
    <w:p w:rsidR="00D06B4F" w:rsidRPr="00B44F46" w:rsidRDefault="00B44F46" w:rsidP="00D06B4F">
      <w:pPr>
        <w:pStyle w:val="TEKST"/>
      </w:pPr>
      <w:r w:rsidRPr="00B44F46">
        <w:t xml:space="preserve">TC lub TCAP służą do obsługi procesów wymiany danych sygnalizacyjnych nie związanych bezpośrednio z zestawianiem połączenia, </w:t>
      </w:r>
      <w:proofErr w:type="spellStart"/>
      <w:r w:rsidRPr="00B44F46">
        <w:t>np</w:t>
      </w:r>
      <w:proofErr w:type="spellEnd"/>
      <w:r w:rsidRPr="00B44F46">
        <w:t>:</w:t>
      </w:r>
    </w:p>
    <w:p w:rsidR="00B44F46" w:rsidRDefault="001C042A" w:rsidP="001C042A">
      <w:pPr>
        <w:pStyle w:val="STYL2kropka"/>
        <w:numPr>
          <w:ilvl w:val="0"/>
          <w:numId w:val="0"/>
        </w:numPr>
        <w:ind w:left="754"/>
      </w:pPr>
      <w:r>
        <w:t xml:space="preserve">- </w:t>
      </w:r>
      <w:r w:rsidR="00B44F46">
        <w:t>zdalny dostęp do serwerów baz danych,</w:t>
      </w:r>
    </w:p>
    <w:p w:rsidR="00B44F46" w:rsidRDefault="001C042A" w:rsidP="001C042A">
      <w:pPr>
        <w:pStyle w:val="STYL2kropka"/>
        <w:numPr>
          <w:ilvl w:val="0"/>
          <w:numId w:val="0"/>
        </w:numPr>
        <w:ind w:left="754"/>
      </w:pPr>
      <w:r>
        <w:t xml:space="preserve">- </w:t>
      </w:r>
      <w:r w:rsidR="00B44F46">
        <w:t>przenoszenie informacji utrzymaniowych pomiędzy węzłami,</w:t>
      </w:r>
    </w:p>
    <w:p w:rsidR="00F004B8" w:rsidRPr="00B44F46" w:rsidRDefault="001C042A" w:rsidP="001C042A">
      <w:pPr>
        <w:pStyle w:val="STYL2kropka"/>
        <w:numPr>
          <w:ilvl w:val="0"/>
          <w:numId w:val="0"/>
        </w:numPr>
        <w:ind w:left="754"/>
      </w:pPr>
      <w:r>
        <w:t xml:space="preserve">- </w:t>
      </w:r>
      <w:r w:rsidR="00B44F46">
        <w:t>uruchamiania usług w odległych elementach sieci.</w:t>
      </w:r>
    </w:p>
    <w:p w:rsidR="00D06B4F" w:rsidRPr="001C042A" w:rsidRDefault="00B44F46" w:rsidP="001C042A">
      <w:pPr>
        <w:pStyle w:val="STYL2kropka"/>
        <w:rPr>
          <w:b/>
          <w:lang w:val="en-US"/>
        </w:rPr>
      </w:pPr>
      <w:r w:rsidRPr="001C042A">
        <w:rPr>
          <w:b/>
          <w:lang w:val="en-US"/>
        </w:rPr>
        <w:lastRenderedPageBreak/>
        <w:t>INAP (Intelligent Network Application Part)</w:t>
      </w:r>
    </w:p>
    <w:p w:rsidR="00B44F46" w:rsidRPr="00B44F46" w:rsidRDefault="00B44F46" w:rsidP="00B44F46">
      <w:pPr>
        <w:pStyle w:val="TEKST"/>
      </w:pPr>
      <w:r w:rsidRPr="00B44F46">
        <w:t>INAP definiuje protokół stosowany do obsługi w sieci połąc</w:t>
      </w:r>
      <w:r>
        <w:t>z</w:t>
      </w:r>
      <w:r w:rsidRPr="00B44F46">
        <w:t xml:space="preserve">eń nie związanych z łączami danych, czyli takich, które nie dotyczą bezpośrednio zestawiania lub rozłączania połączenia. </w:t>
      </w:r>
      <w:r>
        <w:t>Wykorzystuje część TCAP.</w:t>
      </w:r>
    </w:p>
    <w:p w:rsidR="00B44F46" w:rsidRPr="001C042A" w:rsidRDefault="00B44F46" w:rsidP="001C042A">
      <w:pPr>
        <w:pStyle w:val="STYL2kropka"/>
        <w:rPr>
          <w:b/>
          <w:lang w:val="en-US"/>
        </w:rPr>
      </w:pPr>
      <w:r w:rsidRPr="001C042A">
        <w:rPr>
          <w:b/>
          <w:lang w:val="en-US"/>
        </w:rPr>
        <w:t>MAP (Mobile Application Part)</w:t>
      </w:r>
    </w:p>
    <w:p w:rsidR="00B44F46" w:rsidRDefault="00B44F46" w:rsidP="00B44F46">
      <w:pPr>
        <w:pStyle w:val="TEKST"/>
      </w:pPr>
      <w:r>
        <w:t xml:space="preserve">MAP definiuje protokół używany w sieciach telefonii komórkowej do realizacji autoryzacji, identyfikacji urządzenia końcowego. Wykorzystuje część TCAP. </w:t>
      </w:r>
    </w:p>
    <w:p w:rsidR="00B44F46" w:rsidRPr="00B44F46" w:rsidRDefault="00B44F46" w:rsidP="00B44F46">
      <w:pPr>
        <w:pStyle w:val="TEKST"/>
      </w:pPr>
      <w:r>
        <w:t>Część ta jest wykorzystywana na przykład do lokalizacji abonenta ruchomego, w procedurach przekazywania (</w:t>
      </w:r>
      <w:proofErr w:type="spellStart"/>
      <w:r>
        <w:rPr>
          <w:i/>
        </w:rPr>
        <w:t>handover</w:t>
      </w:r>
      <w:proofErr w:type="spellEnd"/>
      <w:r>
        <w:t>), czy przesyłania SMS.</w:t>
      </w:r>
    </w:p>
    <w:p w:rsidR="00B44F46" w:rsidRPr="001C042A" w:rsidRDefault="00B44F46" w:rsidP="001C042A">
      <w:pPr>
        <w:pStyle w:val="STYL2kropka"/>
        <w:rPr>
          <w:b/>
          <w:lang w:val="en-US"/>
        </w:rPr>
      </w:pPr>
      <w:r w:rsidRPr="001C042A">
        <w:rPr>
          <w:b/>
          <w:lang w:val="en-US"/>
        </w:rPr>
        <w:t xml:space="preserve">OMAP </w:t>
      </w:r>
      <w:r w:rsidR="005913CB" w:rsidRPr="001C042A">
        <w:rPr>
          <w:b/>
          <w:lang w:val="en-US"/>
        </w:rPr>
        <w:t xml:space="preserve">(Operations, Maintenance and </w:t>
      </w:r>
      <w:proofErr w:type="spellStart"/>
      <w:r w:rsidR="005913CB" w:rsidRPr="001C042A">
        <w:rPr>
          <w:b/>
          <w:lang w:val="en-US"/>
        </w:rPr>
        <w:t>Administraion</w:t>
      </w:r>
      <w:proofErr w:type="spellEnd"/>
      <w:r w:rsidR="005913CB" w:rsidRPr="001C042A">
        <w:rPr>
          <w:b/>
          <w:lang w:val="en-US"/>
        </w:rPr>
        <w:t xml:space="preserve"> Part)</w:t>
      </w:r>
    </w:p>
    <w:p w:rsidR="00B44F46" w:rsidRDefault="005913CB" w:rsidP="00B44F46">
      <w:pPr>
        <w:pStyle w:val="TEKST"/>
      </w:pPr>
      <w:r w:rsidRPr="005913CB">
        <w:t>Część aplikacyjna eksploatacji i utrzymania z</w:t>
      </w:r>
      <w:r w:rsidR="00B44F46">
        <w:t>apewnia możliwości realizacji funkcji utrzymania, rekonfigurowania i administrowania zasobami systemu ISDN, tworzenie baz danych o aktualnym stanie poszczególnych elementów sieci. OMAP korzysta z TCAP.</w:t>
      </w:r>
    </w:p>
    <w:p w:rsidR="00B44F46" w:rsidRPr="001C042A" w:rsidRDefault="00B44F46" w:rsidP="001C042A">
      <w:pPr>
        <w:pStyle w:val="STYL2kropka"/>
        <w:rPr>
          <w:b/>
          <w:lang w:val="en-US"/>
        </w:rPr>
      </w:pPr>
      <w:r w:rsidRPr="001C042A">
        <w:rPr>
          <w:b/>
          <w:lang w:val="en-US"/>
        </w:rPr>
        <w:t>BSSAP (Base Station Subsystem Application Part)</w:t>
      </w:r>
      <w:r w:rsidR="0077625F" w:rsidRPr="001C042A">
        <w:rPr>
          <w:b/>
          <w:lang w:val="en-US"/>
        </w:rPr>
        <w:t xml:space="preserve"> </w:t>
      </w:r>
    </w:p>
    <w:p w:rsidR="00B44F46" w:rsidRDefault="00B44F46" w:rsidP="00B44F46">
      <w:pPr>
        <w:pStyle w:val="TEKST"/>
      </w:pPr>
      <w:r w:rsidRPr="00B44F46">
        <w:t xml:space="preserve">BSSAP zapewnia funkcje sygnalizacyjne na styku A dostępu radiowego w sieciach cyfrowej telefonii komórkowej. </w:t>
      </w:r>
      <w:r>
        <w:t>Funkcje:</w:t>
      </w:r>
    </w:p>
    <w:p w:rsidR="00B44F46" w:rsidRDefault="001C042A" w:rsidP="001C042A">
      <w:pPr>
        <w:pStyle w:val="STYL2kropka"/>
        <w:numPr>
          <w:ilvl w:val="0"/>
          <w:numId w:val="0"/>
        </w:numPr>
        <w:ind w:left="754"/>
      </w:pPr>
      <w:r>
        <w:t xml:space="preserve">- </w:t>
      </w:r>
      <w:r w:rsidR="00B44F46">
        <w:t>zarządzanie kanałami radiowymi w dostępie radiowym w procesie obsługi połączenia,</w:t>
      </w:r>
    </w:p>
    <w:p w:rsidR="00B44F46" w:rsidRDefault="001C042A" w:rsidP="001C042A">
      <w:pPr>
        <w:pStyle w:val="STYL2kropka"/>
        <w:numPr>
          <w:ilvl w:val="0"/>
          <w:numId w:val="0"/>
        </w:numPr>
        <w:ind w:left="754"/>
      </w:pPr>
      <w:r>
        <w:t xml:space="preserve">- </w:t>
      </w:r>
      <w:r w:rsidR="00B44F46">
        <w:t>zarządzanie przekazywaniem połączeń w dostępie radiowym,</w:t>
      </w:r>
    </w:p>
    <w:p w:rsidR="00B44F46" w:rsidRPr="00B44F46" w:rsidRDefault="001C042A" w:rsidP="001C042A">
      <w:pPr>
        <w:pStyle w:val="STYL2kropka"/>
        <w:numPr>
          <w:ilvl w:val="0"/>
          <w:numId w:val="0"/>
        </w:numPr>
        <w:ind w:left="754"/>
      </w:pPr>
      <w:r>
        <w:t xml:space="preserve">- </w:t>
      </w:r>
      <w:r w:rsidR="00B44F46">
        <w:t>zadania sterowania pomiędzy BSC a MSC.</w:t>
      </w:r>
    </w:p>
    <w:p w:rsidR="00B44F46" w:rsidRPr="001C042A" w:rsidRDefault="00B44F46" w:rsidP="001C042A">
      <w:pPr>
        <w:pStyle w:val="STYL2kropka"/>
        <w:rPr>
          <w:b/>
          <w:lang w:val="en-US"/>
        </w:rPr>
      </w:pPr>
      <w:r w:rsidRPr="001C042A">
        <w:rPr>
          <w:b/>
          <w:lang w:val="en-US"/>
        </w:rPr>
        <w:t>B-ISUP (Broadband ISDN User Part)</w:t>
      </w:r>
      <w:r w:rsidR="0077625F" w:rsidRPr="001C042A">
        <w:rPr>
          <w:b/>
          <w:lang w:val="en-US"/>
        </w:rPr>
        <w:t xml:space="preserve"> </w:t>
      </w:r>
    </w:p>
    <w:p w:rsidR="00A57450" w:rsidRPr="00A57450" w:rsidRDefault="00A57450" w:rsidP="00A57450">
      <w:pPr>
        <w:pStyle w:val="TEKST"/>
      </w:pPr>
      <w:proofErr w:type="spellStart"/>
      <w:r w:rsidRPr="00A57450">
        <w:t>B-ISUP</w:t>
      </w:r>
      <w:proofErr w:type="spellEnd"/>
      <w:r w:rsidRPr="00A57450">
        <w:t xml:space="preserve"> jest wykorzystywana do sterowania połączeniami w sieciach szerokopasmowych opartych na technologii ATM. </w:t>
      </w:r>
      <w:r w:rsidR="00E45AA6">
        <w:t>BISUP</w:t>
      </w:r>
      <w:r>
        <w:t xml:space="preserve"> identyfikuje kanały wirtualne wykorzystywane w połączeniach oraz zapewnia dynamiczne przypisywanie pasma dla każdego połączenia.</w:t>
      </w:r>
    </w:p>
    <w:p w:rsidR="00C85B5F" w:rsidRDefault="00A57450" w:rsidP="00A57450">
      <w:pPr>
        <w:pStyle w:val="STYL1"/>
      </w:pPr>
      <w:bookmarkStart w:id="8" w:name="_Toc437888577"/>
      <w:r>
        <w:t>Zestaw protokołów sygnalizacji DSS1</w:t>
      </w:r>
      <w:bookmarkEnd w:id="8"/>
    </w:p>
    <w:p w:rsidR="00A57450" w:rsidRDefault="00A57450" w:rsidP="00C85B5F">
      <w:pPr>
        <w:pStyle w:val="TEKST"/>
      </w:pPr>
      <w:r>
        <w:t>DSS1 związana jest z płaszczyzną sterowania w modelu ISDN. Sygnalizacja obejmuje trzy niższe warstwy tego modelu.</w:t>
      </w:r>
    </w:p>
    <w:p w:rsidR="00CC25D8" w:rsidRDefault="00A57450" w:rsidP="00F004B8">
      <w:pPr>
        <w:pStyle w:val="ZDJCIA"/>
      </w:pPr>
      <w:r>
        <w:drawing>
          <wp:inline distT="0" distB="0" distL="0" distR="0">
            <wp:extent cx="4339194" cy="1832940"/>
            <wp:effectExtent l="19050" t="0" r="4206" b="0"/>
            <wp:docPr id="8"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4340687" cy="1833571"/>
                    </a:xfrm>
                    <a:prstGeom prst="rect">
                      <a:avLst/>
                    </a:prstGeom>
                    <a:noFill/>
                    <a:ln w="9525">
                      <a:noFill/>
                      <a:miter lim="800000"/>
                      <a:headEnd/>
                      <a:tailEnd/>
                    </a:ln>
                  </pic:spPr>
                </pic:pic>
              </a:graphicData>
            </a:graphic>
          </wp:inline>
        </w:drawing>
      </w:r>
    </w:p>
    <w:p w:rsidR="001C042A" w:rsidRDefault="001C042A" w:rsidP="00F004B8">
      <w:pPr>
        <w:pStyle w:val="ZDJCIA"/>
      </w:pPr>
    </w:p>
    <w:p w:rsidR="001C042A" w:rsidRPr="00A57450" w:rsidRDefault="001C042A" w:rsidP="00F004B8">
      <w:pPr>
        <w:pStyle w:val="ZDJCIA"/>
      </w:pPr>
    </w:p>
    <w:p w:rsidR="00870266" w:rsidRDefault="00A57450" w:rsidP="00A57450">
      <w:pPr>
        <w:pStyle w:val="STYL2"/>
      </w:pPr>
      <w:bookmarkStart w:id="9" w:name="_Toc437888578"/>
      <w:r>
        <w:lastRenderedPageBreak/>
        <w:t>Warstwa 1</w:t>
      </w:r>
      <w:bookmarkEnd w:id="9"/>
    </w:p>
    <w:p w:rsidR="00A57450" w:rsidRDefault="00A57450" w:rsidP="00A57450">
      <w:pPr>
        <w:pStyle w:val="TEKST"/>
      </w:pPr>
      <w:r>
        <w:t>Warstwa 1 jest wspólna dla płaszczyzny użytkownika i płaszczyzny sterowania. W modelu odniesienia ISDN warstwa 1 odpowiedzialna jest za dwukierunkową transmisję informacji przez punkty odniesienia. Wymaga to specyfikacji charakterystyk poszczególnych punktów odniesienia:</w:t>
      </w:r>
    </w:p>
    <w:p w:rsidR="00A57450" w:rsidRDefault="00A57450" w:rsidP="00A57450">
      <w:pPr>
        <w:pStyle w:val="STYL2kropka"/>
      </w:pPr>
      <w:r>
        <w:t xml:space="preserve">charakterystyk elektrycznych lub optycznych </w:t>
      </w:r>
      <w:proofErr w:type="spellStart"/>
      <w:r>
        <w:t>Tx</w:t>
      </w:r>
      <w:proofErr w:type="spellEnd"/>
      <w:r>
        <w:t xml:space="preserve"> i </w:t>
      </w:r>
      <w:proofErr w:type="spellStart"/>
      <w:r>
        <w:t>Rx</w:t>
      </w:r>
      <w:proofErr w:type="spellEnd"/>
      <w:r>
        <w:t>;</w:t>
      </w:r>
    </w:p>
    <w:p w:rsidR="00A57450" w:rsidRDefault="00A57450" w:rsidP="00A57450">
      <w:pPr>
        <w:pStyle w:val="STYL2kropka"/>
      </w:pPr>
      <w:r>
        <w:t>parametrów sygnałów przesyłanych przez punkt odniesienia;</w:t>
      </w:r>
    </w:p>
    <w:p w:rsidR="00A57450" w:rsidRDefault="00A57450" w:rsidP="00A57450">
      <w:pPr>
        <w:pStyle w:val="STYL2kropka"/>
      </w:pPr>
      <w:r>
        <w:t>zabezpieczenia zasilania urządzeń odpowiadających grupom funkcjonalnym TE1, TE2, TA, NT1, NT2, LT, ET;</w:t>
      </w:r>
    </w:p>
    <w:p w:rsidR="00A57450" w:rsidRPr="00D82F46" w:rsidRDefault="002728CD" w:rsidP="00A57450">
      <w:pPr>
        <w:pStyle w:val="STYL2kropka"/>
        <w:numPr>
          <w:ilvl w:val="0"/>
          <w:numId w:val="0"/>
        </w:numPr>
        <w:ind w:left="924"/>
      </w:pPr>
      <w:r w:rsidRPr="002728CD">
        <w:rPr>
          <w:b/>
        </w:rPr>
        <w:t xml:space="preserve">- </w:t>
      </w:r>
      <w:r w:rsidR="00A57450" w:rsidRPr="002728CD">
        <w:rPr>
          <w:b/>
        </w:rPr>
        <w:t>TE (</w:t>
      </w:r>
      <w:r w:rsidR="00D82F46" w:rsidRPr="002728CD">
        <w:rPr>
          <w:b/>
          <w:i/>
        </w:rPr>
        <w:t xml:space="preserve">Terminal </w:t>
      </w:r>
      <w:proofErr w:type="spellStart"/>
      <w:r w:rsidR="00D82F46" w:rsidRPr="002728CD">
        <w:rPr>
          <w:b/>
          <w:i/>
        </w:rPr>
        <w:t>Equipment</w:t>
      </w:r>
      <w:proofErr w:type="spellEnd"/>
      <w:r w:rsidR="00D82F46" w:rsidRPr="002728CD">
        <w:rPr>
          <w:b/>
        </w:rPr>
        <w:t>)</w:t>
      </w:r>
      <w:r w:rsidR="00D82F46" w:rsidRPr="00D82F46">
        <w:t xml:space="preserve"> - wyposażenie końcowe</w:t>
      </w:r>
      <w:r w:rsidR="007173AE">
        <w:t>; odpowiada urządzeniom użytkownika. TE można dołączyć bezpośrednio do ISDN, jeśli jest do tego przystosowane, w przeciwnym przypadku dołącza się go poprzez TA.</w:t>
      </w:r>
    </w:p>
    <w:p w:rsidR="00E711E3" w:rsidRPr="00D82F46" w:rsidRDefault="002728CD" w:rsidP="00A57450">
      <w:pPr>
        <w:pStyle w:val="STYL2kropka"/>
        <w:numPr>
          <w:ilvl w:val="0"/>
          <w:numId w:val="0"/>
        </w:numPr>
        <w:ind w:left="924"/>
      </w:pPr>
      <w:r w:rsidRPr="002728CD">
        <w:rPr>
          <w:b/>
        </w:rPr>
        <w:t xml:space="preserve">- </w:t>
      </w:r>
      <w:r w:rsidR="00E711E3" w:rsidRPr="002728CD">
        <w:rPr>
          <w:b/>
        </w:rPr>
        <w:t>NT</w:t>
      </w:r>
      <w:r w:rsidR="00D82F46" w:rsidRPr="002728CD">
        <w:rPr>
          <w:b/>
        </w:rPr>
        <w:t xml:space="preserve"> (</w:t>
      </w:r>
      <w:r w:rsidR="00D82F46" w:rsidRPr="002728CD">
        <w:rPr>
          <w:b/>
          <w:i/>
        </w:rPr>
        <w:t xml:space="preserve">Network </w:t>
      </w:r>
      <w:proofErr w:type="spellStart"/>
      <w:r w:rsidR="00D82F46" w:rsidRPr="002728CD">
        <w:rPr>
          <w:b/>
          <w:i/>
        </w:rPr>
        <w:t>Termination</w:t>
      </w:r>
      <w:proofErr w:type="spellEnd"/>
      <w:r w:rsidR="00D82F46" w:rsidRPr="002728CD">
        <w:rPr>
          <w:b/>
        </w:rPr>
        <w:t>)</w:t>
      </w:r>
      <w:r w:rsidR="00D82F46">
        <w:t xml:space="preserve"> - zakończenie sieciowe</w:t>
      </w:r>
      <w:r>
        <w:t>;</w:t>
      </w:r>
      <w:r w:rsidR="007173AE">
        <w:t xml:space="preserve"> NT1 - stanowi zakończenie transmisyjne łącza abonenckiego od strony abonenckiej. Realizuje konwersję</w:t>
      </w:r>
      <w:r>
        <w:t xml:space="preserve"> sygnałów między abonentem a siecią</w:t>
      </w:r>
      <w:r w:rsidR="007173AE">
        <w:t xml:space="preserve"> oraz zasila urządzenia abonenta. NT2 - realizuje funkcje multipleksowania, koncentracji i komutacji strumieni z urządzeń abonenckich. Może to być np. cyfrowa centrala abonencka.</w:t>
      </w:r>
    </w:p>
    <w:p w:rsidR="00E711E3" w:rsidRPr="00D82F46" w:rsidRDefault="002728CD" w:rsidP="00A57450">
      <w:pPr>
        <w:pStyle w:val="STYL2kropka"/>
        <w:numPr>
          <w:ilvl w:val="0"/>
          <w:numId w:val="0"/>
        </w:numPr>
        <w:ind w:left="924"/>
      </w:pPr>
      <w:r w:rsidRPr="002728CD">
        <w:rPr>
          <w:b/>
        </w:rPr>
        <w:t xml:space="preserve">- </w:t>
      </w:r>
      <w:r w:rsidR="00E711E3" w:rsidRPr="002728CD">
        <w:rPr>
          <w:b/>
        </w:rPr>
        <w:t>TA</w:t>
      </w:r>
      <w:r w:rsidR="00D82F46" w:rsidRPr="002728CD">
        <w:rPr>
          <w:b/>
        </w:rPr>
        <w:t xml:space="preserve"> (</w:t>
      </w:r>
      <w:r w:rsidR="00D82F46" w:rsidRPr="002728CD">
        <w:rPr>
          <w:b/>
          <w:i/>
        </w:rPr>
        <w:t>Terminal Adapter</w:t>
      </w:r>
      <w:r w:rsidR="00D82F46" w:rsidRPr="002728CD">
        <w:rPr>
          <w:b/>
        </w:rPr>
        <w:t>)</w:t>
      </w:r>
      <w:r w:rsidR="00D82F46">
        <w:t xml:space="preserve"> - adapter</w:t>
      </w:r>
      <w:r w:rsidR="007173AE">
        <w:t>;</w:t>
      </w:r>
      <w:r w:rsidR="000317FC">
        <w:t xml:space="preserve"> urządzenie umożliwiające podłączenie do ISDN wyposażenia końcowego (TE), które nie jest przystosowane do pracy w ISDN;</w:t>
      </w:r>
    </w:p>
    <w:p w:rsidR="00E711E3" w:rsidRPr="00D82F46" w:rsidRDefault="002728CD" w:rsidP="00A57450">
      <w:pPr>
        <w:pStyle w:val="STYL2kropka"/>
        <w:numPr>
          <w:ilvl w:val="0"/>
          <w:numId w:val="0"/>
        </w:numPr>
        <w:ind w:left="924"/>
      </w:pPr>
      <w:r w:rsidRPr="002728CD">
        <w:rPr>
          <w:b/>
        </w:rPr>
        <w:t xml:space="preserve">- </w:t>
      </w:r>
      <w:r w:rsidR="00E711E3" w:rsidRPr="002728CD">
        <w:rPr>
          <w:b/>
        </w:rPr>
        <w:t>LT</w:t>
      </w:r>
      <w:r w:rsidR="00D82F46" w:rsidRPr="002728CD">
        <w:rPr>
          <w:b/>
        </w:rPr>
        <w:t xml:space="preserve"> (</w:t>
      </w:r>
      <w:r w:rsidR="00D82F46" w:rsidRPr="002728CD">
        <w:rPr>
          <w:b/>
          <w:i/>
        </w:rPr>
        <w:t xml:space="preserve">Line </w:t>
      </w:r>
      <w:proofErr w:type="spellStart"/>
      <w:r w:rsidR="00D82F46" w:rsidRPr="002728CD">
        <w:rPr>
          <w:b/>
          <w:i/>
        </w:rPr>
        <w:t>Termination</w:t>
      </w:r>
      <w:proofErr w:type="spellEnd"/>
      <w:r w:rsidR="00D82F46" w:rsidRPr="002728CD">
        <w:rPr>
          <w:b/>
        </w:rPr>
        <w:t>)</w:t>
      </w:r>
      <w:r w:rsidR="00D82F46">
        <w:t xml:space="preserve"> - zakończenie liniowe</w:t>
      </w:r>
      <w:r>
        <w:t>; obsługuje funkcje związane z zakończeniem    transmisyjnym łącza abonenckiego;</w:t>
      </w:r>
    </w:p>
    <w:p w:rsidR="00E711E3" w:rsidRDefault="002728CD" w:rsidP="00A57450">
      <w:pPr>
        <w:pStyle w:val="STYL2kropka"/>
        <w:numPr>
          <w:ilvl w:val="0"/>
          <w:numId w:val="0"/>
        </w:numPr>
        <w:ind w:left="924"/>
      </w:pPr>
      <w:r w:rsidRPr="002728CD">
        <w:rPr>
          <w:b/>
        </w:rPr>
        <w:t xml:space="preserve">- </w:t>
      </w:r>
      <w:r w:rsidR="00E711E3" w:rsidRPr="002728CD">
        <w:rPr>
          <w:b/>
        </w:rPr>
        <w:t>ET</w:t>
      </w:r>
      <w:r w:rsidR="00D82F46" w:rsidRPr="002728CD">
        <w:rPr>
          <w:b/>
        </w:rPr>
        <w:t xml:space="preserve"> (</w:t>
      </w:r>
      <w:r w:rsidR="00D82F46" w:rsidRPr="002728CD">
        <w:rPr>
          <w:b/>
          <w:i/>
        </w:rPr>
        <w:t xml:space="preserve">Exchange </w:t>
      </w:r>
      <w:proofErr w:type="spellStart"/>
      <w:r w:rsidR="00D82F46" w:rsidRPr="002728CD">
        <w:rPr>
          <w:b/>
          <w:i/>
        </w:rPr>
        <w:t>Termination</w:t>
      </w:r>
      <w:proofErr w:type="spellEnd"/>
      <w:r w:rsidRPr="002728CD">
        <w:rPr>
          <w:b/>
        </w:rPr>
        <w:t>)</w:t>
      </w:r>
      <w:r>
        <w:t xml:space="preserve"> - zakończenie centralowe; obsługuje funkcje komutacyjne;</w:t>
      </w:r>
    </w:p>
    <w:p w:rsidR="002728CD" w:rsidRPr="002728CD" w:rsidRDefault="002728CD" w:rsidP="00A57450">
      <w:pPr>
        <w:pStyle w:val="STYL2kropka"/>
        <w:numPr>
          <w:ilvl w:val="0"/>
          <w:numId w:val="0"/>
        </w:numPr>
        <w:ind w:left="924"/>
      </w:pPr>
      <w:r>
        <w:t>LT i ET razem wchodzą w skład centrali końcowej LE (</w:t>
      </w:r>
      <w:proofErr w:type="spellStart"/>
      <w:r>
        <w:rPr>
          <w:i/>
        </w:rPr>
        <w:t>Local</w:t>
      </w:r>
      <w:proofErr w:type="spellEnd"/>
      <w:r>
        <w:rPr>
          <w:i/>
        </w:rPr>
        <w:t xml:space="preserve"> Exchange</w:t>
      </w:r>
      <w:r>
        <w:t>). LE jest urządzeniem sieciowym zapewniającym użytkownikowi dostęp do usług ISDN.</w:t>
      </w:r>
      <w:r w:rsidR="007173AE">
        <w:t xml:space="preserve"> [ST; 47]</w:t>
      </w:r>
    </w:p>
    <w:p w:rsidR="00A57450" w:rsidRDefault="00A57450" w:rsidP="00A57450">
      <w:pPr>
        <w:pStyle w:val="STYL2kropka"/>
      </w:pPr>
      <w:proofErr w:type="spellStart"/>
      <w:r>
        <w:t>multipleksacji</w:t>
      </w:r>
      <w:proofErr w:type="spellEnd"/>
      <w:r>
        <w:t xml:space="preserve"> kanałów </w:t>
      </w:r>
      <w:proofErr w:type="spellStart"/>
      <w:r>
        <w:t>B,D</w:t>
      </w:r>
      <w:proofErr w:type="spellEnd"/>
      <w:r>
        <w:t xml:space="preserve"> i H, </w:t>
      </w:r>
      <w:proofErr w:type="spellStart"/>
      <w:r>
        <w:t>ramkowania</w:t>
      </w:r>
      <w:proofErr w:type="spellEnd"/>
      <w:r>
        <w:t xml:space="preserve"> i synchronizacji.</w:t>
      </w:r>
    </w:p>
    <w:p w:rsidR="00A57450" w:rsidRDefault="00E711E3" w:rsidP="00A57450">
      <w:pPr>
        <w:pStyle w:val="STYL2"/>
      </w:pPr>
      <w:bookmarkStart w:id="10" w:name="_Toc437888579"/>
      <w:r>
        <w:t>Warstwa 2 - protokół LAPD</w:t>
      </w:r>
      <w:bookmarkEnd w:id="10"/>
    </w:p>
    <w:p w:rsidR="00E711E3" w:rsidRDefault="00E711E3" w:rsidP="00E711E3">
      <w:pPr>
        <w:pStyle w:val="TEKST"/>
      </w:pPr>
      <w:r>
        <w:t>Warstwa druga zapewnia usługi do niezawodnego i efektywnego przekazywania informacji pomiędzy warstwami trzecimi, za pośrednictwem jednego lub kilku kanałów logicznych. Podczas realizacji tych usług warstwa 2 korzysta z usług warstwy 1. Komunikuje się także z warstwą 3, aby otrzymać informacje do przekazania, lub aby przesłać do niej informacje.</w:t>
      </w:r>
    </w:p>
    <w:p w:rsidR="00E711E3" w:rsidRDefault="00E711E3" w:rsidP="00E711E3">
      <w:pPr>
        <w:pStyle w:val="TEKST"/>
      </w:pPr>
      <w:r>
        <w:t xml:space="preserve">Protokół tej warstwy, czyli </w:t>
      </w:r>
      <w:r w:rsidRPr="00E711E3">
        <w:rPr>
          <w:b/>
        </w:rPr>
        <w:t xml:space="preserve">protokół dostępu do kanału D, określany jest akronimem </w:t>
      </w:r>
      <w:proofErr w:type="spellStart"/>
      <w:r w:rsidRPr="00E711E3">
        <w:rPr>
          <w:b/>
        </w:rPr>
        <w:t>LAP-D</w:t>
      </w:r>
      <w:proofErr w:type="spellEnd"/>
      <w:r w:rsidRPr="00E711E3">
        <w:rPr>
          <w:b/>
        </w:rPr>
        <w:t>.</w:t>
      </w:r>
      <w:r>
        <w:rPr>
          <w:b/>
        </w:rPr>
        <w:t xml:space="preserve"> </w:t>
      </w:r>
      <w:r>
        <w:t>Zadaniem protokołu LAPD jest zapewnienie wolnego od błędów połączenia logicznego pomiędzy sąsiednimi urządzeniami. LAPD zapewnia szeregową, synchroniczną, dwukierunkową komunikację pomiędzy dwoma punktami lub też wieloma punktami. Realizuje on następujące zadania:</w:t>
      </w:r>
    </w:p>
    <w:p w:rsidR="00E711E3" w:rsidRDefault="00E711E3" w:rsidP="00E711E3">
      <w:pPr>
        <w:pStyle w:val="STYL2kropka"/>
      </w:pPr>
      <w:proofErr w:type="spellStart"/>
      <w:r>
        <w:t>ramkowanie</w:t>
      </w:r>
      <w:proofErr w:type="spellEnd"/>
      <w:r>
        <w:t xml:space="preserve"> (wyznaczenie za pomocą flagi początku i końca nadawania ramki),</w:t>
      </w:r>
    </w:p>
    <w:p w:rsidR="00E711E3" w:rsidRDefault="00E711E3" w:rsidP="00E711E3">
      <w:pPr>
        <w:pStyle w:val="STYL2kropka"/>
      </w:pPr>
      <w:r>
        <w:t>adresowanie (wskazywanie urządzenia nadającego i odbierającego ramkę),</w:t>
      </w:r>
    </w:p>
    <w:p w:rsidR="00E711E3" w:rsidRDefault="00E711E3" w:rsidP="00E711E3">
      <w:pPr>
        <w:pStyle w:val="STYL2kropka"/>
      </w:pPr>
      <w:proofErr w:type="spellStart"/>
      <w:r>
        <w:t>sekwencjonowanie</w:t>
      </w:r>
      <w:proofErr w:type="spellEnd"/>
      <w:r>
        <w:t xml:space="preserve"> (wskazywanie kolejności nadawanych ramek),</w:t>
      </w:r>
    </w:p>
    <w:p w:rsidR="00E711E3" w:rsidRDefault="00E711E3" w:rsidP="00E711E3">
      <w:pPr>
        <w:pStyle w:val="STYL2kropka"/>
      </w:pPr>
      <w:r>
        <w:t>potwierdzanie (przesyłanie, jeśli wymagane, potwierdzenia o odebranych ramkach),</w:t>
      </w:r>
    </w:p>
    <w:p w:rsidR="00E711E3" w:rsidRDefault="00D610FC" w:rsidP="00E711E3">
      <w:pPr>
        <w:pStyle w:val="STYL2kropka"/>
      </w:pPr>
      <w:r>
        <w:lastRenderedPageBreak/>
        <w:t>kontrola błędów (</w:t>
      </w:r>
      <w:r w:rsidRPr="00D610FC">
        <w:t xml:space="preserve">wykrywanie </w:t>
      </w:r>
      <w:r w:rsidRPr="00D610FC">
        <w:rPr>
          <w:b/>
        </w:rPr>
        <w:t>błędów</w:t>
      </w:r>
      <w:r w:rsidRPr="00D610FC">
        <w:t xml:space="preserve"> </w:t>
      </w:r>
      <w:r w:rsidRPr="00D610FC">
        <w:rPr>
          <w:b/>
        </w:rPr>
        <w:t>transmisyjnych</w:t>
      </w:r>
      <w:r w:rsidRPr="00D610FC">
        <w:t xml:space="preserve">, </w:t>
      </w:r>
      <w:proofErr w:type="spellStart"/>
      <w:r w:rsidRPr="00D610FC">
        <w:rPr>
          <w:b/>
        </w:rPr>
        <w:t>ramkowania</w:t>
      </w:r>
      <w:proofErr w:type="spellEnd"/>
      <w:r w:rsidRPr="00D610FC">
        <w:t xml:space="preserve"> i błędów w działaniu łącza</w:t>
      </w:r>
      <w:r>
        <w:t>)</w:t>
      </w:r>
    </w:p>
    <w:p w:rsidR="00E711E3" w:rsidRDefault="00E711E3" w:rsidP="00E711E3">
      <w:pPr>
        <w:pStyle w:val="STYL2kropka"/>
      </w:pPr>
      <w:r>
        <w:t>korekcja błędów,</w:t>
      </w:r>
    </w:p>
    <w:p w:rsidR="00E711E3" w:rsidRDefault="00E711E3" w:rsidP="00E711E3">
      <w:pPr>
        <w:pStyle w:val="STYL2kropka"/>
      </w:pPr>
      <w:r>
        <w:t>multipleksowanie (obsługa kilku łączy danych w jednym kanale D),</w:t>
      </w:r>
    </w:p>
    <w:p w:rsidR="00E711E3" w:rsidRPr="00E711E3" w:rsidRDefault="00E711E3" w:rsidP="00E711E3">
      <w:pPr>
        <w:pStyle w:val="STYL2kropka"/>
      </w:pPr>
      <w:r>
        <w:t>sterowanie przepływem.</w:t>
      </w:r>
    </w:p>
    <w:p w:rsidR="00E711E3" w:rsidRDefault="00E711E3" w:rsidP="00A57450">
      <w:pPr>
        <w:pStyle w:val="STYL2"/>
      </w:pPr>
      <w:bookmarkStart w:id="11" w:name="_Toc437888580"/>
      <w:r>
        <w:t>Warstwa 3 - protokół D</w:t>
      </w:r>
      <w:bookmarkEnd w:id="11"/>
    </w:p>
    <w:p w:rsidR="00E711E3" w:rsidRDefault="00E711E3" w:rsidP="00E711E3">
      <w:pPr>
        <w:pStyle w:val="TEKST"/>
      </w:pPr>
      <w:r>
        <w:t>W kana</w:t>
      </w:r>
      <w:r w:rsidR="00D610FC">
        <w:t>le D realizowane są</w:t>
      </w:r>
      <w:r>
        <w:t xml:space="preserve">: </w:t>
      </w:r>
    </w:p>
    <w:p w:rsidR="00E711E3" w:rsidRDefault="00D610FC" w:rsidP="00D610FC">
      <w:pPr>
        <w:pStyle w:val="STYL2kropka"/>
      </w:pPr>
      <w:r>
        <w:t xml:space="preserve">wymiana </w:t>
      </w:r>
      <w:r w:rsidR="00E711E3">
        <w:t>informacji sterujących potrzebnych do zestawienia i rozłączenia połączenia</w:t>
      </w:r>
      <w:r>
        <w:t xml:space="preserve"> oraz korzystania z usług </w:t>
      </w:r>
    </w:p>
    <w:p w:rsidR="00D610FC" w:rsidRDefault="00D610FC" w:rsidP="00D610FC">
      <w:pPr>
        <w:pStyle w:val="STYL2kropka"/>
      </w:pPr>
      <w:r>
        <w:t>przenoszenie wiadomości sygnalizacyjnych pomiędzy użytkownikami,</w:t>
      </w:r>
    </w:p>
    <w:p w:rsidR="00D610FC" w:rsidRDefault="00D610FC" w:rsidP="00D610FC">
      <w:pPr>
        <w:pStyle w:val="STYL2kropka"/>
      </w:pPr>
      <w:r>
        <w:t>przenoszenie informacji użytkownika pochodzących od płaszczyzny U.</w:t>
      </w:r>
    </w:p>
    <w:p w:rsidR="00D610FC" w:rsidRDefault="00D610FC" w:rsidP="00D610FC">
      <w:pPr>
        <w:pStyle w:val="TEKST"/>
      </w:pPr>
      <w:r>
        <w:t>Protokół D stosowany jest do wymiany wiadomości sygnalizacyjnych przez styk użytkownika z siecią. Wiadomości te są przekazywane pomiędzy procesami sterowania połączeniem. Do najważniejszych funkcji protokołu D należą:</w:t>
      </w:r>
    </w:p>
    <w:p w:rsidR="00D610FC" w:rsidRDefault="00D610FC" w:rsidP="00D610FC">
      <w:pPr>
        <w:pStyle w:val="STYL2kropka"/>
      </w:pPr>
      <w:r>
        <w:t>generowanie, nadawanie, odbieranie i interpretowanie wiadomości sygnalizacyjnych;</w:t>
      </w:r>
    </w:p>
    <w:p w:rsidR="00D610FC" w:rsidRDefault="00D610FC" w:rsidP="00D610FC">
      <w:pPr>
        <w:pStyle w:val="STYL2kropka"/>
      </w:pPr>
      <w:r>
        <w:t>dostosowywanie wiadomości warstwy 3 do struktury ramki stosowanej w warstwie 2;</w:t>
      </w:r>
    </w:p>
    <w:p w:rsidR="00D610FC" w:rsidRDefault="00D610FC" w:rsidP="00D610FC">
      <w:pPr>
        <w:pStyle w:val="STYL2kropka"/>
      </w:pPr>
      <w:r>
        <w:t xml:space="preserve">wykrywanie </w:t>
      </w:r>
      <w:r w:rsidRPr="00D610FC">
        <w:rPr>
          <w:b/>
        </w:rPr>
        <w:t>błędów proceduralnych</w:t>
      </w:r>
      <w:r>
        <w:t xml:space="preserve"> w działaniu protokołu i podejmowanie odpowiednich kroków w przypadku wystąpienia takich błędów;</w:t>
      </w:r>
    </w:p>
    <w:p w:rsidR="00D610FC" w:rsidRDefault="00D610FC" w:rsidP="00D610FC">
      <w:pPr>
        <w:pStyle w:val="STYL2kropka"/>
      </w:pPr>
      <w:r>
        <w:t>unikanie natłoku w sieci.</w:t>
      </w:r>
    </w:p>
    <w:p w:rsidR="00E711E3" w:rsidRDefault="00EE6442" w:rsidP="00D610FC">
      <w:pPr>
        <w:pStyle w:val="STYL1"/>
      </w:pPr>
      <w:bookmarkStart w:id="12" w:name="_Toc437888581"/>
      <w:r>
        <w:t>Budowa jednostek sygnalizacyjnych SS7</w:t>
      </w:r>
      <w:bookmarkEnd w:id="12"/>
    </w:p>
    <w:p w:rsidR="007A33CD" w:rsidRDefault="007A33CD" w:rsidP="007A33CD">
      <w:pPr>
        <w:pStyle w:val="TEKST"/>
      </w:pPr>
      <w:r>
        <w:t>W sygnalizacji SS7 wiadomości sygnalizacyjne są umieszczane w jednostkach sygnalizacyjnych, natomiast w DSS1 w ramkach protokołu LAPD.</w:t>
      </w:r>
    </w:p>
    <w:p w:rsidR="007A33CD" w:rsidRDefault="007A33CD" w:rsidP="007A33CD">
      <w:pPr>
        <w:pStyle w:val="TEKST"/>
      </w:pPr>
      <w:r>
        <w:t>W SS7 stosowane są trzy rodzaje jednostek sygnalizacyjnych. Różnią się długością i zawartością pola informacyjnego:</w:t>
      </w:r>
    </w:p>
    <w:p w:rsidR="007A33CD" w:rsidRDefault="007A33CD" w:rsidP="007A33CD">
      <w:pPr>
        <w:pStyle w:val="STYL2kropka"/>
      </w:pPr>
      <w:r w:rsidRPr="007A33CD">
        <w:rPr>
          <w:b/>
        </w:rPr>
        <w:t>FISU (</w:t>
      </w:r>
      <w:proofErr w:type="spellStart"/>
      <w:r w:rsidRPr="007A33CD">
        <w:rPr>
          <w:b/>
          <w:i/>
        </w:rPr>
        <w:t>Fill</w:t>
      </w:r>
      <w:proofErr w:type="spellEnd"/>
      <w:r w:rsidRPr="007A33CD">
        <w:rPr>
          <w:b/>
          <w:i/>
        </w:rPr>
        <w:t xml:space="preserve"> In </w:t>
      </w:r>
      <w:proofErr w:type="spellStart"/>
      <w:r w:rsidRPr="007A33CD">
        <w:rPr>
          <w:b/>
          <w:i/>
        </w:rPr>
        <w:t>Signal</w:t>
      </w:r>
      <w:proofErr w:type="spellEnd"/>
      <w:r w:rsidRPr="007A33CD">
        <w:rPr>
          <w:b/>
          <w:i/>
        </w:rPr>
        <w:t xml:space="preserve"> Unit</w:t>
      </w:r>
      <w:r w:rsidRPr="007A33CD">
        <w:rPr>
          <w:b/>
        </w:rPr>
        <w:t>)</w:t>
      </w:r>
      <w:r w:rsidRPr="007A33CD">
        <w:t xml:space="preserve"> - jednostka wypełniająca. </w:t>
      </w:r>
      <w:r>
        <w:t>Przesyłana przy braku innych jednostek do nadania. Nie zawiera żadnych informacji poza ewentualnym potwierdzeniem jednostki MSU;</w:t>
      </w:r>
    </w:p>
    <w:p w:rsidR="007A33CD" w:rsidRDefault="007A33CD" w:rsidP="007A33CD">
      <w:pPr>
        <w:pStyle w:val="STYL2kropka"/>
      </w:pPr>
      <w:r w:rsidRPr="009853E7">
        <w:rPr>
          <w:b/>
        </w:rPr>
        <w:t>LSSU (</w:t>
      </w:r>
      <w:r w:rsidRPr="009853E7">
        <w:rPr>
          <w:b/>
          <w:i/>
        </w:rPr>
        <w:t xml:space="preserve">Link Status </w:t>
      </w:r>
      <w:proofErr w:type="spellStart"/>
      <w:r w:rsidRPr="009853E7">
        <w:rPr>
          <w:b/>
          <w:i/>
        </w:rPr>
        <w:t>Signal</w:t>
      </w:r>
      <w:proofErr w:type="spellEnd"/>
      <w:r w:rsidRPr="009853E7">
        <w:rPr>
          <w:b/>
          <w:i/>
        </w:rPr>
        <w:t xml:space="preserve"> Unit</w:t>
      </w:r>
      <w:r w:rsidR="009853E7" w:rsidRPr="009853E7">
        <w:rPr>
          <w:b/>
        </w:rPr>
        <w:t xml:space="preserve">) </w:t>
      </w:r>
      <w:r w:rsidR="009853E7" w:rsidRPr="009853E7">
        <w:t xml:space="preserve">- jednostka stanu łącza. </w:t>
      </w:r>
      <w:r w:rsidR="009853E7">
        <w:t>Przesyła informacje o stanie łącza sygnalizacyjnego;</w:t>
      </w:r>
    </w:p>
    <w:p w:rsidR="009853E7" w:rsidRDefault="009853E7" w:rsidP="007A33CD">
      <w:pPr>
        <w:pStyle w:val="STYL2kropka"/>
      </w:pPr>
      <w:r>
        <w:rPr>
          <w:b/>
        </w:rPr>
        <w:t>MSU (</w:t>
      </w:r>
      <w:proofErr w:type="spellStart"/>
      <w:r>
        <w:rPr>
          <w:b/>
          <w:i/>
        </w:rPr>
        <w:t>Mesage</w:t>
      </w:r>
      <w:proofErr w:type="spellEnd"/>
      <w:r>
        <w:rPr>
          <w:b/>
          <w:i/>
        </w:rPr>
        <w:t xml:space="preserve"> </w:t>
      </w:r>
      <w:proofErr w:type="spellStart"/>
      <w:r>
        <w:rPr>
          <w:b/>
          <w:i/>
        </w:rPr>
        <w:t>Signal</w:t>
      </w:r>
      <w:proofErr w:type="spellEnd"/>
      <w:r>
        <w:rPr>
          <w:b/>
          <w:i/>
        </w:rPr>
        <w:t xml:space="preserve"> Unit</w:t>
      </w:r>
      <w:r>
        <w:rPr>
          <w:b/>
        </w:rPr>
        <w:t xml:space="preserve">) </w:t>
      </w:r>
      <w:r>
        <w:t>- jednostka wiadomości. Zawiera informacje przekazane do przesłania przez poziom sieci sygnalizacyjnej.</w:t>
      </w:r>
    </w:p>
    <w:p w:rsidR="009853E7" w:rsidRDefault="009853E7" w:rsidP="009853E7">
      <w:pPr>
        <w:pStyle w:val="STYL2"/>
      </w:pPr>
      <w:bookmarkStart w:id="13" w:name="_Toc437888582"/>
      <w:r>
        <w:t>Ogólna budowa jednostki sygnalizacyjnej</w:t>
      </w:r>
      <w:bookmarkEnd w:id="13"/>
    </w:p>
    <w:p w:rsidR="009853E7" w:rsidRDefault="009853E7" w:rsidP="009853E7">
      <w:pPr>
        <w:pStyle w:val="ZDJCIA"/>
      </w:pPr>
      <w:r>
        <w:lastRenderedPageBreak/>
        <w:drawing>
          <wp:inline distT="0" distB="0" distL="0" distR="0">
            <wp:extent cx="4031954" cy="2007478"/>
            <wp:effectExtent l="19050" t="0" r="6646" b="0"/>
            <wp:docPr id="10"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4033516" cy="2008256"/>
                    </a:xfrm>
                    <a:prstGeom prst="rect">
                      <a:avLst/>
                    </a:prstGeom>
                    <a:noFill/>
                    <a:ln w="9525">
                      <a:noFill/>
                      <a:miter lim="800000"/>
                      <a:headEnd/>
                      <a:tailEnd/>
                    </a:ln>
                  </pic:spPr>
                </pic:pic>
              </a:graphicData>
            </a:graphic>
          </wp:inline>
        </w:drawing>
      </w:r>
    </w:p>
    <w:p w:rsidR="009853E7" w:rsidRDefault="009853E7" w:rsidP="009853E7">
      <w:pPr>
        <w:pStyle w:val="ZDJCIA"/>
      </w:pPr>
    </w:p>
    <w:p w:rsidR="009853E7" w:rsidRPr="009853E7" w:rsidRDefault="009853E7" w:rsidP="009853E7">
      <w:pPr>
        <w:pStyle w:val="STYL2kropka"/>
      </w:pPr>
      <w:r>
        <w:rPr>
          <w:b/>
        </w:rPr>
        <w:t>Flaga</w:t>
      </w:r>
    </w:p>
    <w:p w:rsidR="009853E7" w:rsidRDefault="009853E7" w:rsidP="009853E7">
      <w:pPr>
        <w:pStyle w:val="TEKST"/>
      </w:pPr>
      <w:r>
        <w:t xml:space="preserve">Każda jednostka sygnalizacyjna zaczyna się i kończy 8-bitowym polem flagi o wzorze 01111110. Wzór ten może się powtarzać w pozostałych częściach ramki. Dlatego też, przy nadawaniu jednostki </w:t>
      </w:r>
      <w:proofErr w:type="spellStart"/>
      <w:r>
        <w:t>sygnal</w:t>
      </w:r>
      <w:proofErr w:type="spellEnd"/>
      <w:r>
        <w:t>. nadajnik wprowadza po każdej sekwencji pięciu kolejnych jedynek dodatkowy bit 0, który po stronie odbiorczej jest usuwany. Flaga końcowa jednej jednostki jest jednocześnie początkiem kolejnej. Na podstawie liczby bajtów pomiędzy flagami rozpoznawane s</w:t>
      </w:r>
      <w:r w:rsidR="00745CE8">
        <w:t>ą jednostki błędne.</w:t>
      </w:r>
    </w:p>
    <w:p w:rsidR="00745CE8" w:rsidRPr="009853E7" w:rsidRDefault="00745CE8" w:rsidP="009853E7">
      <w:pPr>
        <w:pStyle w:val="TEKST"/>
      </w:pPr>
    </w:p>
    <w:p w:rsidR="009853E7" w:rsidRPr="00745CE8" w:rsidRDefault="00745CE8" w:rsidP="009853E7">
      <w:pPr>
        <w:pStyle w:val="STYL2kropka"/>
        <w:rPr>
          <w:lang w:val="en-US"/>
        </w:rPr>
      </w:pPr>
      <w:r w:rsidRPr="00745CE8">
        <w:rPr>
          <w:b/>
          <w:lang w:val="en-US"/>
        </w:rPr>
        <w:t>FSN (</w:t>
      </w:r>
      <w:r w:rsidRPr="00745CE8">
        <w:rPr>
          <w:b/>
          <w:i/>
          <w:lang w:val="en-US"/>
        </w:rPr>
        <w:t>Forward Sequence Number</w:t>
      </w:r>
      <w:r w:rsidRPr="00745CE8">
        <w:rPr>
          <w:b/>
          <w:lang w:val="en-US"/>
        </w:rPr>
        <w:t xml:space="preserve">) </w:t>
      </w:r>
      <w:proofErr w:type="spellStart"/>
      <w:r w:rsidRPr="00745CE8">
        <w:rPr>
          <w:b/>
          <w:lang w:val="en-US"/>
        </w:rPr>
        <w:t>i</w:t>
      </w:r>
      <w:proofErr w:type="spellEnd"/>
      <w:r w:rsidRPr="00745CE8">
        <w:rPr>
          <w:b/>
          <w:lang w:val="en-US"/>
        </w:rPr>
        <w:t xml:space="preserve"> BSN (</w:t>
      </w:r>
      <w:r>
        <w:rPr>
          <w:b/>
          <w:i/>
          <w:lang w:val="en-US"/>
        </w:rPr>
        <w:t>Backward Sequence Number</w:t>
      </w:r>
      <w:r>
        <w:rPr>
          <w:b/>
          <w:lang w:val="en-US"/>
        </w:rPr>
        <w:t xml:space="preserve">) </w:t>
      </w:r>
    </w:p>
    <w:p w:rsidR="00745CE8" w:rsidRDefault="00745CE8" w:rsidP="00745CE8">
      <w:pPr>
        <w:pStyle w:val="TEKST"/>
      </w:pPr>
      <w:r w:rsidRPr="00693B62">
        <w:rPr>
          <w:b/>
        </w:rPr>
        <w:t>Numer kole</w:t>
      </w:r>
      <w:r w:rsidR="00DF7824">
        <w:rPr>
          <w:b/>
        </w:rPr>
        <w:t>j</w:t>
      </w:r>
      <w:r w:rsidRPr="00693B62">
        <w:rPr>
          <w:b/>
        </w:rPr>
        <w:t>ny w przód</w:t>
      </w:r>
      <w:r w:rsidRPr="00745CE8">
        <w:t xml:space="preserve"> i </w:t>
      </w:r>
      <w:r w:rsidRPr="00693B62">
        <w:rPr>
          <w:b/>
        </w:rPr>
        <w:t>numer kolejny w tył</w:t>
      </w:r>
      <w:r w:rsidRPr="00745CE8">
        <w:t xml:space="preserve"> oraz związane z nimi bity wskaźnikowe</w:t>
      </w:r>
      <w:r>
        <w:t xml:space="preserve"> (</w:t>
      </w:r>
      <w:r>
        <w:rPr>
          <w:b/>
        </w:rPr>
        <w:t xml:space="preserve">FIB - </w:t>
      </w:r>
      <w:proofErr w:type="spellStart"/>
      <w:r>
        <w:rPr>
          <w:b/>
          <w:i/>
        </w:rPr>
        <w:t>Forward</w:t>
      </w:r>
      <w:proofErr w:type="spellEnd"/>
      <w:r>
        <w:rPr>
          <w:b/>
          <w:i/>
        </w:rPr>
        <w:t xml:space="preserve"> </w:t>
      </w:r>
      <w:proofErr w:type="spellStart"/>
      <w:r>
        <w:rPr>
          <w:b/>
          <w:i/>
        </w:rPr>
        <w:t>Indicator</w:t>
      </w:r>
      <w:proofErr w:type="spellEnd"/>
      <w:r>
        <w:rPr>
          <w:b/>
          <w:i/>
        </w:rPr>
        <w:t xml:space="preserve"> Bit </w:t>
      </w:r>
      <w:r>
        <w:t xml:space="preserve">oraz </w:t>
      </w:r>
      <w:r>
        <w:rPr>
          <w:b/>
        </w:rPr>
        <w:t xml:space="preserve">BIB - </w:t>
      </w:r>
      <w:proofErr w:type="spellStart"/>
      <w:r>
        <w:rPr>
          <w:b/>
          <w:i/>
        </w:rPr>
        <w:t>Backward</w:t>
      </w:r>
      <w:proofErr w:type="spellEnd"/>
      <w:r>
        <w:rPr>
          <w:b/>
          <w:i/>
        </w:rPr>
        <w:t xml:space="preserve"> </w:t>
      </w:r>
      <w:proofErr w:type="spellStart"/>
      <w:r>
        <w:rPr>
          <w:b/>
          <w:i/>
        </w:rPr>
        <w:t>Indicator</w:t>
      </w:r>
      <w:proofErr w:type="spellEnd"/>
      <w:r>
        <w:rPr>
          <w:b/>
          <w:i/>
        </w:rPr>
        <w:t xml:space="preserve"> Bit</w:t>
      </w:r>
      <w:r>
        <w:t xml:space="preserve">) są wykorzystywane w celu potwierdzania poprawnie odebranych ramek lub żądania powtórzenia ramek odebranych błędnie. Służą także do sprawdzania właściwej kolejności odbieranych ramek oraz występowania powtórzeń lub utraty ramek. </w:t>
      </w:r>
    </w:p>
    <w:p w:rsidR="00745CE8" w:rsidRDefault="00745CE8" w:rsidP="00745CE8">
      <w:pPr>
        <w:pStyle w:val="TEKST"/>
      </w:pPr>
      <w:r>
        <w:t xml:space="preserve">Pola te występują we wszystkich </w:t>
      </w:r>
      <w:r w:rsidR="00DF7824">
        <w:t>rodzajach</w:t>
      </w:r>
      <w:r>
        <w:t xml:space="preserve"> jednostek, ale odnoszą się tylko do MSU (pozostałe zawierają numery FSN ostatnio nadanej MSU oraz BSN ostatnio odebranej poprawnie MSU).</w:t>
      </w:r>
    </w:p>
    <w:p w:rsidR="00745CE8" w:rsidRDefault="00745CE8" w:rsidP="00745CE8">
      <w:pPr>
        <w:pStyle w:val="TEKST"/>
      </w:pPr>
    </w:p>
    <w:p w:rsidR="00745CE8" w:rsidRPr="00745CE8" w:rsidRDefault="00745CE8" w:rsidP="00745CE8">
      <w:pPr>
        <w:pStyle w:val="STYL2kropka"/>
      </w:pPr>
      <w:r>
        <w:rPr>
          <w:b/>
        </w:rPr>
        <w:t>LI (</w:t>
      </w:r>
      <w:proofErr w:type="spellStart"/>
      <w:r>
        <w:rPr>
          <w:b/>
          <w:i/>
        </w:rPr>
        <w:t>Length</w:t>
      </w:r>
      <w:proofErr w:type="spellEnd"/>
      <w:r>
        <w:rPr>
          <w:b/>
          <w:i/>
        </w:rPr>
        <w:t xml:space="preserve"> </w:t>
      </w:r>
      <w:proofErr w:type="spellStart"/>
      <w:r>
        <w:rPr>
          <w:b/>
          <w:i/>
        </w:rPr>
        <w:t>Indicator</w:t>
      </w:r>
      <w:proofErr w:type="spellEnd"/>
      <w:r>
        <w:rPr>
          <w:b/>
        </w:rPr>
        <w:t>)</w:t>
      </w:r>
    </w:p>
    <w:p w:rsidR="00745CE8" w:rsidRPr="00745CE8" w:rsidRDefault="00745CE8" w:rsidP="00745CE8">
      <w:pPr>
        <w:pStyle w:val="TEKST"/>
      </w:pPr>
      <w:r w:rsidRPr="00693B62">
        <w:rPr>
          <w:b/>
        </w:rPr>
        <w:t>Wskaźnik długości</w:t>
      </w:r>
      <w:r>
        <w:t xml:space="preserve"> zajmuje sześć bitów i określa liczbę bajtów występujących w jednostce sygnalizacyjnej między polami LI oraz FCS. </w:t>
      </w:r>
      <w:r w:rsidRPr="00745CE8">
        <w:rPr>
          <w:b/>
        </w:rPr>
        <w:t>Służ</w:t>
      </w:r>
      <w:r>
        <w:rPr>
          <w:b/>
        </w:rPr>
        <w:t xml:space="preserve">y do oznaczania typu wiadomości. </w:t>
      </w:r>
      <w:r>
        <w:t>Przyjmuje odpowiednio wartości:</w:t>
      </w:r>
    </w:p>
    <w:p w:rsidR="00745CE8" w:rsidRPr="000317FC" w:rsidRDefault="00745CE8" w:rsidP="000317FC">
      <w:pPr>
        <w:pStyle w:val="STYL2kropka"/>
        <w:numPr>
          <w:ilvl w:val="0"/>
          <w:numId w:val="0"/>
        </w:numPr>
        <w:ind w:left="754"/>
      </w:pPr>
      <w:r w:rsidRPr="000317FC">
        <w:t>- dla MSU -&gt;  od 3 do 63,</w:t>
      </w:r>
    </w:p>
    <w:p w:rsidR="00745CE8" w:rsidRPr="000317FC" w:rsidRDefault="00745CE8" w:rsidP="000317FC">
      <w:pPr>
        <w:pStyle w:val="STYL2kropka"/>
        <w:numPr>
          <w:ilvl w:val="0"/>
          <w:numId w:val="0"/>
        </w:numPr>
        <w:ind w:left="754"/>
      </w:pPr>
      <w:r w:rsidRPr="000317FC">
        <w:t>- dla LSSU -&gt; 1 lub 2,</w:t>
      </w:r>
    </w:p>
    <w:p w:rsidR="00745CE8" w:rsidRPr="000317FC" w:rsidRDefault="00745CE8" w:rsidP="000317FC">
      <w:pPr>
        <w:pStyle w:val="STYL2kropka"/>
        <w:numPr>
          <w:ilvl w:val="0"/>
          <w:numId w:val="0"/>
        </w:numPr>
        <w:ind w:left="754"/>
      </w:pPr>
      <w:r w:rsidRPr="000317FC">
        <w:t>- dla FISU -&gt; 0.</w:t>
      </w:r>
    </w:p>
    <w:p w:rsidR="00745CE8" w:rsidRPr="00693B62" w:rsidRDefault="00693B62" w:rsidP="00693B62">
      <w:pPr>
        <w:pStyle w:val="STYL2kropka"/>
      </w:pPr>
      <w:r>
        <w:rPr>
          <w:b/>
        </w:rPr>
        <w:t>FCS (</w:t>
      </w:r>
      <w:proofErr w:type="spellStart"/>
      <w:r>
        <w:rPr>
          <w:b/>
          <w:i/>
        </w:rPr>
        <w:t>Frame</w:t>
      </w:r>
      <w:proofErr w:type="spellEnd"/>
      <w:r>
        <w:rPr>
          <w:b/>
          <w:i/>
        </w:rPr>
        <w:t xml:space="preserve"> </w:t>
      </w:r>
      <w:proofErr w:type="spellStart"/>
      <w:r>
        <w:rPr>
          <w:b/>
          <w:i/>
        </w:rPr>
        <w:t>Check</w:t>
      </w:r>
      <w:proofErr w:type="spellEnd"/>
      <w:r>
        <w:rPr>
          <w:b/>
          <w:i/>
        </w:rPr>
        <w:t xml:space="preserve"> </w:t>
      </w:r>
      <w:proofErr w:type="spellStart"/>
      <w:r>
        <w:rPr>
          <w:b/>
          <w:i/>
        </w:rPr>
        <w:t>Sequence</w:t>
      </w:r>
      <w:proofErr w:type="spellEnd"/>
      <w:r>
        <w:rPr>
          <w:b/>
        </w:rPr>
        <w:t>)</w:t>
      </w:r>
    </w:p>
    <w:p w:rsidR="00693B62" w:rsidRDefault="00693B62" w:rsidP="00693B62">
      <w:pPr>
        <w:pStyle w:val="TEKST"/>
      </w:pPr>
      <w:r w:rsidRPr="00693B62">
        <w:rPr>
          <w:b/>
        </w:rPr>
        <w:t xml:space="preserve">Pole kontrolne ramki </w:t>
      </w:r>
      <w:r>
        <w:t>zawiera kod kontrolny umożliwiający po stronie odbiorczej weryfikację poprawności odbioru jednostki sygnalizacyjnej.</w:t>
      </w:r>
    </w:p>
    <w:p w:rsidR="00693B62" w:rsidRPr="00693B62" w:rsidRDefault="00693B62" w:rsidP="00693B62">
      <w:pPr>
        <w:pStyle w:val="STYL2kropka"/>
        <w:rPr>
          <w:b/>
        </w:rPr>
      </w:pPr>
      <w:r w:rsidRPr="00693B62">
        <w:rPr>
          <w:b/>
        </w:rPr>
        <w:t>Informacje poziomu 3</w:t>
      </w:r>
    </w:p>
    <w:p w:rsidR="00693B62" w:rsidRDefault="00693B62" w:rsidP="00693B62">
      <w:pPr>
        <w:pStyle w:val="TEKST"/>
      </w:pPr>
      <w:r>
        <w:t>W jednostce FISU pole wiadomości nie występuje. W LSSU pole informacyjne zawiera pole stanu, które przenosi informacje dotyczące aktualnego stanu łącza sygnalizacyjnego. Jednostki MSU w polu informacyjnym niosą wiadomości otrzymywane od poziomu 3.</w:t>
      </w:r>
    </w:p>
    <w:p w:rsidR="00693B62" w:rsidRDefault="00693B62" w:rsidP="00693B62">
      <w:pPr>
        <w:pStyle w:val="STYL2"/>
      </w:pPr>
      <w:bookmarkStart w:id="14" w:name="_Toc437888583"/>
      <w:r>
        <w:lastRenderedPageBreak/>
        <w:t>Budowa jednostki sygnalizacyjnej FISU</w:t>
      </w:r>
      <w:bookmarkEnd w:id="14"/>
    </w:p>
    <w:p w:rsidR="00693B62" w:rsidRPr="00693B62" w:rsidRDefault="00693B62" w:rsidP="00693B62">
      <w:pPr>
        <w:pStyle w:val="TEKST"/>
      </w:pPr>
      <w:r>
        <w:t>Jednostki FISU podlegają detekcji błędów w celu monitorowania jakości transmisji w łączu sygnalizacyjnym. W jednostkach tych pole informacyjne nie występuje.</w:t>
      </w:r>
    </w:p>
    <w:p w:rsidR="00693B62" w:rsidRDefault="00693B62" w:rsidP="00693B62">
      <w:pPr>
        <w:pStyle w:val="STYL2"/>
      </w:pPr>
      <w:bookmarkStart w:id="15" w:name="_Toc437888584"/>
      <w:r>
        <w:t>Budowa jednostki sygnalizacyjnej LSSU</w:t>
      </w:r>
      <w:bookmarkEnd w:id="15"/>
    </w:p>
    <w:p w:rsidR="00AE6F02" w:rsidRDefault="00AE6F02" w:rsidP="00AE6F02">
      <w:pPr>
        <w:pStyle w:val="TEKST"/>
      </w:pPr>
      <w:r>
        <w:rPr>
          <w:noProof/>
          <w:lang w:eastAsia="pl-PL" w:bidi="ar-SA"/>
        </w:rPr>
        <w:drawing>
          <wp:anchor distT="0" distB="0" distL="114300" distR="114300" simplePos="0" relativeHeight="251658240" behindDoc="1" locked="0" layoutInCell="1" allowOverlap="1">
            <wp:simplePos x="0" y="0"/>
            <wp:positionH relativeFrom="column">
              <wp:posOffset>193040</wp:posOffset>
            </wp:positionH>
            <wp:positionV relativeFrom="paragraph">
              <wp:posOffset>72390</wp:posOffset>
            </wp:positionV>
            <wp:extent cx="2245360" cy="2573655"/>
            <wp:effectExtent l="19050" t="0" r="2540" b="0"/>
            <wp:wrapTight wrapText="bothSides">
              <wp:wrapPolygon edited="0">
                <wp:start x="-183" y="0"/>
                <wp:lineTo x="-183" y="21424"/>
                <wp:lineTo x="21624" y="21424"/>
                <wp:lineTo x="21624" y="0"/>
                <wp:lineTo x="-183" y="0"/>
              </wp:wrapPolygon>
            </wp:wrapTight>
            <wp:docPr id="11"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srcRect/>
                    <a:stretch>
                      <a:fillRect/>
                    </a:stretch>
                  </pic:blipFill>
                  <pic:spPr bwMode="auto">
                    <a:xfrm>
                      <a:off x="0" y="0"/>
                      <a:ext cx="2245360" cy="2573655"/>
                    </a:xfrm>
                    <a:prstGeom prst="rect">
                      <a:avLst/>
                    </a:prstGeom>
                    <a:noFill/>
                    <a:ln w="9525">
                      <a:noFill/>
                      <a:miter lim="800000"/>
                      <a:headEnd/>
                      <a:tailEnd/>
                    </a:ln>
                  </pic:spPr>
                </pic:pic>
              </a:graphicData>
            </a:graphic>
          </wp:anchor>
        </w:drawing>
      </w:r>
      <w:r>
        <w:t xml:space="preserve">W jednostkach statusu łącza pole informacyjne nazywa się </w:t>
      </w:r>
      <w:r>
        <w:rPr>
          <w:b/>
        </w:rPr>
        <w:t>polem statusu łącza SF (</w:t>
      </w:r>
      <w:r>
        <w:rPr>
          <w:b/>
          <w:i/>
        </w:rPr>
        <w:t>Status Field</w:t>
      </w:r>
      <w:r>
        <w:rPr>
          <w:b/>
        </w:rPr>
        <w:t>)</w:t>
      </w:r>
      <w:r>
        <w:t>. Umieszczone są w nim aktualne informacje dotyczące danego statusu łącza. Jest polem jednobajtowym, z czego wykorzystywane są 3 bity.</w:t>
      </w:r>
    </w:p>
    <w:p w:rsidR="00AE6F02" w:rsidRDefault="00AE6F02" w:rsidP="00AE6F02">
      <w:pPr>
        <w:pStyle w:val="STYL2kropka"/>
      </w:pPr>
      <w:r>
        <w:t>O - brak synchronizacji,</w:t>
      </w:r>
    </w:p>
    <w:p w:rsidR="00AE6F02" w:rsidRDefault="00AE6F02" w:rsidP="00AE6F02">
      <w:pPr>
        <w:pStyle w:val="STYL2kropka"/>
      </w:pPr>
      <w:r>
        <w:t>N - synchronizacja normalna,</w:t>
      </w:r>
    </w:p>
    <w:p w:rsidR="00AE6F02" w:rsidRDefault="00AE6F02" w:rsidP="00AE6F02">
      <w:pPr>
        <w:pStyle w:val="STYL2kropka"/>
      </w:pPr>
      <w:r>
        <w:t>E - synchronizacja awaryjna,</w:t>
      </w:r>
    </w:p>
    <w:p w:rsidR="00AE6F02" w:rsidRDefault="00AE6F02" w:rsidP="00AE6F02">
      <w:pPr>
        <w:pStyle w:val="STYL2kropka"/>
      </w:pPr>
      <w:r>
        <w:t>OS - łącze uszkodzone,</w:t>
      </w:r>
    </w:p>
    <w:p w:rsidR="00AE6F02" w:rsidRDefault="00AE6F02" w:rsidP="00AE6F02">
      <w:pPr>
        <w:pStyle w:val="STYL2kropka"/>
      </w:pPr>
      <w:r>
        <w:t>PO - uszkodzenie procesora,</w:t>
      </w:r>
    </w:p>
    <w:p w:rsidR="00AE6F02" w:rsidRPr="00AE6F02" w:rsidRDefault="00AE6F02" w:rsidP="00AE6F02">
      <w:pPr>
        <w:pStyle w:val="STYL2kropka"/>
      </w:pPr>
      <w:r>
        <w:t>B - łącze zajęte.</w:t>
      </w:r>
    </w:p>
    <w:p w:rsidR="00693B62" w:rsidRDefault="00693B62" w:rsidP="00693B62">
      <w:pPr>
        <w:pStyle w:val="TEKST"/>
      </w:pPr>
    </w:p>
    <w:p w:rsidR="00693B62" w:rsidRDefault="00AE6F02" w:rsidP="00693B62">
      <w:pPr>
        <w:pStyle w:val="STYL2"/>
      </w:pPr>
      <w:bookmarkStart w:id="16" w:name="_Toc437888585"/>
      <w:r>
        <w:t>Budowa jednostki sygnalizacyjnej MSU</w:t>
      </w:r>
      <w:bookmarkEnd w:id="16"/>
    </w:p>
    <w:p w:rsidR="00AE6F02" w:rsidRDefault="00AE6F02" w:rsidP="00AE6F02">
      <w:pPr>
        <w:pStyle w:val="ZDJCIA"/>
      </w:pPr>
      <w:r>
        <w:drawing>
          <wp:inline distT="0" distB="0" distL="0" distR="0">
            <wp:extent cx="5004212" cy="2641694"/>
            <wp:effectExtent l="19050" t="0" r="5938" b="0"/>
            <wp:docPr id="1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srcRect/>
                    <a:stretch>
                      <a:fillRect/>
                    </a:stretch>
                  </pic:blipFill>
                  <pic:spPr bwMode="auto">
                    <a:xfrm>
                      <a:off x="0" y="0"/>
                      <a:ext cx="5004212" cy="2641694"/>
                    </a:xfrm>
                    <a:prstGeom prst="rect">
                      <a:avLst/>
                    </a:prstGeom>
                    <a:noFill/>
                    <a:ln w="9525">
                      <a:noFill/>
                      <a:miter lim="800000"/>
                      <a:headEnd/>
                      <a:tailEnd/>
                    </a:ln>
                  </pic:spPr>
                </pic:pic>
              </a:graphicData>
            </a:graphic>
          </wp:inline>
        </w:drawing>
      </w:r>
    </w:p>
    <w:p w:rsidR="00AE6F02" w:rsidRPr="000317FC" w:rsidRDefault="00AE6F02" w:rsidP="00AE6F02">
      <w:pPr>
        <w:pStyle w:val="TEKST"/>
        <w:rPr>
          <w:b/>
        </w:rPr>
      </w:pPr>
      <w:r>
        <w:t xml:space="preserve">W jednostkach MSU pole informacyjne składa się z </w:t>
      </w:r>
      <w:r>
        <w:rPr>
          <w:b/>
        </w:rPr>
        <w:t xml:space="preserve">bajtu informacyjnego usługi (SIO - </w:t>
      </w:r>
      <w:r>
        <w:rPr>
          <w:b/>
          <w:i/>
        </w:rPr>
        <w:t xml:space="preserve">Service </w:t>
      </w:r>
      <w:proofErr w:type="spellStart"/>
      <w:r>
        <w:rPr>
          <w:b/>
          <w:i/>
        </w:rPr>
        <w:t>Information</w:t>
      </w:r>
      <w:proofErr w:type="spellEnd"/>
      <w:r>
        <w:rPr>
          <w:b/>
          <w:i/>
        </w:rPr>
        <w:t xml:space="preserve"> </w:t>
      </w:r>
      <w:proofErr w:type="spellStart"/>
      <w:r>
        <w:rPr>
          <w:b/>
          <w:i/>
        </w:rPr>
        <w:t>Octet</w:t>
      </w:r>
      <w:proofErr w:type="spellEnd"/>
      <w:r>
        <w:rPr>
          <w:b/>
          <w:i/>
        </w:rPr>
        <w:t>)</w:t>
      </w:r>
      <w:r>
        <w:rPr>
          <w:b/>
        </w:rPr>
        <w:t xml:space="preserve"> </w:t>
      </w:r>
      <w:r>
        <w:t xml:space="preserve">oraz </w:t>
      </w:r>
      <w:r>
        <w:rPr>
          <w:b/>
        </w:rPr>
        <w:t xml:space="preserve">pola informacji sygnalizacyjnej (SIF - </w:t>
      </w:r>
      <w:proofErr w:type="spellStart"/>
      <w:r>
        <w:rPr>
          <w:b/>
          <w:i/>
        </w:rPr>
        <w:t>Signaling</w:t>
      </w:r>
      <w:proofErr w:type="spellEnd"/>
      <w:r>
        <w:rPr>
          <w:b/>
          <w:i/>
        </w:rPr>
        <w:t xml:space="preserve"> </w:t>
      </w:r>
      <w:proofErr w:type="spellStart"/>
      <w:r>
        <w:rPr>
          <w:b/>
          <w:i/>
        </w:rPr>
        <w:t>Information</w:t>
      </w:r>
      <w:proofErr w:type="spellEnd"/>
      <w:r>
        <w:rPr>
          <w:b/>
          <w:i/>
        </w:rPr>
        <w:t xml:space="preserve"> Field</w:t>
      </w:r>
      <w:r>
        <w:rPr>
          <w:b/>
        </w:rPr>
        <w:t xml:space="preserve">). </w:t>
      </w:r>
    </w:p>
    <w:p w:rsidR="0070366A" w:rsidRDefault="00AE6F02" w:rsidP="00AE6F02">
      <w:pPr>
        <w:pStyle w:val="STYL2kropka"/>
      </w:pPr>
      <w:r>
        <w:t xml:space="preserve">pole SIO </w:t>
      </w:r>
      <w:r w:rsidR="0070366A">
        <w:t xml:space="preserve">- podzielone jest na dwie 4-bitowe części: </w:t>
      </w:r>
    </w:p>
    <w:p w:rsidR="0070366A" w:rsidRPr="0070366A" w:rsidRDefault="0070366A" w:rsidP="0070366A">
      <w:pPr>
        <w:pStyle w:val="STYL2kropka"/>
        <w:numPr>
          <w:ilvl w:val="0"/>
          <w:numId w:val="0"/>
        </w:numPr>
        <w:ind w:left="924"/>
      </w:pPr>
      <w:r>
        <w:t xml:space="preserve">- </w:t>
      </w:r>
      <w:r>
        <w:rPr>
          <w:b/>
        </w:rPr>
        <w:t xml:space="preserve">wskaźnik usługi (SI - </w:t>
      </w:r>
      <w:r>
        <w:rPr>
          <w:b/>
          <w:i/>
        </w:rPr>
        <w:t xml:space="preserve">Service </w:t>
      </w:r>
      <w:proofErr w:type="spellStart"/>
      <w:r>
        <w:rPr>
          <w:b/>
          <w:i/>
        </w:rPr>
        <w:t>Indicator</w:t>
      </w:r>
      <w:proofErr w:type="spellEnd"/>
      <w:r>
        <w:rPr>
          <w:b/>
        </w:rPr>
        <w:t xml:space="preserve">) </w:t>
      </w:r>
      <w:r>
        <w:t xml:space="preserve">- wskaźnik usługi identyfikuje określone części poziomu 4 lub funkcje zarządzające poziomu 3, których dana wiadomość sygnalizacyjna dotyczy. </w:t>
      </w:r>
    </w:p>
    <w:p w:rsidR="00AE6F02" w:rsidRDefault="0070366A" w:rsidP="0070366A">
      <w:pPr>
        <w:pStyle w:val="STYL2kropka"/>
        <w:numPr>
          <w:ilvl w:val="0"/>
          <w:numId w:val="0"/>
        </w:numPr>
        <w:ind w:left="924"/>
      </w:pPr>
      <w:r>
        <w:rPr>
          <w:b/>
        </w:rPr>
        <w:t xml:space="preserve">-  wskaźnik krajowy (NI - </w:t>
      </w:r>
      <w:r>
        <w:rPr>
          <w:b/>
          <w:i/>
        </w:rPr>
        <w:t xml:space="preserve">National </w:t>
      </w:r>
      <w:proofErr w:type="spellStart"/>
      <w:r>
        <w:rPr>
          <w:b/>
          <w:i/>
        </w:rPr>
        <w:t>Indicator</w:t>
      </w:r>
      <w:proofErr w:type="spellEnd"/>
      <w:r>
        <w:rPr>
          <w:b/>
        </w:rPr>
        <w:t xml:space="preserve">) </w:t>
      </w:r>
      <w:r w:rsidR="00DF7824">
        <w:t>- służy do rozróżniania sieci;</w:t>
      </w:r>
    </w:p>
    <w:p w:rsidR="00DF7824" w:rsidRPr="0070366A" w:rsidRDefault="00DF7824" w:rsidP="00DF7824">
      <w:pPr>
        <w:pStyle w:val="STYL2kropka"/>
      </w:pPr>
      <w:r w:rsidRPr="00DF7824">
        <w:lastRenderedPageBreak/>
        <w:t>pole SIF - umieszczone są w nim wiadomości otrzymywane z poziomu 3 i różnych części poziomu 4. Długość pola SIF jest ograniczona do 272 bajtów. Jeżeli SIF ma długość większą od 61 baj</w:t>
      </w:r>
      <w:r>
        <w:t>tów, to LI jest ustawione na 63.</w:t>
      </w:r>
    </w:p>
    <w:p w:rsidR="00AE6F02" w:rsidRDefault="0070366A" w:rsidP="0070366A">
      <w:pPr>
        <w:pStyle w:val="STYL1"/>
      </w:pPr>
      <w:bookmarkStart w:id="17" w:name="_Toc437888586"/>
      <w:r>
        <w:t>Budowa ramek sygnalizacyjnych DSS1</w:t>
      </w:r>
      <w:bookmarkEnd w:id="17"/>
    </w:p>
    <w:p w:rsidR="0070366A" w:rsidRDefault="000F3BC3" w:rsidP="005C4ABB">
      <w:pPr>
        <w:pStyle w:val="STYL2"/>
      </w:pPr>
      <w:r>
        <w:rPr>
          <w:noProof/>
          <w:lang w:eastAsia="pl-PL" w:bidi="ar-SA"/>
        </w:rPr>
        <w:drawing>
          <wp:anchor distT="0" distB="0" distL="114300" distR="114300" simplePos="0" relativeHeight="251663360" behindDoc="1" locked="0" layoutInCell="1" allowOverlap="1">
            <wp:simplePos x="0" y="0"/>
            <wp:positionH relativeFrom="column">
              <wp:posOffset>152400</wp:posOffset>
            </wp:positionH>
            <wp:positionV relativeFrom="paragraph">
              <wp:posOffset>255270</wp:posOffset>
            </wp:positionV>
            <wp:extent cx="2564765" cy="2552700"/>
            <wp:effectExtent l="19050" t="0" r="6985" b="0"/>
            <wp:wrapTight wrapText="bothSides">
              <wp:wrapPolygon edited="0">
                <wp:start x="-160" y="0"/>
                <wp:lineTo x="-160" y="21439"/>
                <wp:lineTo x="21659" y="21439"/>
                <wp:lineTo x="21659" y="0"/>
                <wp:lineTo x="-160" y="0"/>
              </wp:wrapPolygon>
            </wp:wrapTight>
            <wp:docPr id="13"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2564765" cy="2552700"/>
                    </a:xfrm>
                    <a:prstGeom prst="rect">
                      <a:avLst/>
                    </a:prstGeom>
                    <a:noFill/>
                    <a:ln w="9525">
                      <a:noFill/>
                      <a:miter lim="800000"/>
                      <a:headEnd/>
                      <a:tailEnd/>
                    </a:ln>
                  </pic:spPr>
                </pic:pic>
              </a:graphicData>
            </a:graphic>
          </wp:anchor>
        </w:drawing>
      </w:r>
      <w:bookmarkStart w:id="18" w:name="_Toc437888587"/>
      <w:r w:rsidR="0070366A">
        <w:t>Ogólna budowa ramki protokołu LAPD sygnalizacji DSS1</w:t>
      </w:r>
      <w:bookmarkEnd w:id="18"/>
    </w:p>
    <w:p w:rsidR="0070366A" w:rsidRDefault="0070366A" w:rsidP="0070366A">
      <w:pPr>
        <w:pStyle w:val="TEKST"/>
      </w:pPr>
      <w:r>
        <w:t xml:space="preserve">Warstwa 2 określonego urządzenia wymienia informacje z warstwą 2 drugiego urządzenia (np. TE z NT2 lub TE z centralą) za pomocą ramek. </w:t>
      </w:r>
    </w:p>
    <w:p w:rsidR="00B24C0F" w:rsidRDefault="00B24C0F" w:rsidP="00B24C0F">
      <w:pPr>
        <w:pStyle w:val="TEKST"/>
      </w:pPr>
      <w:r w:rsidRPr="00B24C0F">
        <w:rPr>
          <w:b/>
        </w:rPr>
        <w:t>Pole informacyjne</w:t>
      </w:r>
      <w:r w:rsidRPr="00B24C0F">
        <w:t xml:space="preserve"> może mieć zmienną długość, ale nie przekraczającą 260 bajtów. </w:t>
      </w:r>
    </w:p>
    <w:p w:rsidR="00B24C0F" w:rsidRDefault="00B24C0F" w:rsidP="0070366A">
      <w:pPr>
        <w:pStyle w:val="TEKST"/>
        <w:rPr>
          <w:i/>
        </w:rPr>
      </w:pPr>
      <w:r w:rsidRPr="00D630D4">
        <w:rPr>
          <w:b/>
        </w:rPr>
        <w:t xml:space="preserve">Pole kontrolne (FCS - </w:t>
      </w:r>
      <w:proofErr w:type="spellStart"/>
      <w:r w:rsidR="00D630D4" w:rsidRPr="00D630D4">
        <w:rPr>
          <w:b/>
          <w:i/>
        </w:rPr>
        <w:t>Frame</w:t>
      </w:r>
      <w:proofErr w:type="spellEnd"/>
      <w:r w:rsidR="00D630D4" w:rsidRPr="00D630D4">
        <w:rPr>
          <w:b/>
          <w:i/>
        </w:rPr>
        <w:t xml:space="preserve"> </w:t>
      </w:r>
      <w:proofErr w:type="spellStart"/>
      <w:r w:rsidR="00D630D4" w:rsidRPr="00D630D4">
        <w:rPr>
          <w:b/>
          <w:i/>
        </w:rPr>
        <w:t>Check</w:t>
      </w:r>
      <w:proofErr w:type="spellEnd"/>
      <w:r w:rsidR="00D630D4" w:rsidRPr="00D630D4">
        <w:rPr>
          <w:b/>
          <w:i/>
        </w:rPr>
        <w:t xml:space="preserve"> </w:t>
      </w:r>
      <w:proofErr w:type="spellStart"/>
      <w:r w:rsidR="00D630D4" w:rsidRPr="00D630D4">
        <w:rPr>
          <w:b/>
          <w:i/>
        </w:rPr>
        <w:t>Sequence</w:t>
      </w:r>
      <w:proofErr w:type="spellEnd"/>
      <w:r w:rsidR="00D630D4" w:rsidRPr="00D630D4">
        <w:rPr>
          <w:b/>
        </w:rPr>
        <w:t>)</w:t>
      </w:r>
      <w:r w:rsidR="00D630D4">
        <w:t xml:space="preserve"> - zawiera sekwencję kontrolną do sprawdzania poprawności odbioru ramki.</w:t>
      </w:r>
      <w:r>
        <w:rPr>
          <w:i/>
        </w:rPr>
        <w:t xml:space="preserve"> </w:t>
      </w:r>
    </w:p>
    <w:p w:rsidR="000317FC" w:rsidRDefault="000317FC" w:rsidP="0070366A">
      <w:pPr>
        <w:pStyle w:val="TEKST"/>
        <w:rPr>
          <w:i/>
        </w:rPr>
      </w:pPr>
    </w:p>
    <w:p w:rsidR="000F3BC3" w:rsidRDefault="000F3BC3" w:rsidP="0070366A">
      <w:pPr>
        <w:pStyle w:val="TEKST"/>
        <w:rPr>
          <w:i/>
        </w:rPr>
      </w:pPr>
    </w:p>
    <w:p w:rsidR="000F3BC3" w:rsidRPr="00D630D4" w:rsidRDefault="000F3BC3" w:rsidP="0070366A">
      <w:pPr>
        <w:pStyle w:val="TEKST"/>
        <w:rPr>
          <w:i/>
        </w:rPr>
      </w:pPr>
    </w:p>
    <w:p w:rsidR="0070366A" w:rsidRDefault="0070366A" w:rsidP="00E22164">
      <w:pPr>
        <w:pStyle w:val="STYL2"/>
      </w:pPr>
      <w:bookmarkStart w:id="19" w:name="_Toc437888588"/>
      <w:r>
        <w:t>F</w:t>
      </w:r>
      <w:r w:rsidRPr="0070366A">
        <w:t>laga</w:t>
      </w:r>
      <w:bookmarkEnd w:id="19"/>
      <w:r w:rsidRPr="0070366A">
        <w:t xml:space="preserve"> </w:t>
      </w:r>
    </w:p>
    <w:p w:rsidR="0070366A" w:rsidRPr="0070366A" w:rsidRDefault="00E22164" w:rsidP="0070366A">
      <w:pPr>
        <w:pStyle w:val="TEKST"/>
      </w:pPr>
      <w:r>
        <w:t>Flagi początkowa i końcowa zapewniają funkcję synchronizacji ramki. Zawierają wzór 01111110. Występuje tu taki sam mechanizm z wprowadzaniem i usuwaniem zera jak przy SS7. Pomiędzy ramkami nadawane jest stale logiczne "1", aby możliwa była realizacja procedury dostępu do kanału D.</w:t>
      </w:r>
    </w:p>
    <w:p w:rsidR="00E22164" w:rsidRDefault="00E22164" w:rsidP="00E22164">
      <w:pPr>
        <w:pStyle w:val="STYL2"/>
      </w:pPr>
      <w:bookmarkStart w:id="20" w:name="_Toc437888589"/>
      <w:r>
        <w:t>Pole adresowe</w:t>
      </w:r>
      <w:bookmarkEnd w:id="20"/>
    </w:p>
    <w:p w:rsidR="00DF7824" w:rsidRDefault="00F004B8" w:rsidP="00E22164">
      <w:pPr>
        <w:pStyle w:val="TEKST"/>
      </w:pPr>
      <w:r>
        <w:rPr>
          <w:noProof/>
          <w:lang w:eastAsia="pl-PL" w:bidi="ar-SA"/>
        </w:rPr>
        <w:drawing>
          <wp:anchor distT="0" distB="0" distL="114300" distR="114300" simplePos="0" relativeHeight="251667456" behindDoc="1" locked="0" layoutInCell="1" allowOverlap="1">
            <wp:simplePos x="0" y="0"/>
            <wp:positionH relativeFrom="column">
              <wp:posOffset>33655</wp:posOffset>
            </wp:positionH>
            <wp:positionV relativeFrom="paragraph">
              <wp:posOffset>25400</wp:posOffset>
            </wp:positionV>
            <wp:extent cx="2498090" cy="557530"/>
            <wp:effectExtent l="19050" t="0" r="0" b="0"/>
            <wp:wrapTight wrapText="bothSides">
              <wp:wrapPolygon edited="0">
                <wp:start x="-165" y="0"/>
                <wp:lineTo x="-165" y="20665"/>
                <wp:lineTo x="21578" y="20665"/>
                <wp:lineTo x="21578" y="0"/>
                <wp:lineTo x="-165" y="0"/>
              </wp:wrapPolygon>
            </wp:wrapTight>
            <wp:docPr id="14"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srcRect/>
                    <a:stretch>
                      <a:fillRect/>
                    </a:stretch>
                  </pic:blipFill>
                  <pic:spPr bwMode="auto">
                    <a:xfrm>
                      <a:off x="0" y="0"/>
                      <a:ext cx="2498090" cy="557530"/>
                    </a:xfrm>
                    <a:prstGeom prst="rect">
                      <a:avLst/>
                    </a:prstGeom>
                    <a:noFill/>
                    <a:ln w="9525">
                      <a:noFill/>
                      <a:miter lim="800000"/>
                      <a:headEnd/>
                      <a:tailEnd/>
                    </a:ln>
                  </pic:spPr>
                </pic:pic>
              </a:graphicData>
            </a:graphic>
          </wp:anchor>
        </w:drawing>
      </w:r>
    </w:p>
    <w:p w:rsidR="00DF7824" w:rsidRDefault="00DF7824" w:rsidP="00E22164">
      <w:pPr>
        <w:pStyle w:val="TEKST"/>
      </w:pPr>
    </w:p>
    <w:p w:rsidR="00DF7824" w:rsidRDefault="00DF7824" w:rsidP="00E22164">
      <w:pPr>
        <w:pStyle w:val="TEKST"/>
      </w:pPr>
    </w:p>
    <w:p w:rsidR="00E22164" w:rsidRDefault="00E22164" w:rsidP="00E22164">
      <w:pPr>
        <w:pStyle w:val="TEKST"/>
      </w:pPr>
      <w:r>
        <w:t>Pole adresowe podzielone jest na dwie części:</w:t>
      </w:r>
    </w:p>
    <w:p w:rsidR="00E22164" w:rsidRDefault="00E22164" w:rsidP="00E22164">
      <w:pPr>
        <w:pStyle w:val="STYL2kropka"/>
      </w:pPr>
      <w:r w:rsidRPr="00E22164">
        <w:rPr>
          <w:b/>
        </w:rPr>
        <w:t>SAPI (</w:t>
      </w:r>
      <w:r w:rsidRPr="00E22164">
        <w:rPr>
          <w:b/>
          <w:i/>
        </w:rPr>
        <w:t xml:space="preserve">Service Access Point </w:t>
      </w:r>
      <w:proofErr w:type="spellStart"/>
      <w:r w:rsidRPr="00E22164">
        <w:rPr>
          <w:b/>
          <w:i/>
        </w:rPr>
        <w:t>Identifier</w:t>
      </w:r>
      <w:proofErr w:type="spellEnd"/>
      <w:r w:rsidRPr="00E22164">
        <w:rPr>
          <w:b/>
        </w:rPr>
        <w:t xml:space="preserve">) - </w:t>
      </w:r>
      <w:r w:rsidRPr="00E22164">
        <w:t xml:space="preserve">identyfikuje punkt dostępu do danej usługi. Wartość SAPI (6 bitów) </w:t>
      </w:r>
      <w:proofErr w:type="spellStart"/>
      <w:r w:rsidRPr="00E22164">
        <w:t>jednoznaczenie</w:t>
      </w:r>
      <w:proofErr w:type="spellEnd"/>
      <w:r w:rsidRPr="00E22164">
        <w:t xml:space="preserve"> definiuje rodzaj informacji zawartej w ramce. </w:t>
      </w:r>
      <w:r>
        <w:t>Poszczególnym usługom przypisane są następujące wartości SAPI:</w:t>
      </w:r>
    </w:p>
    <w:p w:rsidR="00E22164" w:rsidRDefault="00E22164" w:rsidP="00E22164">
      <w:pPr>
        <w:pStyle w:val="STYL2kropka"/>
        <w:numPr>
          <w:ilvl w:val="0"/>
          <w:numId w:val="0"/>
        </w:numPr>
        <w:ind w:left="924"/>
      </w:pPr>
      <w:r>
        <w:t>- 0 - sygnalizacja (sterowanie połączeniem),</w:t>
      </w:r>
    </w:p>
    <w:p w:rsidR="00E22164" w:rsidRDefault="00E22164" w:rsidP="00E22164">
      <w:pPr>
        <w:pStyle w:val="STYL2kropka"/>
        <w:numPr>
          <w:ilvl w:val="0"/>
          <w:numId w:val="0"/>
        </w:numPr>
        <w:ind w:left="924"/>
      </w:pPr>
      <w:r>
        <w:t>- 1 - zarezerwowane dla komunikacji w trybie komutacji pakietów (Q.931),</w:t>
      </w:r>
    </w:p>
    <w:p w:rsidR="00E22164" w:rsidRDefault="00E22164" w:rsidP="00E22164">
      <w:pPr>
        <w:pStyle w:val="STYL2kropka"/>
        <w:numPr>
          <w:ilvl w:val="0"/>
          <w:numId w:val="0"/>
        </w:numPr>
        <w:ind w:left="924"/>
      </w:pPr>
      <w:r>
        <w:t>- 16 - komunikacja w trybie komutacji pakietów (X.25),</w:t>
      </w:r>
    </w:p>
    <w:p w:rsidR="00E22164" w:rsidRDefault="00E22164" w:rsidP="00E22164">
      <w:pPr>
        <w:pStyle w:val="STYL2kropka"/>
        <w:numPr>
          <w:ilvl w:val="0"/>
          <w:numId w:val="0"/>
        </w:numPr>
        <w:ind w:left="924"/>
      </w:pPr>
      <w:r>
        <w:t>- 63 - procedury zarządzania warstwą 2,</w:t>
      </w:r>
    </w:p>
    <w:p w:rsidR="00E22164" w:rsidRDefault="00E22164" w:rsidP="00E22164">
      <w:pPr>
        <w:pStyle w:val="STYL2kropka"/>
        <w:numPr>
          <w:ilvl w:val="0"/>
          <w:numId w:val="0"/>
        </w:numPr>
        <w:ind w:left="924"/>
      </w:pPr>
      <w:r>
        <w:t>- inne - zarezerwowane dla dalszej standaryzacji.</w:t>
      </w:r>
    </w:p>
    <w:p w:rsidR="00E22164" w:rsidRDefault="00E22164" w:rsidP="00E22164">
      <w:pPr>
        <w:pStyle w:val="STYL2kropka"/>
      </w:pPr>
      <w:r>
        <w:rPr>
          <w:b/>
        </w:rPr>
        <w:lastRenderedPageBreak/>
        <w:t>TEI (</w:t>
      </w:r>
      <w:r w:rsidR="00ED6459">
        <w:rPr>
          <w:b/>
          <w:i/>
        </w:rPr>
        <w:t xml:space="preserve">Terminal </w:t>
      </w:r>
      <w:proofErr w:type="spellStart"/>
      <w:r w:rsidR="00ED6459">
        <w:rPr>
          <w:b/>
          <w:i/>
        </w:rPr>
        <w:t>Endpoint</w:t>
      </w:r>
      <w:proofErr w:type="spellEnd"/>
      <w:r w:rsidR="00ED6459">
        <w:rPr>
          <w:b/>
          <w:i/>
        </w:rPr>
        <w:t xml:space="preserve"> </w:t>
      </w:r>
      <w:proofErr w:type="spellStart"/>
      <w:r w:rsidR="00ED6459">
        <w:rPr>
          <w:b/>
          <w:i/>
        </w:rPr>
        <w:t>Identifier</w:t>
      </w:r>
      <w:proofErr w:type="spellEnd"/>
      <w:r w:rsidR="00ED6459">
        <w:rPr>
          <w:b/>
        </w:rPr>
        <w:t>)</w:t>
      </w:r>
      <w:r w:rsidR="00ED6459">
        <w:t xml:space="preserve"> - numer urządzenia końcowego, do którego wiadomość jest kierowana. Jeden terminal może mieć przypisanych kilka TEI, ale jeden TEI może być przypisany tylko do jednego urządzenia na styku. Urządzeniom końcowym mogą być przypisane następujące TEI:</w:t>
      </w:r>
    </w:p>
    <w:p w:rsidR="00ED6459" w:rsidRDefault="00ED6459" w:rsidP="00ED6459">
      <w:pPr>
        <w:pStyle w:val="STYL2kropka"/>
        <w:numPr>
          <w:ilvl w:val="0"/>
          <w:numId w:val="0"/>
        </w:numPr>
        <w:ind w:left="924"/>
      </w:pPr>
      <w:r>
        <w:t xml:space="preserve">- </w:t>
      </w:r>
      <w:r w:rsidRPr="00ED6459">
        <w:rPr>
          <w:b/>
        </w:rPr>
        <w:t xml:space="preserve">0 </w:t>
      </w:r>
      <w:r>
        <w:t>- stosowane w przypadku, gdy pożądane jest występowanie tylko jednego połączenia  sygnalizacyjnego na styku typu punkt-punkt na poziomie warstwy,</w:t>
      </w:r>
    </w:p>
    <w:p w:rsidR="00ED6459" w:rsidRDefault="00ED6459" w:rsidP="00ED6459">
      <w:pPr>
        <w:pStyle w:val="STYL2kropka"/>
        <w:numPr>
          <w:ilvl w:val="0"/>
          <w:numId w:val="0"/>
        </w:numPr>
        <w:ind w:left="924"/>
      </w:pPr>
      <w:r>
        <w:t>- 1-63 - dla urządzeń bez automatycznego przypisywania TEI,</w:t>
      </w:r>
    </w:p>
    <w:p w:rsidR="00ED6459" w:rsidRDefault="00ED6459" w:rsidP="00ED6459">
      <w:pPr>
        <w:pStyle w:val="STYL2kropka"/>
        <w:numPr>
          <w:ilvl w:val="0"/>
          <w:numId w:val="0"/>
        </w:numPr>
        <w:ind w:left="924"/>
      </w:pPr>
      <w:r>
        <w:t>- 64-126 - dla urządzeń z automatycznym przypisywaniem TEI,</w:t>
      </w:r>
    </w:p>
    <w:p w:rsidR="00ED6459" w:rsidRDefault="00ED6459" w:rsidP="00ED6459">
      <w:pPr>
        <w:pStyle w:val="STYL2kropka"/>
        <w:numPr>
          <w:ilvl w:val="0"/>
          <w:numId w:val="0"/>
        </w:numPr>
        <w:ind w:left="924"/>
      </w:pPr>
      <w:r>
        <w:t xml:space="preserve">- </w:t>
      </w:r>
      <w:r w:rsidRPr="00ED6459">
        <w:rPr>
          <w:b/>
        </w:rPr>
        <w:t xml:space="preserve">127 </w:t>
      </w:r>
      <w:r>
        <w:t>- dla przesyłania wiadomości od strony sieci do wszystkich terminali dołączonych do styku.</w:t>
      </w:r>
    </w:p>
    <w:p w:rsidR="00ED6459" w:rsidRDefault="00ED6459" w:rsidP="00ED6459">
      <w:pPr>
        <w:pStyle w:val="STYL2kropka"/>
        <w:numPr>
          <w:ilvl w:val="0"/>
          <w:numId w:val="0"/>
        </w:numPr>
        <w:ind w:left="924"/>
      </w:pPr>
    </w:p>
    <w:p w:rsidR="00ED6459" w:rsidRDefault="00ED6459" w:rsidP="00ED6459">
      <w:pPr>
        <w:pStyle w:val="TEKST"/>
      </w:pPr>
      <w:r>
        <w:rPr>
          <w:b/>
        </w:rPr>
        <w:t xml:space="preserve">Bit C/R </w:t>
      </w:r>
      <w:r>
        <w:t>pozwala rozróżnić ramki zawierające komendy lub odpowiedzi. Od strony użytkownika: "0" - komenda, "1" - odpowiedź. Od strony sieci na odwrót: "1" dla komendy, "0" dla odpowiedzi.</w:t>
      </w:r>
    </w:p>
    <w:p w:rsidR="00ED6459" w:rsidRPr="00ED6459" w:rsidRDefault="00ED6459" w:rsidP="00ED6459">
      <w:pPr>
        <w:pStyle w:val="TEKST"/>
      </w:pPr>
      <w:r>
        <w:rPr>
          <w:b/>
        </w:rPr>
        <w:t>Bit EA</w:t>
      </w:r>
      <w:r>
        <w:t xml:space="preserve"> oznacza, że kolejny bajt zawiera także informacje adresowe. Ustawienie EA w kolejnym bajcie oznacza, że jest to ostatni bajt zawierający adres. Pole adresowe w LAPD jest 16-bitowe, więc w pierwszym bajcie EA jest równe "0", a w drugim "1". </w:t>
      </w:r>
    </w:p>
    <w:p w:rsidR="00E22164" w:rsidRDefault="00ED6459" w:rsidP="00E22164">
      <w:pPr>
        <w:pStyle w:val="STYL2"/>
      </w:pPr>
      <w:bookmarkStart w:id="21" w:name="_Toc437888590"/>
      <w:r>
        <w:t>Pole sterujące</w:t>
      </w:r>
      <w:bookmarkEnd w:id="21"/>
    </w:p>
    <w:p w:rsidR="00EA063B" w:rsidRDefault="00ED6459" w:rsidP="00ED6459">
      <w:pPr>
        <w:pStyle w:val="TEKST"/>
      </w:pPr>
      <w:r>
        <w:t>Określa rodzaj tr</w:t>
      </w:r>
      <w:r w:rsidR="00EA063B">
        <w:t>ansmitowanej ramki. Mogą to być ramki:</w:t>
      </w:r>
    </w:p>
    <w:p w:rsidR="00ED6459" w:rsidRDefault="00332C29" w:rsidP="00332C29">
      <w:pPr>
        <w:pStyle w:val="STYL2kropka"/>
        <w:numPr>
          <w:ilvl w:val="0"/>
          <w:numId w:val="0"/>
        </w:numPr>
        <w:ind w:left="924"/>
      </w:pPr>
      <w:r>
        <w:rPr>
          <w:b/>
        </w:rPr>
        <w:t xml:space="preserve">- </w:t>
      </w:r>
      <w:r w:rsidR="00EA063B">
        <w:rPr>
          <w:b/>
        </w:rPr>
        <w:t>informacyjne (I)</w:t>
      </w:r>
      <w:r w:rsidR="00EA063B">
        <w:t xml:space="preserve"> - zawierają dane z wyższych warstw, w tym dane użytkownika,</w:t>
      </w:r>
    </w:p>
    <w:p w:rsidR="00EA063B" w:rsidRDefault="00332C29" w:rsidP="00332C29">
      <w:pPr>
        <w:pStyle w:val="STYL2kropka"/>
        <w:numPr>
          <w:ilvl w:val="0"/>
          <w:numId w:val="0"/>
        </w:numPr>
        <w:ind w:left="924"/>
      </w:pPr>
      <w:r>
        <w:rPr>
          <w:b/>
        </w:rPr>
        <w:t xml:space="preserve">- </w:t>
      </w:r>
      <w:r w:rsidR="00EA063B">
        <w:rPr>
          <w:b/>
        </w:rPr>
        <w:t>nadzorujące (S)</w:t>
      </w:r>
      <w:r w:rsidR="00EA063B">
        <w:t xml:space="preserve"> - sterują wymianą ramek typu I,</w:t>
      </w:r>
    </w:p>
    <w:p w:rsidR="00EA063B" w:rsidRDefault="00332C29" w:rsidP="00332C29">
      <w:pPr>
        <w:pStyle w:val="STYL2kropka"/>
        <w:numPr>
          <w:ilvl w:val="0"/>
          <w:numId w:val="0"/>
        </w:numPr>
        <w:ind w:left="924"/>
      </w:pPr>
      <w:r>
        <w:rPr>
          <w:b/>
        </w:rPr>
        <w:t xml:space="preserve">- </w:t>
      </w:r>
      <w:r w:rsidR="00EA063B">
        <w:rPr>
          <w:b/>
        </w:rPr>
        <w:t>nie numerowane (U)</w:t>
      </w:r>
      <w:r w:rsidR="00EA063B">
        <w:t xml:space="preserve"> - sterują statusem łącza logicznego oraz pozwalają na wymianę danych nie numerowanych (inicjalizacja i zakończenie połączenia logicznego).</w:t>
      </w:r>
    </w:p>
    <w:p w:rsidR="00332C29" w:rsidRDefault="00332C29" w:rsidP="00332C29">
      <w:pPr>
        <w:pStyle w:val="STYL2kropka"/>
        <w:numPr>
          <w:ilvl w:val="0"/>
          <w:numId w:val="0"/>
        </w:numPr>
        <w:ind w:left="924"/>
      </w:pPr>
    </w:p>
    <w:p w:rsidR="00332C29" w:rsidRPr="00801D22" w:rsidRDefault="00332C29" w:rsidP="00332C29">
      <w:pPr>
        <w:pStyle w:val="STYL2kropka"/>
        <w:rPr>
          <w:b/>
        </w:rPr>
      </w:pPr>
      <w:r w:rsidRPr="00332C29">
        <w:rPr>
          <w:b/>
        </w:rPr>
        <w:t>Pole sterujące w ramce typu I</w:t>
      </w:r>
    </w:p>
    <w:p w:rsidR="00332C29" w:rsidRDefault="00801D22" w:rsidP="00332C29">
      <w:pPr>
        <w:pStyle w:val="TEKST"/>
      </w:pPr>
      <w:r>
        <w:rPr>
          <w:noProof/>
          <w:lang w:eastAsia="pl-PL" w:bidi="ar-SA"/>
        </w:rPr>
        <w:drawing>
          <wp:anchor distT="0" distB="0" distL="114300" distR="114300" simplePos="0" relativeHeight="251668480" behindDoc="1" locked="0" layoutInCell="1" allowOverlap="1">
            <wp:simplePos x="0" y="0"/>
            <wp:positionH relativeFrom="column">
              <wp:posOffset>199390</wp:posOffset>
            </wp:positionH>
            <wp:positionV relativeFrom="paragraph">
              <wp:posOffset>42545</wp:posOffset>
            </wp:positionV>
            <wp:extent cx="2462530" cy="534035"/>
            <wp:effectExtent l="19050" t="0" r="0" b="0"/>
            <wp:wrapTight wrapText="bothSides">
              <wp:wrapPolygon edited="0">
                <wp:start x="-167" y="0"/>
                <wp:lineTo x="-167" y="20804"/>
                <wp:lineTo x="21555" y="20804"/>
                <wp:lineTo x="21555" y="0"/>
                <wp:lineTo x="-167" y="0"/>
              </wp:wrapPolygon>
            </wp:wrapTight>
            <wp:docPr id="1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srcRect/>
                    <a:stretch>
                      <a:fillRect/>
                    </a:stretch>
                  </pic:blipFill>
                  <pic:spPr bwMode="auto">
                    <a:xfrm>
                      <a:off x="0" y="0"/>
                      <a:ext cx="2462530" cy="534035"/>
                    </a:xfrm>
                    <a:prstGeom prst="rect">
                      <a:avLst/>
                    </a:prstGeom>
                    <a:noFill/>
                    <a:ln w="9525">
                      <a:noFill/>
                      <a:miter lim="800000"/>
                      <a:headEnd/>
                      <a:tailEnd/>
                    </a:ln>
                  </pic:spPr>
                </pic:pic>
              </a:graphicData>
            </a:graphic>
          </wp:anchor>
        </w:drawing>
      </w:r>
      <w:r w:rsidR="00332C29">
        <w:t xml:space="preserve">Pole </w:t>
      </w:r>
      <w:r w:rsidR="00332C29" w:rsidRPr="00332C29">
        <w:rPr>
          <w:b/>
        </w:rPr>
        <w:t>N(S)</w:t>
      </w:r>
      <w:r w:rsidR="00332C29">
        <w:t xml:space="preserve"> odpowiada numerowi nadawanej ramki (</w:t>
      </w:r>
      <w:proofErr w:type="spellStart"/>
      <w:r w:rsidR="00332C29">
        <w:rPr>
          <w:i/>
        </w:rPr>
        <w:t>send</w:t>
      </w:r>
      <w:proofErr w:type="spellEnd"/>
      <w:r w:rsidR="00332C29">
        <w:rPr>
          <w:i/>
        </w:rPr>
        <w:t xml:space="preserve"> </w:t>
      </w:r>
      <w:proofErr w:type="spellStart"/>
      <w:r w:rsidR="00332C29">
        <w:rPr>
          <w:i/>
        </w:rPr>
        <w:t>sequence</w:t>
      </w:r>
      <w:proofErr w:type="spellEnd"/>
      <w:r w:rsidR="00332C29">
        <w:rPr>
          <w:i/>
        </w:rPr>
        <w:t xml:space="preserve"> </w:t>
      </w:r>
      <w:proofErr w:type="spellStart"/>
      <w:r w:rsidR="00332C29">
        <w:rPr>
          <w:i/>
        </w:rPr>
        <w:t>number</w:t>
      </w:r>
      <w:proofErr w:type="spellEnd"/>
      <w:r w:rsidR="00332C29">
        <w:t xml:space="preserve">), a </w:t>
      </w:r>
      <w:r w:rsidR="00332C29" w:rsidRPr="00332C29">
        <w:rPr>
          <w:b/>
        </w:rPr>
        <w:t>N(R)</w:t>
      </w:r>
      <w:r w:rsidR="00332C29">
        <w:t xml:space="preserve"> - numerowi ramki oczekiwanej (</w:t>
      </w:r>
      <w:proofErr w:type="spellStart"/>
      <w:r w:rsidR="00332C29">
        <w:rPr>
          <w:i/>
        </w:rPr>
        <w:t>receive</w:t>
      </w:r>
      <w:proofErr w:type="spellEnd"/>
      <w:r w:rsidR="00332C29">
        <w:rPr>
          <w:i/>
        </w:rPr>
        <w:t xml:space="preserve"> </w:t>
      </w:r>
      <w:proofErr w:type="spellStart"/>
      <w:r w:rsidR="00332C29">
        <w:rPr>
          <w:i/>
        </w:rPr>
        <w:t>sequence</w:t>
      </w:r>
      <w:proofErr w:type="spellEnd"/>
      <w:r w:rsidR="00332C29">
        <w:rPr>
          <w:i/>
        </w:rPr>
        <w:t xml:space="preserve"> </w:t>
      </w:r>
      <w:proofErr w:type="spellStart"/>
      <w:r w:rsidR="00332C29">
        <w:rPr>
          <w:i/>
        </w:rPr>
        <w:t>number</w:t>
      </w:r>
      <w:proofErr w:type="spellEnd"/>
      <w:r w:rsidR="00332C29">
        <w:t>).</w:t>
      </w:r>
    </w:p>
    <w:p w:rsidR="00332C29" w:rsidRDefault="00332C29" w:rsidP="00F004B8">
      <w:pPr>
        <w:pStyle w:val="TEKST"/>
      </w:pPr>
      <w:r>
        <w:t>Ustawienie bitu P na "1" oznacza żądanie potwierdzenia otrzymania ramki. Długość pól N(S) i N(R) oznacza, że ramki mogą być zliczane modulo 128.</w:t>
      </w:r>
    </w:p>
    <w:p w:rsidR="00F004B8" w:rsidRDefault="00F004B8" w:rsidP="00F004B8">
      <w:pPr>
        <w:pStyle w:val="TEKST"/>
      </w:pPr>
    </w:p>
    <w:p w:rsidR="00332C29" w:rsidRDefault="00332C29" w:rsidP="00332C29">
      <w:pPr>
        <w:pStyle w:val="STYL2kropka"/>
        <w:rPr>
          <w:b/>
        </w:rPr>
      </w:pPr>
      <w:r>
        <w:rPr>
          <w:b/>
        </w:rPr>
        <w:t>Pole sterujące w ramce typu S</w:t>
      </w:r>
    </w:p>
    <w:p w:rsidR="00332C29" w:rsidRDefault="00332C29" w:rsidP="00332C29">
      <w:pPr>
        <w:pStyle w:val="ZDJCIA"/>
      </w:pPr>
      <w:r>
        <w:drawing>
          <wp:inline distT="0" distB="0" distL="0" distR="0">
            <wp:extent cx="5094605" cy="653415"/>
            <wp:effectExtent l="19050" t="0" r="0" b="0"/>
            <wp:docPr id="17"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srcRect/>
                    <a:stretch>
                      <a:fillRect/>
                    </a:stretch>
                  </pic:blipFill>
                  <pic:spPr bwMode="auto">
                    <a:xfrm>
                      <a:off x="0" y="0"/>
                      <a:ext cx="5094605" cy="653415"/>
                    </a:xfrm>
                    <a:prstGeom prst="rect">
                      <a:avLst/>
                    </a:prstGeom>
                    <a:noFill/>
                    <a:ln w="9525">
                      <a:noFill/>
                      <a:miter lim="800000"/>
                      <a:headEnd/>
                      <a:tailEnd/>
                    </a:ln>
                  </pic:spPr>
                </pic:pic>
              </a:graphicData>
            </a:graphic>
          </wp:inline>
        </w:drawing>
      </w:r>
    </w:p>
    <w:p w:rsidR="00332C29" w:rsidRDefault="00332C29" w:rsidP="00332C29">
      <w:pPr>
        <w:pStyle w:val="TEKST"/>
      </w:pPr>
      <w:r>
        <w:t>Pole N(R) określa numer oczekiwanej ramki, bit P występuje w ramkach będących komendą, a bit F - w ramkach odpowiedzi, bity S okr</w:t>
      </w:r>
      <w:r w:rsidR="000C6D5E">
        <w:t>eślają rodzaj przesyłanej ramki.</w:t>
      </w:r>
    </w:p>
    <w:p w:rsidR="000C6D5E" w:rsidRDefault="000C6D5E" w:rsidP="00332C29">
      <w:pPr>
        <w:pStyle w:val="TEKST"/>
      </w:pPr>
      <w:r w:rsidRPr="00DF7824">
        <w:rPr>
          <w:b/>
        </w:rPr>
        <w:lastRenderedPageBreak/>
        <w:t>Ramka RR</w:t>
      </w:r>
      <w:r>
        <w:t xml:space="preserve"> wskazuje numer kolejnej ramki, na którą czeka odbiornik, potwierdza odbiór ramek typu I, aż do numeru N(R)-1, oraz sygnalizuje gotowość do odbioru po wcześniejszym nadaniu ramki RNR.</w:t>
      </w:r>
    </w:p>
    <w:p w:rsidR="00DF7824" w:rsidRDefault="00DF7824" w:rsidP="00332C29">
      <w:pPr>
        <w:pStyle w:val="TEKST"/>
      </w:pPr>
      <w:r w:rsidRPr="00DF7824">
        <w:rPr>
          <w:b/>
        </w:rPr>
        <w:t>Ramka RNR</w:t>
      </w:r>
      <w:r w:rsidRPr="00DF7824">
        <w:t xml:space="preserve"> wskazuje na czasową niezdoln</w:t>
      </w:r>
      <w:r>
        <w:t>ość do odbioru kolejnych ramek.</w:t>
      </w:r>
    </w:p>
    <w:p w:rsidR="00332C29" w:rsidRDefault="000C6D5E" w:rsidP="00332C29">
      <w:pPr>
        <w:pStyle w:val="TEKST"/>
      </w:pPr>
      <w:r w:rsidRPr="00DF7824">
        <w:rPr>
          <w:b/>
        </w:rPr>
        <w:t>Ramka REJ</w:t>
      </w:r>
      <w:r>
        <w:t xml:space="preserve"> jest stosowana do żądania retransmisji ramek typu I od numeru N(R). Jednocześnie stanowi ona potwierdzenie dla ramek o numerach do N(R)-1.</w:t>
      </w:r>
    </w:p>
    <w:p w:rsidR="00DF7824" w:rsidRDefault="00DF7824" w:rsidP="00332C29">
      <w:pPr>
        <w:pStyle w:val="TEKST"/>
      </w:pPr>
    </w:p>
    <w:p w:rsidR="00332C29" w:rsidRDefault="00332C29" w:rsidP="00332C29">
      <w:pPr>
        <w:pStyle w:val="STYL2kropka"/>
        <w:rPr>
          <w:b/>
        </w:rPr>
      </w:pPr>
      <w:r>
        <w:rPr>
          <w:b/>
        </w:rPr>
        <w:t>Pole sterujące w ramce typu U</w:t>
      </w:r>
    </w:p>
    <w:p w:rsidR="00332C29" w:rsidRDefault="000C6D5E" w:rsidP="000C6D5E">
      <w:pPr>
        <w:pStyle w:val="TEKST"/>
      </w:pPr>
      <w:r>
        <w:rPr>
          <w:noProof/>
          <w:lang w:eastAsia="pl-PL" w:bidi="ar-SA"/>
        </w:rPr>
        <w:drawing>
          <wp:anchor distT="0" distB="0" distL="114300" distR="114300" simplePos="0" relativeHeight="251659264" behindDoc="1" locked="0" layoutInCell="1" allowOverlap="1">
            <wp:simplePos x="0" y="0"/>
            <wp:positionH relativeFrom="column">
              <wp:posOffset>271161</wp:posOffset>
            </wp:positionH>
            <wp:positionV relativeFrom="paragraph">
              <wp:posOffset>-536</wp:posOffset>
            </wp:positionV>
            <wp:extent cx="2596507" cy="1852551"/>
            <wp:effectExtent l="19050" t="0" r="0" b="0"/>
            <wp:wrapTight wrapText="bothSides">
              <wp:wrapPolygon edited="0">
                <wp:start x="-158" y="0"/>
                <wp:lineTo x="-158" y="21323"/>
                <wp:lineTo x="21553" y="21323"/>
                <wp:lineTo x="21553" y="0"/>
                <wp:lineTo x="-158" y="0"/>
              </wp:wrapPolygon>
            </wp:wrapTight>
            <wp:docPr id="26"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srcRect/>
                    <a:stretch>
                      <a:fillRect/>
                    </a:stretch>
                  </pic:blipFill>
                  <pic:spPr bwMode="auto">
                    <a:xfrm>
                      <a:off x="0" y="0"/>
                      <a:ext cx="2596507" cy="1852551"/>
                    </a:xfrm>
                    <a:prstGeom prst="rect">
                      <a:avLst/>
                    </a:prstGeom>
                    <a:noFill/>
                    <a:ln w="9525">
                      <a:noFill/>
                      <a:miter lim="800000"/>
                      <a:headEnd/>
                      <a:tailEnd/>
                    </a:ln>
                  </pic:spPr>
                </pic:pic>
              </a:graphicData>
            </a:graphic>
          </wp:anchor>
        </w:drawing>
      </w:r>
      <w:r>
        <w:tab/>
        <w:t>Pole sterujące ramki U zawiera tylko jeden bajt. Ramki te są wykorzystywane do przesyłania informacji w sposób nie numerowany (bez konieczności zachowania ramek) oraz do zestawiania i rozłączania połączenia. Występuje 6 rodzajów ramek.</w:t>
      </w:r>
    </w:p>
    <w:p w:rsidR="000C6D5E" w:rsidRDefault="000C6D5E" w:rsidP="000C6D5E">
      <w:pPr>
        <w:pStyle w:val="TEKST"/>
      </w:pPr>
    </w:p>
    <w:p w:rsidR="00B24C0F" w:rsidRDefault="00B24C0F" w:rsidP="00D630D4">
      <w:pPr>
        <w:pStyle w:val="STYL2"/>
        <w:numPr>
          <w:ilvl w:val="0"/>
          <w:numId w:val="0"/>
        </w:numPr>
        <w:ind w:left="624"/>
      </w:pPr>
    </w:p>
    <w:p w:rsidR="00D630D4" w:rsidRDefault="000C6D5E" w:rsidP="00A8584D">
      <w:pPr>
        <w:pStyle w:val="STYL1"/>
      </w:pPr>
      <w:bookmarkStart w:id="22" w:name="_Toc437888591"/>
      <w:r>
        <w:t>Wiadomości sygnalizacyjne SS7</w:t>
      </w:r>
      <w:bookmarkEnd w:id="22"/>
    </w:p>
    <w:p w:rsidR="00B24C0F" w:rsidRDefault="00D630D4" w:rsidP="00D630D4">
      <w:pPr>
        <w:pStyle w:val="STYL2"/>
      </w:pPr>
      <w:bookmarkStart w:id="23" w:name="_Toc437888592"/>
      <w:r>
        <w:t>Ogólna budowa wiadomości ISUP</w:t>
      </w:r>
      <w:bookmarkEnd w:id="23"/>
    </w:p>
    <w:p w:rsidR="00D630D4" w:rsidRDefault="00A8584D" w:rsidP="00D630D4">
      <w:pPr>
        <w:pStyle w:val="TEKST"/>
        <w:rPr>
          <w:b/>
        </w:rPr>
      </w:pPr>
      <w:r>
        <w:rPr>
          <w:b/>
          <w:noProof/>
          <w:lang w:eastAsia="pl-PL" w:bidi="ar-SA"/>
        </w:rPr>
        <w:drawing>
          <wp:anchor distT="0" distB="0" distL="114300" distR="114300" simplePos="0" relativeHeight="251660288" behindDoc="1" locked="0" layoutInCell="1" allowOverlap="1">
            <wp:simplePos x="0" y="0"/>
            <wp:positionH relativeFrom="column">
              <wp:posOffset>203200</wp:posOffset>
            </wp:positionH>
            <wp:positionV relativeFrom="paragraph">
              <wp:posOffset>8255</wp:posOffset>
            </wp:positionV>
            <wp:extent cx="1678305" cy="2130425"/>
            <wp:effectExtent l="19050" t="0" r="0" b="0"/>
            <wp:wrapTight wrapText="bothSides">
              <wp:wrapPolygon edited="0">
                <wp:start x="-245" y="0"/>
                <wp:lineTo x="-245" y="21439"/>
                <wp:lineTo x="21575" y="21439"/>
                <wp:lineTo x="21575" y="0"/>
                <wp:lineTo x="-245" y="0"/>
              </wp:wrapPolygon>
            </wp:wrapTight>
            <wp:docPr id="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1678305" cy="2130425"/>
                    </a:xfrm>
                    <a:prstGeom prst="rect">
                      <a:avLst/>
                    </a:prstGeom>
                    <a:noFill/>
                    <a:ln w="9525">
                      <a:noFill/>
                      <a:miter lim="800000"/>
                      <a:headEnd/>
                      <a:tailEnd/>
                    </a:ln>
                  </pic:spPr>
                </pic:pic>
              </a:graphicData>
            </a:graphic>
          </wp:anchor>
        </w:drawing>
      </w:r>
      <w:r w:rsidR="00D630D4" w:rsidRPr="00D630D4">
        <w:rPr>
          <w:b/>
        </w:rPr>
        <w:t>Wiadomość ISUP umieszczana jest w polu informacyjnym SIF jednostki sygnalizacyjnej MSU.</w:t>
      </w:r>
    </w:p>
    <w:p w:rsidR="00D630D4" w:rsidRDefault="00D630D4" w:rsidP="00D630D4">
      <w:pPr>
        <w:pStyle w:val="TEKST"/>
        <w:rPr>
          <w:b/>
        </w:rPr>
      </w:pPr>
    </w:p>
    <w:p w:rsidR="00D630D4" w:rsidRDefault="00D630D4" w:rsidP="00D630D4">
      <w:pPr>
        <w:pStyle w:val="TEKST"/>
        <w:rPr>
          <w:b/>
        </w:rPr>
      </w:pPr>
    </w:p>
    <w:p w:rsidR="00D630D4" w:rsidRDefault="00D630D4" w:rsidP="00D630D4">
      <w:pPr>
        <w:pStyle w:val="TEKST"/>
        <w:rPr>
          <w:b/>
        </w:rPr>
      </w:pPr>
    </w:p>
    <w:p w:rsidR="00D630D4" w:rsidRDefault="00D630D4" w:rsidP="00D630D4">
      <w:pPr>
        <w:pStyle w:val="TEKST"/>
        <w:rPr>
          <w:b/>
        </w:rPr>
      </w:pPr>
    </w:p>
    <w:p w:rsidR="00D630D4" w:rsidRDefault="00D630D4" w:rsidP="00D630D4">
      <w:pPr>
        <w:pStyle w:val="TEKST"/>
        <w:rPr>
          <w:b/>
        </w:rPr>
      </w:pPr>
    </w:p>
    <w:p w:rsidR="00D630D4" w:rsidRDefault="00D630D4" w:rsidP="00D630D4">
      <w:pPr>
        <w:pStyle w:val="TEKST"/>
        <w:rPr>
          <w:b/>
        </w:rPr>
      </w:pPr>
    </w:p>
    <w:p w:rsidR="007A0301" w:rsidRDefault="007A0301" w:rsidP="00D630D4">
      <w:pPr>
        <w:pStyle w:val="TEKST"/>
        <w:rPr>
          <w:b/>
        </w:rPr>
      </w:pPr>
    </w:p>
    <w:p w:rsidR="00F004B8" w:rsidRDefault="00F004B8" w:rsidP="00D630D4">
      <w:pPr>
        <w:pStyle w:val="TEKST"/>
        <w:rPr>
          <w:b/>
        </w:rPr>
      </w:pPr>
    </w:p>
    <w:p w:rsidR="007A0301" w:rsidRPr="00D630D4" w:rsidRDefault="007A0301" w:rsidP="00D630D4">
      <w:pPr>
        <w:pStyle w:val="TEKST"/>
        <w:rPr>
          <w:b/>
        </w:rPr>
      </w:pPr>
    </w:p>
    <w:p w:rsidR="00D630D4" w:rsidRDefault="00D630D4" w:rsidP="00D630D4">
      <w:pPr>
        <w:pStyle w:val="STYL2"/>
      </w:pPr>
      <w:bookmarkStart w:id="24" w:name="_Toc437888593"/>
      <w:r>
        <w:t>Etykieta kierowania</w:t>
      </w:r>
      <w:bookmarkEnd w:id="24"/>
    </w:p>
    <w:p w:rsidR="00D630D4" w:rsidRDefault="00D630D4" w:rsidP="00D630D4">
      <w:pPr>
        <w:pStyle w:val="TEKST"/>
      </w:pPr>
      <w:r w:rsidRPr="005C4ABB">
        <w:rPr>
          <w:b/>
          <w:noProof/>
          <w:lang w:eastAsia="pl-PL" w:bidi="ar-SA"/>
        </w:rPr>
        <w:drawing>
          <wp:anchor distT="0" distB="0" distL="114300" distR="114300" simplePos="0" relativeHeight="251661312" behindDoc="1" locked="0" layoutInCell="1" allowOverlap="1">
            <wp:simplePos x="0" y="0"/>
            <wp:positionH relativeFrom="column">
              <wp:posOffset>118110</wp:posOffset>
            </wp:positionH>
            <wp:positionV relativeFrom="paragraph">
              <wp:posOffset>81280</wp:posOffset>
            </wp:positionV>
            <wp:extent cx="2139315" cy="1637030"/>
            <wp:effectExtent l="19050" t="0" r="0" b="0"/>
            <wp:wrapTight wrapText="bothSides">
              <wp:wrapPolygon edited="0">
                <wp:start x="-192" y="0"/>
                <wp:lineTo x="-192" y="21365"/>
                <wp:lineTo x="21542" y="21365"/>
                <wp:lineTo x="21542" y="0"/>
                <wp:lineTo x="-192" y="0"/>
              </wp:wrapPolygon>
            </wp:wrapTight>
            <wp:docPr id="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srcRect b="3125"/>
                    <a:stretch>
                      <a:fillRect/>
                    </a:stretch>
                  </pic:blipFill>
                  <pic:spPr bwMode="auto">
                    <a:xfrm>
                      <a:off x="0" y="0"/>
                      <a:ext cx="2139315" cy="1637030"/>
                    </a:xfrm>
                    <a:prstGeom prst="rect">
                      <a:avLst/>
                    </a:prstGeom>
                    <a:noFill/>
                    <a:ln w="9525">
                      <a:noFill/>
                      <a:miter lim="800000"/>
                      <a:headEnd/>
                      <a:tailEnd/>
                    </a:ln>
                  </pic:spPr>
                </pic:pic>
              </a:graphicData>
            </a:graphic>
          </wp:anchor>
        </w:drawing>
      </w:r>
      <w:r w:rsidRPr="005C4ABB">
        <w:rPr>
          <w:b/>
        </w:rPr>
        <w:t>Etykieta kierowania RL</w:t>
      </w:r>
      <w:r>
        <w:t xml:space="preserve"> zawiera informacje adresowe umożliwiające przesłanie jednostki sygnalizacyjnej do określonego punktu sygnalizacyjnego:</w:t>
      </w:r>
    </w:p>
    <w:p w:rsidR="00D630D4" w:rsidRDefault="00D630D4" w:rsidP="00D630D4">
      <w:pPr>
        <w:pStyle w:val="STYL2kropka"/>
      </w:pPr>
      <w:r>
        <w:t xml:space="preserve">pole </w:t>
      </w:r>
      <w:r w:rsidRPr="00D630D4">
        <w:rPr>
          <w:b/>
        </w:rPr>
        <w:t>DPC</w:t>
      </w:r>
      <w:r>
        <w:t xml:space="preserve"> zawiera kod docelowego punktu </w:t>
      </w:r>
      <w:r>
        <w:tab/>
        <w:t xml:space="preserve">sygnalizacyjnego </w:t>
      </w:r>
    </w:p>
    <w:p w:rsidR="00D630D4" w:rsidRDefault="00D630D4" w:rsidP="00D630D4">
      <w:pPr>
        <w:pStyle w:val="STYL2kropka"/>
      </w:pPr>
      <w:r>
        <w:lastRenderedPageBreak/>
        <w:t xml:space="preserve">pole </w:t>
      </w:r>
      <w:r w:rsidRPr="00D630D4">
        <w:rPr>
          <w:b/>
        </w:rPr>
        <w:t>OPC</w:t>
      </w:r>
      <w:r>
        <w:t xml:space="preserve"> zawiera kod źródłowego punktu </w:t>
      </w:r>
      <w:proofErr w:type="spellStart"/>
      <w:r>
        <w:t>syg</w:t>
      </w:r>
      <w:proofErr w:type="spellEnd"/>
      <w:r>
        <w:t>.,</w:t>
      </w:r>
    </w:p>
    <w:p w:rsidR="00D630D4" w:rsidRDefault="00D630D4" w:rsidP="00D630D4">
      <w:pPr>
        <w:pStyle w:val="STYL2kropka"/>
      </w:pPr>
      <w:r>
        <w:t>pole</w:t>
      </w:r>
      <w:r w:rsidRPr="00D630D4">
        <w:rPr>
          <w:b/>
        </w:rPr>
        <w:t xml:space="preserve"> SLS</w:t>
      </w:r>
      <w:r>
        <w:t xml:space="preserve"> zawiera kod łącza </w:t>
      </w:r>
      <w:proofErr w:type="spellStart"/>
      <w:r>
        <w:t>syg</w:t>
      </w:r>
      <w:proofErr w:type="spellEnd"/>
      <w:r>
        <w:t xml:space="preserve">., którym należy </w:t>
      </w:r>
      <w:r>
        <w:tab/>
        <w:t xml:space="preserve">daną jednostkę </w:t>
      </w:r>
      <w:proofErr w:type="spellStart"/>
      <w:r>
        <w:t>syg</w:t>
      </w:r>
      <w:proofErr w:type="spellEnd"/>
      <w:r>
        <w:t>. wysłać.</w:t>
      </w:r>
    </w:p>
    <w:p w:rsidR="005C4ABB" w:rsidRDefault="005C4ABB" w:rsidP="005C4ABB">
      <w:pPr>
        <w:pStyle w:val="TEKST"/>
      </w:pPr>
      <w:r>
        <w:t>OPC i DPC zajmują po 14 bitów, co pozwala na identyfikację 16384 punktów sygnalizacyjnych.</w:t>
      </w:r>
    </w:p>
    <w:p w:rsidR="005C4ABB" w:rsidRDefault="005C4ABB" w:rsidP="005C4ABB">
      <w:pPr>
        <w:pStyle w:val="STYL2"/>
      </w:pPr>
      <w:bookmarkStart w:id="25" w:name="_Toc437888594"/>
      <w:r>
        <w:t>Kod identyfikacji łącza</w:t>
      </w:r>
      <w:bookmarkEnd w:id="25"/>
      <w:r>
        <w:t xml:space="preserve"> </w:t>
      </w:r>
    </w:p>
    <w:p w:rsidR="005C4ABB" w:rsidRDefault="005C4ABB" w:rsidP="005C4ABB">
      <w:pPr>
        <w:pStyle w:val="TEKST"/>
      </w:pPr>
      <w:r>
        <w:rPr>
          <w:noProof/>
          <w:lang w:eastAsia="pl-PL" w:bidi="ar-SA"/>
        </w:rPr>
        <w:drawing>
          <wp:anchor distT="0" distB="0" distL="114300" distR="114300" simplePos="0" relativeHeight="251662336" behindDoc="1" locked="0" layoutInCell="1" allowOverlap="1">
            <wp:simplePos x="0" y="0"/>
            <wp:positionH relativeFrom="column">
              <wp:posOffset>43815</wp:posOffset>
            </wp:positionH>
            <wp:positionV relativeFrom="paragraph">
              <wp:posOffset>140970</wp:posOffset>
            </wp:positionV>
            <wp:extent cx="1830705" cy="552450"/>
            <wp:effectExtent l="19050" t="0" r="0" b="0"/>
            <wp:wrapTight wrapText="bothSides">
              <wp:wrapPolygon edited="0">
                <wp:start x="-225" y="0"/>
                <wp:lineTo x="-225" y="20855"/>
                <wp:lineTo x="21578" y="20855"/>
                <wp:lineTo x="21578" y="0"/>
                <wp:lineTo x="-225" y="0"/>
              </wp:wrapPolygon>
            </wp:wrapTight>
            <wp:docPr id="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srcRect/>
                    <a:stretch>
                      <a:fillRect/>
                    </a:stretch>
                  </pic:blipFill>
                  <pic:spPr bwMode="auto">
                    <a:xfrm>
                      <a:off x="0" y="0"/>
                      <a:ext cx="1830705" cy="552450"/>
                    </a:xfrm>
                    <a:prstGeom prst="rect">
                      <a:avLst/>
                    </a:prstGeom>
                    <a:noFill/>
                    <a:ln w="9525">
                      <a:noFill/>
                      <a:miter lim="800000"/>
                      <a:headEnd/>
                      <a:tailEnd/>
                    </a:ln>
                  </pic:spPr>
                </pic:pic>
              </a:graphicData>
            </a:graphic>
          </wp:anchor>
        </w:drawing>
      </w:r>
      <w:r>
        <w:t>Kod identyfikacyjny łącza identyfikuje łącze danych, którego dana wiadomość dotyczy (wiadomość dotyczy połączenia realizowanego łączem danych, którego identyfikator został umieszczony w tym polu).</w:t>
      </w:r>
    </w:p>
    <w:p w:rsidR="005C4ABB" w:rsidRDefault="005C4ABB" w:rsidP="005C4ABB">
      <w:pPr>
        <w:pStyle w:val="TEKST"/>
      </w:pPr>
      <w:r w:rsidRPr="005C4ABB">
        <w:rPr>
          <w:b/>
        </w:rPr>
        <w:t>Kod identyfikacji łącza CIC (</w:t>
      </w:r>
      <w:proofErr w:type="spellStart"/>
      <w:r w:rsidRPr="005C4ABB">
        <w:rPr>
          <w:b/>
          <w:i/>
        </w:rPr>
        <w:t>Circuit</w:t>
      </w:r>
      <w:proofErr w:type="spellEnd"/>
      <w:r w:rsidRPr="005C4ABB">
        <w:rPr>
          <w:b/>
          <w:i/>
        </w:rPr>
        <w:t xml:space="preserve"> </w:t>
      </w:r>
      <w:proofErr w:type="spellStart"/>
      <w:r w:rsidRPr="005C4ABB">
        <w:rPr>
          <w:b/>
          <w:i/>
        </w:rPr>
        <w:t>Identification</w:t>
      </w:r>
      <w:proofErr w:type="spellEnd"/>
      <w:r w:rsidRPr="005C4ABB">
        <w:rPr>
          <w:b/>
          <w:i/>
        </w:rPr>
        <w:t xml:space="preserve"> </w:t>
      </w:r>
      <w:proofErr w:type="spellStart"/>
      <w:r w:rsidRPr="005C4ABB">
        <w:rPr>
          <w:b/>
        </w:rPr>
        <w:t>Code</w:t>
      </w:r>
      <w:proofErr w:type="spellEnd"/>
      <w:r w:rsidRPr="005C4ABB">
        <w:rPr>
          <w:b/>
        </w:rPr>
        <w:t>)</w:t>
      </w:r>
      <w:r>
        <w:t xml:space="preserve"> </w:t>
      </w:r>
      <w:r w:rsidRPr="005C4ABB">
        <w:t>jest</w:t>
      </w:r>
      <w:r>
        <w:t xml:space="preserve"> polem 12-bitowym i umożliwia identyfikację 4096 kanałów rozmównych. </w:t>
      </w:r>
    </w:p>
    <w:p w:rsidR="005C4ABB" w:rsidRDefault="00A8584D" w:rsidP="005C4ABB">
      <w:pPr>
        <w:pStyle w:val="STYL2"/>
      </w:pPr>
      <w:bookmarkStart w:id="26" w:name="_Toc437888595"/>
      <w:r>
        <w:t>Typ wiadomości</w:t>
      </w:r>
      <w:bookmarkEnd w:id="26"/>
    </w:p>
    <w:p w:rsidR="00A8584D" w:rsidRDefault="00A8584D" w:rsidP="00A8584D">
      <w:pPr>
        <w:pStyle w:val="TEKST"/>
      </w:pPr>
      <w:r>
        <w:t>Pole typu wiadomości określa, jaka wiadomość ISUP jest nadawana. Część H0 charakteryzuje grupę wiadomości, a H1 - określoną wiadomość w danej grupie.</w:t>
      </w:r>
    </w:p>
    <w:p w:rsidR="00A8584D" w:rsidRDefault="001942C5" w:rsidP="005C4ABB">
      <w:pPr>
        <w:pStyle w:val="STYL2"/>
      </w:pPr>
      <w:r>
        <w:rPr>
          <w:noProof/>
          <w:lang w:eastAsia="pl-PL" w:bidi="ar-SA"/>
        </w:rPr>
        <w:drawing>
          <wp:anchor distT="0" distB="0" distL="114300" distR="114300" simplePos="0" relativeHeight="251664384" behindDoc="1" locked="0" layoutInCell="1" allowOverlap="1">
            <wp:simplePos x="0" y="0"/>
            <wp:positionH relativeFrom="column">
              <wp:posOffset>46355</wp:posOffset>
            </wp:positionH>
            <wp:positionV relativeFrom="paragraph">
              <wp:posOffset>487045</wp:posOffset>
            </wp:positionV>
            <wp:extent cx="1782445" cy="775970"/>
            <wp:effectExtent l="19050" t="0" r="8255" b="0"/>
            <wp:wrapTight wrapText="bothSides">
              <wp:wrapPolygon edited="0">
                <wp:start x="-231" y="0"/>
                <wp:lineTo x="-231" y="21211"/>
                <wp:lineTo x="21700" y="21211"/>
                <wp:lineTo x="21700" y="0"/>
                <wp:lineTo x="-231" y="0"/>
              </wp:wrapPolygon>
            </wp:wrapTight>
            <wp:docPr id="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1782445" cy="775970"/>
                    </a:xfrm>
                    <a:prstGeom prst="rect">
                      <a:avLst/>
                    </a:prstGeom>
                    <a:noFill/>
                    <a:ln w="9525">
                      <a:noFill/>
                      <a:miter lim="800000"/>
                      <a:headEnd/>
                      <a:tailEnd/>
                    </a:ln>
                  </pic:spPr>
                </pic:pic>
              </a:graphicData>
            </a:graphic>
          </wp:anchor>
        </w:drawing>
      </w:r>
      <w:bookmarkStart w:id="27" w:name="_Toc437888596"/>
      <w:r w:rsidR="00A8584D">
        <w:t>Część obowiązkowa wiadomości</w:t>
      </w:r>
      <w:bookmarkEnd w:id="27"/>
    </w:p>
    <w:p w:rsidR="00AD1570" w:rsidRDefault="00A8584D" w:rsidP="001942C5">
      <w:pPr>
        <w:pStyle w:val="TEKST"/>
      </w:pPr>
      <w:r>
        <w:t>Część obowiązkowa stała zawiera parametry obowiązkowe o stałej długości</w:t>
      </w:r>
      <w:r w:rsidR="00AD1570">
        <w:t>. Parametry te występują w każdej wiadomości danego typu i umieszczone są w ściśle zdefiniowanej kolejności.</w:t>
      </w:r>
    </w:p>
    <w:p w:rsidR="00A8584D" w:rsidRDefault="00A8584D" w:rsidP="005C4ABB">
      <w:pPr>
        <w:pStyle w:val="STYL2"/>
      </w:pPr>
      <w:bookmarkStart w:id="28" w:name="_Toc437888597"/>
      <w:r>
        <w:t>Część obowiązkowa zmienna</w:t>
      </w:r>
      <w:bookmarkEnd w:id="28"/>
    </w:p>
    <w:p w:rsidR="00AD1570" w:rsidRDefault="001942C5" w:rsidP="00AD1570">
      <w:pPr>
        <w:pStyle w:val="TEKST"/>
      </w:pPr>
      <w:r>
        <w:rPr>
          <w:noProof/>
          <w:lang w:eastAsia="pl-PL" w:bidi="ar-SA"/>
        </w:rPr>
        <w:drawing>
          <wp:anchor distT="0" distB="0" distL="114300" distR="114300" simplePos="0" relativeHeight="251665408" behindDoc="1" locked="0" layoutInCell="1" allowOverlap="1">
            <wp:simplePos x="0" y="0"/>
            <wp:positionH relativeFrom="column">
              <wp:posOffset>-19685</wp:posOffset>
            </wp:positionH>
            <wp:positionV relativeFrom="paragraph">
              <wp:posOffset>66675</wp:posOffset>
            </wp:positionV>
            <wp:extent cx="1901190" cy="2105025"/>
            <wp:effectExtent l="19050" t="0" r="3810" b="0"/>
            <wp:wrapTight wrapText="bothSides">
              <wp:wrapPolygon edited="0">
                <wp:start x="-216" y="0"/>
                <wp:lineTo x="-216" y="21502"/>
                <wp:lineTo x="21643" y="21502"/>
                <wp:lineTo x="21643" y="0"/>
                <wp:lineTo x="-216" y="0"/>
              </wp:wrapPolygon>
            </wp:wrapTight>
            <wp:docPr id="6"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srcRect/>
                    <a:stretch>
                      <a:fillRect/>
                    </a:stretch>
                  </pic:blipFill>
                  <pic:spPr bwMode="auto">
                    <a:xfrm>
                      <a:off x="0" y="0"/>
                      <a:ext cx="1901190" cy="2105025"/>
                    </a:xfrm>
                    <a:prstGeom prst="rect">
                      <a:avLst/>
                    </a:prstGeom>
                    <a:noFill/>
                    <a:ln w="9525">
                      <a:noFill/>
                      <a:miter lim="800000"/>
                      <a:headEnd/>
                      <a:tailEnd/>
                    </a:ln>
                  </pic:spPr>
                </pic:pic>
              </a:graphicData>
            </a:graphic>
          </wp:anchor>
        </w:drawing>
      </w:r>
      <w:r w:rsidR="00AD1570">
        <w:t>Część obowiązkowa zmienna zawiera parametry obowiązkowe o zmiennej długości. Parametry te występują w każdej wiadomości danego typu. Mogą mieć one zmienną długość, dlatego też ich położenie jest wskazane przez wskaźniki parametrów obowiązkowych. Kolejność wskaźników jest ściśle określona dla danego typu wiadomości. Pierwszy bajt parametru obowiązkowego o zmiennej długości wskazuje długość tego parametru w określonej wiadomości.</w:t>
      </w:r>
    </w:p>
    <w:p w:rsidR="00801D22" w:rsidRPr="00AD1570" w:rsidRDefault="00801D22" w:rsidP="00AD1570">
      <w:pPr>
        <w:pStyle w:val="TEKST"/>
      </w:pPr>
    </w:p>
    <w:p w:rsidR="00A8584D" w:rsidRDefault="00A8584D" w:rsidP="005C4ABB">
      <w:pPr>
        <w:pStyle w:val="STYL2"/>
      </w:pPr>
      <w:bookmarkStart w:id="29" w:name="_Toc437888598"/>
      <w:r>
        <w:t>Część opcjonalna</w:t>
      </w:r>
      <w:bookmarkEnd w:id="29"/>
    </w:p>
    <w:p w:rsidR="009B1AD3" w:rsidRDefault="001942C5" w:rsidP="00AD1570">
      <w:pPr>
        <w:pStyle w:val="TEKST"/>
      </w:pPr>
      <w:r>
        <w:rPr>
          <w:noProof/>
          <w:lang w:eastAsia="pl-PL" w:bidi="ar-SA"/>
        </w:rPr>
        <w:drawing>
          <wp:anchor distT="0" distB="0" distL="114300" distR="114300" simplePos="0" relativeHeight="251666432" behindDoc="1" locked="0" layoutInCell="1" allowOverlap="1">
            <wp:simplePos x="0" y="0"/>
            <wp:positionH relativeFrom="column">
              <wp:posOffset>54610</wp:posOffset>
            </wp:positionH>
            <wp:positionV relativeFrom="paragraph">
              <wp:posOffset>17780</wp:posOffset>
            </wp:positionV>
            <wp:extent cx="1801495" cy="1828800"/>
            <wp:effectExtent l="19050" t="0" r="8255" b="0"/>
            <wp:wrapTight wrapText="bothSides">
              <wp:wrapPolygon edited="0">
                <wp:start x="-228" y="0"/>
                <wp:lineTo x="-228" y="21375"/>
                <wp:lineTo x="21699" y="21375"/>
                <wp:lineTo x="21699" y="0"/>
                <wp:lineTo x="-228" y="0"/>
              </wp:wrapPolygon>
            </wp:wrapTight>
            <wp:docPr id="7"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srcRect/>
                    <a:stretch>
                      <a:fillRect/>
                    </a:stretch>
                  </pic:blipFill>
                  <pic:spPr bwMode="auto">
                    <a:xfrm>
                      <a:off x="0" y="0"/>
                      <a:ext cx="1801495" cy="1828800"/>
                    </a:xfrm>
                    <a:prstGeom prst="rect">
                      <a:avLst/>
                    </a:prstGeom>
                    <a:noFill/>
                    <a:ln w="9525">
                      <a:noFill/>
                      <a:miter lim="800000"/>
                      <a:headEnd/>
                      <a:tailEnd/>
                    </a:ln>
                  </pic:spPr>
                </pic:pic>
              </a:graphicData>
            </a:graphic>
          </wp:anchor>
        </w:drawing>
      </w:r>
      <w:r w:rsidR="00AD1570">
        <w:t>Część opcjonalna zawiera parametry opcjonalne, które w wiadomości danego typu mogą, ale nie muszą występować. Położenie części opcjonalnej jest wskazywane przez wskaźnik parametrów opcjonalnych</w:t>
      </w:r>
      <w:r w:rsidR="009B1AD3">
        <w:t>. Parametr opcjonalny zawiera najpierw nazwę parametru, potem jego długość i daje podawana jest zawartość parametru.</w:t>
      </w:r>
    </w:p>
    <w:p w:rsidR="000C6D5E" w:rsidRDefault="009B1AD3" w:rsidP="009B1AD3">
      <w:pPr>
        <w:pStyle w:val="STYL2"/>
      </w:pPr>
      <w:bookmarkStart w:id="30" w:name="_Toc437888599"/>
      <w:r>
        <w:lastRenderedPageBreak/>
        <w:t>Rodzaje wiadomości</w:t>
      </w:r>
      <w:bookmarkEnd w:id="30"/>
      <w:r>
        <w:t xml:space="preserve"> </w:t>
      </w:r>
    </w:p>
    <w:p w:rsidR="009B1AD3" w:rsidRDefault="009B1AD3" w:rsidP="009B1AD3">
      <w:pPr>
        <w:pStyle w:val="STYL2kropka"/>
        <w:rPr>
          <w:b/>
        </w:rPr>
      </w:pPr>
      <w:r w:rsidRPr="009B1AD3">
        <w:rPr>
          <w:b/>
        </w:rPr>
        <w:t>IAM (</w:t>
      </w:r>
      <w:proofErr w:type="spellStart"/>
      <w:r w:rsidRPr="009B1AD3">
        <w:rPr>
          <w:b/>
          <w:i/>
        </w:rPr>
        <w:t>Initial</w:t>
      </w:r>
      <w:proofErr w:type="spellEnd"/>
      <w:r w:rsidRPr="009B1AD3">
        <w:rPr>
          <w:b/>
          <w:i/>
        </w:rPr>
        <w:t xml:space="preserve"> </w:t>
      </w:r>
      <w:proofErr w:type="spellStart"/>
      <w:r w:rsidRPr="009B1AD3">
        <w:rPr>
          <w:b/>
          <w:i/>
        </w:rPr>
        <w:t>Address</w:t>
      </w:r>
      <w:proofErr w:type="spellEnd"/>
      <w:r w:rsidRPr="009B1AD3">
        <w:rPr>
          <w:b/>
          <w:i/>
        </w:rPr>
        <w:t xml:space="preserve"> </w:t>
      </w:r>
      <w:proofErr w:type="spellStart"/>
      <w:r w:rsidRPr="009B1AD3">
        <w:rPr>
          <w:b/>
          <w:i/>
        </w:rPr>
        <w:t>Message</w:t>
      </w:r>
      <w:proofErr w:type="spellEnd"/>
      <w:r w:rsidRPr="009B1AD3">
        <w:rPr>
          <w:b/>
        </w:rPr>
        <w:t>)</w:t>
      </w:r>
    </w:p>
    <w:p w:rsidR="009B1AD3" w:rsidRDefault="009B1AD3" w:rsidP="009B1AD3">
      <w:pPr>
        <w:pStyle w:val="TEKST"/>
      </w:pPr>
      <w:r w:rsidRPr="00B321EB">
        <w:rPr>
          <w:b/>
        </w:rPr>
        <w:t>Wstępna wiadomość adresowa</w:t>
      </w:r>
      <w:r>
        <w:t xml:space="preserve"> IAM jest nadawana w przód w celu zainicjowania połączenia i zajęcia łącza wychodzącego oraz do przesłania numeru strony żądanej, a także innych informacji związanych z kierowaniem i obsługą połączenia. Przykładowe parametry:</w:t>
      </w:r>
    </w:p>
    <w:p w:rsidR="009B1AD3" w:rsidRDefault="009B1AD3" w:rsidP="009B1AD3">
      <w:pPr>
        <w:pStyle w:val="TEKST"/>
        <w:rPr>
          <w:i/>
        </w:rPr>
      </w:pPr>
      <w:r>
        <w:t>- typ wiadomości (</w:t>
      </w:r>
      <w:proofErr w:type="spellStart"/>
      <w:r>
        <w:rPr>
          <w:i/>
        </w:rPr>
        <w:t>Message</w:t>
      </w:r>
      <w:proofErr w:type="spellEnd"/>
      <w:r>
        <w:rPr>
          <w:i/>
        </w:rPr>
        <w:t xml:space="preserve"> </w:t>
      </w:r>
      <w:proofErr w:type="spellStart"/>
      <w:r>
        <w:rPr>
          <w:i/>
        </w:rPr>
        <w:t>Type</w:t>
      </w:r>
      <w:proofErr w:type="spellEnd"/>
      <w:r>
        <w:rPr>
          <w:i/>
        </w:rPr>
        <w:t>),</w:t>
      </w:r>
    </w:p>
    <w:p w:rsidR="009B1AD3" w:rsidRPr="00D82F46" w:rsidRDefault="009B1AD3" w:rsidP="009B1AD3">
      <w:pPr>
        <w:pStyle w:val="TEKST"/>
      </w:pPr>
      <w:r w:rsidRPr="00D82F46">
        <w:rPr>
          <w:i/>
        </w:rPr>
        <w:t xml:space="preserve">- </w:t>
      </w:r>
      <w:r w:rsidRPr="00D82F46">
        <w:t>wskaźnik rodzaju połączenia (</w:t>
      </w:r>
      <w:proofErr w:type="spellStart"/>
      <w:r w:rsidRPr="00D82F46">
        <w:rPr>
          <w:i/>
        </w:rPr>
        <w:t>Nature</w:t>
      </w:r>
      <w:proofErr w:type="spellEnd"/>
      <w:r w:rsidRPr="00D82F46">
        <w:rPr>
          <w:i/>
        </w:rPr>
        <w:t xml:space="preserve"> of </w:t>
      </w:r>
      <w:proofErr w:type="spellStart"/>
      <w:r w:rsidRPr="00D82F46">
        <w:rPr>
          <w:i/>
        </w:rPr>
        <w:t>connection</w:t>
      </w:r>
      <w:proofErr w:type="spellEnd"/>
      <w:r w:rsidRPr="00D82F46">
        <w:rPr>
          <w:i/>
        </w:rPr>
        <w:t xml:space="preserve"> </w:t>
      </w:r>
      <w:proofErr w:type="spellStart"/>
      <w:r w:rsidRPr="00D82F46">
        <w:rPr>
          <w:i/>
        </w:rPr>
        <w:t>indicators</w:t>
      </w:r>
      <w:proofErr w:type="spellEnd"/>
      <w:r w:rsidRPr="00D82F46">
        <w:t>),</w:t>
      </w:r>
    </w:p>
    <w:p w:rsidR="009B1AD3" w:rsidRDefault="009B1AD3" w:rsidP="009B1AD3">
      <w:pPr>
        <w:pStyle w:val="TEKST"/>
        <w:rPr>
          <w:lang w:val="en-US"/>
        </w:rPr>
      </w:pPr>
      <w:r w:rsidRPr="00B321EB">
        <w:rPr>
          <w:lang w:val="en-US"/>
        </w:rPr>
        <w:t xml:space="preserve">- </w:t>
      </w:r>
      <w:proofErr w:type="spellStart"/>
      <w:r w:rsidR="00B321EB" w:rsidRPr="00B321EB">
        <w:rPr>
          <w:lang w:val="en-US"/>
        </w:rPr>
        <w:t>numer</w:t>
      </w:r>
      <w:proofErr w:type="spellEnd"/>
      <w:r w:rsidR="00B321EB" w:rsidRPr="00B321EB">
        <w:rPr>
          <w:lang w:val="en-US"/>
        </w:rPr>
        <w:t xml:space="preserve"> </w:t>
      </w:r>
      <w:proofErr w:type="spellStart"/>
      <w:r w:rsidR="00B321EB" w:rsidRPr="00B321EB">
        <w:rPr>
          <w:lang w:val="en-US"/>
        </w:rPr>
        <w:t>strony</w:t>
      </w:r>
      <w:proofErr w:type="spellEnd"/>
      <w:r w:rsidR="00B321EB" w:rsidRPr="00B321EB">
        <w:rPr>
          <w:lang w:val="en-US"/>
        </w:rPr>
        <w:t xml:space="preserve"> </w:t>
      </w:r>
      <w:proofErr w:type="spellStart"/>
      <w:r w:rsidR="00B321EB" w:rsidRPr="00B321EB">
        <w:rPr>
          <w:lang w:val="en-US"/>
        </w:rPr>
        <w:t>żądanej</w:t>
      </w:r>
      <w:proofErr w:type="spellEnd"/>
      <w:r w:rsidR="00B321EB" w:rsidRPr="00B321EB">
        <w:rPr>
          <w:lang w:val="en-US"/>
        </w:rPr>
        <w:t xml:space="preserve"> (</w:t>
      </w:r>
      <w:r w:rsidR="00B321EB">
        <w:rPr>
          <w:i/>
          <w:lang w:val="en-US"/>
        </w:rPr>
        <w:t>Called</w:t>
      </w:r>
      <w:r w:rsidR="00B321EB" w:rsidRPr="00B321EB">
        <w:rPr>
          <w:i/>
          <w:lang w:val="en-US"/>
        </w:rPr>
        <w:t xml:space="preserve"> Party Number</w:t>
      </w:r>
      <w:r w:rsidR="00B321EB">
        <w:rPr>
          <w:lang w:val="en-US"/>
        </w:rPr>
        <w:t>),</w:t>
      </w:r>
    </w:p>
    <w:p w:rsidR="00B321EB" w:rsidRDefault="00DF7824" w:rsidP="009B1AD3">
      <w:pPr>
        <w:pStyle w:val="TEKST"/>
        <w:rPr>
          <w:lang w:val="en-US"/>
        </w:rPr>
      </w:pPr>
      <w:r>
        <w:rPr>
          <w:lang w:val="en-US"/>
        </w:rPr>
        <w:t xml:space="preserve">- </w:t>
      </w:r>
      <w:proofErr w:type="spellStart"/>
      <w:r>
        <w:rPr>
          <w:lang w:val="en-US"/>
        </w:rPr>
        <w:t>numer</w:t>
      </w:r>
      <w:proofErr w:type="spellEnd"/>
      <w:r>
        <w:rPr>
          <w:lang w:val="en-US"/>
        </w:rPr>
        <w:t xml:space="preserve"> </w:t>
      </w:r>
      <w:proofErr w:type="spellStart"/>
      <w:r>
        <w:rPr>
          <w:lang w:val="en-US"/>
        </w:rPr>
        <w:t>strony</w:t>
      </w:r>
      <w:proofErr w:type="spellEnd"/>
      <w:r>
        <w:rPr>
          <w:lang w:val="en-US"/>
        </w:rPr>
        <w:t xml:space="preserve"> </w:t>
      </w:r>
      <w:proofErr w:type="spellStart"/>
      <w:r>
        <w:rPr>
          <w:lang w:val="en-US"/>
        </w:rPr>
        <w:t>wywołującej</w:t>
      </w:r>
      <w:proofErr w:type="spellEnd"/>
      <w:r w:rsidR="00B321EB">
        <w:rPr>
          <w:lang w:val="en-US"/>
        </w:rPr>
        <w:t xml:space="preserve"> (</w:t>
      </w:r>
      <w:r w:rsidR="00B321EB">
        <w:rPr>
          <w:i/>
          <w:lang w:val="en-US"/>
        </w:rPr>
        <w:t>Calling Party Number</w:t>
      </w:r>
      <w:r w:rsidR="00B321EB">
        <w:rPr>
          <w:lang w:val="en-US"/>
        </w:rPr>
        <w:t>),</w:t>
      </w:r>
    </w:p>
    <w:p w:rsidR="00B321EB" w:rsidRDefault="00B321EB" w:rsidP="009B1AD3">
      <w:pPr>
        <w:pStyle w:val="TEKST"/>
      </w:pPr>
      <w:r w:rsidRPr="00B321EB">
        <w:t xml:space="preserve">- numer </w:t>
      </w:r>
      <w:proofErr w:type="spellStart"/>
      <w:r w:rsidRPr="00B321EB">
        <w:t>przekierowujący</w:t>
      </w:r>
      <w:proofErr w:type="spellEnd"/>
      <w:r w:rsidRPr="00B321EB">
        <w:t xml:space="preserve"> (</w:t>
      </w:r>
      <w:proofErr w:type="spellStart"/>
      <w:r w:rsidRPr="00B321EB">
        <w:rPr>
          <w:i/>
        </w:rPr>
        <w:t>Redirecting</w:t>
      </w:r>
      <w:proofErr w:type="spellEnd"/>
      <w:r w:rsidRPr="00B321EB">
        <w:rPr>
          <w:i/>
        </w:rPr>
        <w:t xml:space="preserve"> </w:t>
      </w:r>
      <w:proofErr w:type="spellStart"/>
      <w:r w:rsidRPr="00B321EB">
        <w:rPr>
          <w:i/>
        </w:rPr>
        <w:t>number</w:t>
      </w:r>
      <w:proofErr w:type="spellEnd"/>
      <w:r w:rsidRPr="00B321EB">
        <w:rPr>
          <w:i/>
        </w:rPr>
        <w:t>)</w:t>
      </w:r>
      <w:r w:rsidRPr="00B321EB">
        <w:t xml:space="preserve"> i nr </w:t>
      </w:r>
      <w:proofErr w:type="spellStart"/>
      <w:r w:rsidRPr="00B321EB">
        <w:t>przekierowania</w:t>
      </w:r>
      <w:proofErr w:type="spellEnd"/>
      <w:r>
        <w:t xml:space="preserve"> (</w:t>
      </w:r>
      <w:proofErr w:type="spellStart"/>
      <w:r>
        <w:rPr>
          <w:i/>
        </w:rPr>
        <w:t>Redirection</w:t>
      </w:r>
      <w:proofErr w:type="spellEnd"/>
      <w:r>
        <w:rPr>
          <w:i/>
        </w:rPr>
        <w:t xml:space="preserve"> </w:t>
      </w:r>
      <w:proofErr w:type="spellStart"/>
      <w:r>
        <w:rPr>
          <w:i/>
        </w:rPr>
        <w:t>number</w:t>
      </w:r>
      <w:proofErr w:type="spellEnd"/>
      <w:r>
        <w:t>)</w:t>
      </w:r>
      <w:r w:rsidRPr="00B321EB">
        <w:t>,</w:t>
      </w:r>
    </w:p>
    <w:p w:rsidR="00B321EB" w:rsidRPr="00B321EB" w:rsidRDefault="00B321EB" w:rsidP="009B1AD3">
      <w:pPr>
        <w:pStyle w:val="TEKST"/>
      </w:pPr>
      <w:r>
        <w:t xml:space="preserve">- informacja o </w:t>
      </w:r>
      <w:proofErr w:type="spellStart"/>
      <w:r>
        <w:t>przekierowaniu</w:t>
      </w:r>
      <w:proofErr w:type="spellEnd"/>
      <w:r>
        <w:t xml:space="preserve"> (</w:t>
      </w:r>
      <w:proofErr w:type="spellStart"/>
      <w:r>
        <w:rPr>
          <w:i/>
        </w:rPr>
        <w:t>Redirection</w:t>
      </w:r>
      <w:proofErr w:type="spellEnd"/>
      <w:r>
        <w:rPr>
          <w:i/>
        </w:rPr>
        <w:t xml:space="preserve"> </w:t>
      </w:r>
      <w:proofErr w:type="spellStart"/>
      <w:r>
        <w:rPr>
          <w:i/>
        </w:rPr>
        <w:t>information</w:t>
      </w:r>
      <w:proofErr w:type="spellEnd"/>
      <w:r>
        <w:t>).</w:t>
      </w:r>
    </w:p>
    <w:p w:rsidR="009B1AD3" w:rsidRDefault="00B321EB" w:rsidP="009B1AD3">
      <w:pPr>
        <w:pStyle w:val="STYL2kropka"/>
        <w:rPr>
          <w:b/>
        </w:rPr>
      </w:pPr>
      <w:r>
        <w:rPr>
          <w:b/>
        </w:rPr>
        <w:t>ACM (</w:t>
      </w:r>
      <w:proofErr w:type="spellStart"/>
      <w:r>
        <w:rPr>
          <w:b/>
          <w:i/>
        </w:rPr>
        <w:t>Address</w:t>
      </w:r>
      <w:proofErr w:type="spellEnd"/>
      <w:r>
        <w:rPr>
          <w:b/>
          <w:i/>
        </w:rPr>
        <w:t xml:space="preserve"> </w:t>
      </w:r>
      <w:proofErr w:type="spellStart"/>
      <w:r>
        <w:rPr>
          <w:b/>
          <w:i/>
        </w:rPr>
        <w:t>Complete</w:t>
      </w:r>
      <w:proofErr w:type="spellEnd"/>
      <w:r>
        <w:rPr>
          <w:b/>
        </w:rPr>
        <w:t>)</w:t>
      </w:r>
    </w:p>
    <w:p w:rsidR="00B321EB" w:rsidRDefault="00B321EB" w:rsidP="00B321EB">
      <w:pPr>
        <w:pStyle w:val="TEKST"/>
      </w:pPr>
      <w:r>
        <w:rPr>
          <w:b/>
        </w:rPr>
        <w:t>Wiadomość skompletowania adresu</w:t>
      </w:r>
      <w:r>
        <w:t xml:space="preserve"> jest nadawana wstecz i wskazuje, że wszystkie cyfry numeru potrzebne do kierowania połączenia zostały odebrane.</w:t>
      </w:r>
      <w:r w:rsidR="00A35AC5">
        <w:t xml:space="preserve"> Przykładowe parametry:</w:t>
      </w:r>
    </w:p>
    <w:p w:rsidR="00A35AC5" w:rsidRDefault="00A35AC5" w:rsidP="00B321EB">
      <w:pPr>
        <w:pStyle w:val="TEKST"/>
      </w:pPr>
      <w:r>
        <w:t xml:space="preserve">- typ wiadomości </w:t>
      </w:r>
    </w:p>
    <w:p w:rsidR="00A35AC5" w:rsidRPr="00A35AC5" w:rsidRDefault="00A35AC5" w:rsidP="00B321EB">
      <w:pPr>
        <w:pStyle w:val="TEKST"/>
      </w:pPr>
      <w:r>
        <w:t xml:space="preserve">- </w:t>
      </w:r>
      <w:proofErr w:type="spellStart"/>
      <w:r>
        <w:t>wkaźnik</w:t>
      </w:r>
      <w:proofErr w:type="spellEnd"/>
      <w:r>
        <w:t xml:space="preserve"> przyczyn (</w:t>
      </w:r>
      <w:proofErr w:type="spellStart"/>
      <w:r>
        <w:rPr>
          <w:i/>
        </w:rPr>
        <w:t>Cause</w:t>
      </w:r>
      <w:proofErr w:type="spellEnd"/>
      <w:r>
        <w:rPr>
          <w:i/>
        </w:rPr>
        <w:t xml:space="preserve"> </w:t>
      </w:r>
      <w:proofErr w:type="spellStart"/>
      <w:r>
        <w:rPr>
          <w:i/>
        </w:rPr>
        <w:t>indicator</w:t>
      </w:r>
      <w:proofErr w:type="spellEnd"/>
      <w:r>
        <w:t>) - wskazuje przyczynę wysłania danej wiadomości,</w:t>
      </w:r>
    </w:p>
    <w:p w:rsidR="00A35AC5" w:rsidRPr="00A35AC5" w:rsidRDefault="00A35AC5" w:rsidP="00B321EB">
      <w:pPr>
        <w:pStyle w:val="TEKST"/>
      </w:pPr>
      <w:r>
        <w:t>- wskaźniki wywołań nadawane wstecz (</w:t>
      </w:r>
      <w:proofErr w:type="spellStart"/>
      <w:r>
        <w:rPr>
          <w:i/>
        </w:rPr>
        <w:t>Backward</w:t>
      </w:r>
      <w:proofErr w:type="spellEnd"/>
      <w:r>
        <w:rPr>
          <w:i/>
        </w:rPr>
        <w:t xml:space="preserve"> </w:t>
      </w:r>
      <w:proofErr w:type="spellStart"/>
      <w:r>
        <w:rPr>
          <w:i/>
        </w:rPr>
        <w:t>call</w:t>
      </w:r>
      <w:proofErr w:type="spellEnd"/>
      <w:r>
        <w:rPr>
          <w:i/>
        </w:rPr>
        <w:t xml:space="preserve"> </w:t>
      </w:r>
      <w:proofErr w:type="spellStart"/>
      <w:r>
        <w:rPr>
          <w:i/>
        </w:rPr>
        <w:t>indicators</w:t>
      </w:r>
      <w:proofErr w:type="spellEnd"/>
      <w:r>
        <w:t>),</w:t>
      </w:r>
    </w:p>
    <w:p w:rsidR="00B321EB" w:rsidRDefault="00B321EB" w:rsidP="009B1AD3">
      <w:pPr>
        <w:pStyle w:val="STYL2kropka"/>
        <w:rPr>
          <w:b/>
        </w:rPr>
      </w:pPr>
      <w:r>
        <w:rPr>
          <w:b/>
        </w:rPr>
        <w:t>ANM (</w:t>
      </w:r>
      <w:proofErr w:type="spellStart"/>
      <w:r>
        <w:rPr>
          <w:b/>
          <w:i/>
        </w:rPr>
        <w:t>Answer</w:t>
      </w:r>
      <w:proofErr w:type="spellEnd"/>
      <w:r>
        <w:rPr>
          <w:b/>
        </w:rPr>
        <w:t>)</w:t>
      </w:r>
      <w:r w:rsidR="00A35AC5">
        <w:rPr>
          <w:b/>
        </w:rPr>
        <w:t xml:space="preserve"> </w:t>
      </w:r>
    </w:p>
    <w:p w:rsidR="00A35AC5" w:rsidRDefault="00A35AC5" w:rsidP="00A35AC5">
      <w:pPr>
        <w:pStyle w:val="TEKST"/>
      </w:pPr>
      <w:r>
        <w:rPr>
          <w:b/>
        </w:rPr>
        <w:t>Odpowiedź</w:t>
      </w:r>
      <w:r>
        <w:t xml:space="preserve"> jest wysyłana wstecz i wskazuje, że połączenie zostało odebrane. Wiadomość może zawierać także informację o taryfikowaniu w celu rozpoczęcia naliczania opłaty oraz rozpoczęcia pomiaru czasu trwania połączenia. Przykładowe parametry:</w:t>
      </w:r>
    </w:p>
    <w:p w:rsidR="00A35AC5" w:rsidRDefault="00A35AC5" w:rsidP="00A35AC5">
      <w:pPr>
        <w:pStyle w:val="TEKST"/>
      </w:pPr>
      <w:r>
        <w:t>- typ wiadomości,</w:t>
      </w:r>
    </w:p>
    <w:p w:rsidR="00A35AC5" w:rsidRPr="00A35AC5" w:rsidRDefault="00A35AC5" w:rsidP="00A35AC5">
      <w:pPr>
        <w:pStyle w:val="TEKST"/>
      </w:pPr>
      <w:r>
        <w:t>- numer osiągnięty (</w:t>
      </w:r>
      <w:proofErr w:type="spellStart"/>
      <w:r>
        <w:rPr>
          <w:i/>
        </w:rPr>
        <w:t>Connected</w:t>
      </w:r>
      <w:proofErr w:type="spellEnd"/>
      <w:r>
        <w:rPr>
          <w:i/>
        </w:rPr>
        <w:t xml:space="preserve"> </w:t>
      </w:r>
      <w:proofErr w:type="spellStart"/>
      <w:r>
        <w:rPr>
          <w:i/>
        </w:rPr>
        <w:t>number</w:t>
      </w:r>
      <w:proofErr w:type="spellEnd"/>
      <w:r>
        <w:t xml:space="preserve">) - zawiera nr abonenta, z którym ab wywołujący </w:t>
      </w:r>
      <w:r>
        <w:tab/>
        <w:t>ostatecznie się połączył (niekoniecznie jest to nr wywoływany),</w:t>
      </w:r>
    </w:p>
    <w:p w:rsidR="00B321EB" w:rsidRDefault="00B321EB" w:rsidP="009B1AD3">
      <w:pPr>
        <w:pStyle w:val="STYL2kropka"/>
        <w:rPr>
          <w:b/>
        </w:rPr>
      </w:pPr>
      <w:r>
        <w:rPr>
          <w:b/>
        </w:rPr>
        <w:t>CPG (</w:t>
      </w:r>
      <w:proofErr w:type="spellStart"/>
      <w:r>
        <w:rPr>
          <w:b/>
          <w:i/>
        </w:rPr>
        <w:t>Call</w:t>
      </w:r>
      <w:proofErr w:type="spellEnd"/>
      <w:r>
        <w:rPr>
          <w:b/>
          <w:i/>
        </w:rPr>
        <w:t xml:space="preserve"> Progress</w:t>
      </w:r>
      <w:r>
        <w:rPr>
          <w:b/>
        </w:rPr>
        <w:t>)</w:t>
      </w:r>
    </w:p>
    <w:p w:rsidR="00A35AC5" w:rsidRDefault="00A35AC5" w:rsidP="00A35AC5">
      <w:pPr>
        <w:pStyle w:val="TEKST"/>
      </w:pPr>
      <w:r>
        <w:rPr>
          <w:b/>
        </w:rPr>
        <w:t>Realizacja wywołania</w:t>
      </w:r>
      <w:r>
        <w:t xml:space="preserve"> jest wysyłana w dowolnym kierunku w czasie zestawiania połączenia lub w czasie jego trwania. Wskazuje, że wystąpiło znaczące zdarzenie i informacja o wystąpieniu tego zdarzenia powinna być przekazana do jednej ze stron połączenia. Przykładowe parametry:</w:t>
      </w:r>
    </w:p>
    <w:p w:rsidR="00A35AC5" w:rsidRDefault="00A35AC5" w:rsidP="00A35AC5">
      <w:pPr>
        <w:pStyle w:val="TEKST"/>
      </w:pPr>
      <w:r>
        <w:t>- typ wiadomości,</w:t>
      </w:r>
    </w:p>
    <w:p w:rsidR="00A35AC5" w:rsidRDefault="00A35AC5" w:rsidP="00A35AC5">
      <w:pPr>
        <w:pStyle w:val="TEKST"/>
      </w:pPr>
      <w:r>
        <w:t>- informacje o zdarzeniu (</w:t>
      </w:r>
      <w:proofErr w:type="spellStart"/>
      <w:r>
        <w:rPr>
          <w:i/>
        </w:rPr>
        <w:t>Event</w:t>
      </w:r>
      <w:proofErr w:type="spellEnd"/>
      <w:r>
        <w:rPr>
          <w:i/>
        </w:rPr>
        <w:t xml:space="preserve"> </w:t>
      </w:r>
      <w:proofErr w:type="spellStart"/>
      <w:r>
        <w:rPr>
          <w:i/>
        </w:rPr>
        <w:t>information</w:t>
      </w:r>
      <w:proofErr w:type="spellEnd"/>
      <w:r>
        <w:t>)</w:t>
      </w:r>
    </w:p>
    <w:p w:rsidR="00A35AC5" w:rsidRPr="00A35AC5" w:rsidRDefault="00A35AC5" w:rsidP="00A35AC5">
      <w:pPr>
        <w:pStyle w:val="TEKST"/>
      </w:pPr>
      <w:r>
        <w:t>- wskaźniki przyczyn.</w:t>
      </w:r>
    </w:p>
    <w:p w:rsidR="00B321EB" w:rsidRDefault="00B321EB" w:rsidP="009B1AD3">
      <w:pPr>
        <w:pStyle w:val="STYL2kropka"/>
        <w:rPr>
          <w:b/>
        </w:rPr>
      </w:pPr>
      <w:r>
        <w:rPr>
          <w:b/>
        </w:rPr>
        <w:t>FAC (</w:t>
      </w:r>
      <w:proofErr w:type="spellStart"/>
      <w:r>
        <w:rPr>
          <w:b/>
          <w:i/>
        </w:rPr>
        <w:t>Facility</w:t>
      </w:r>
      <w:proofErr w:type="spellEnd"/>
      <w:r>
        <w:rPr>
          <w:b/>
        </w:rPr>
        <w:t>)</w:t>
      </w:r>
    </w:p>
    <w:p w:rsidR="00A35AC5" w:rsidRDefault="00701377" w:rsidP="00A35AC5">
      <w:pPr>
        <w:pStyle w:val="TEKST"/>
      </w:pPr>
      <w:r>
        <w:rPr>
          <w:b/>
        </w:rPr>
        <w:t xml:space="preserve">Udogodnienie </w:t>
      </w:r>
      <w:r>
        <w:t>jest wysyłane w celu żądania działania  w drugiej centrali. Jest ona wykorzystywana do przenoszenia informacji o wyniku działania, jego odrzuceniu lub błędzie, a także do aktywacji dowolnej usługi dodatkowej i do przesyłania wyników przebiegu aktywacji usługi. Przykładowe parametry:</w:t>
      </w:r>
    </w:p>
    <w:p w:rsidR="00701377" w:rsidRDefault="00701377" w:rsidP="00A35AC5">
      <w:pPr>
        <w:pStyle w:val="TEKST"/>
      </w:pPr>
      <w:r>
        <w:t>- typ wiadomości,</w:t>
      </w:r>
    </w:p>
    <w:p w:rsidR="00701377" w:rsidRDefault="00701377" w:rsidP="00A35AC5">
      <w:pPr>
        <w:pStyle w:val="TEKST"/>
      </w:pPr>
      <w:r>
        <w:t>- informacja o kompatybilności parametru (</w:t>
      </w:r>
      <w:proofErr w:type="spellStart"/>
      <w:r>
        <w:rPr>
          <w:i/>
        </w:rPr>
        <w:t>Parameter</w:t>
      </w:r>
      <w:proofErr w:type="spellEnd"/>
      <w:r>
        <w:rPr>
          <w:i/>
        </w:rPr>
        <w:t xml:space="preserve"> </w:t>
      </w:r>
      <w:proofErr w:type="spellStart"/>
      <w:r>
        <w:rPr>
          <w:i/>
        </w:rPr>
        <w:t>compability</w:t>
      </w:r>
      <w:proofErr w:type="spellEnd"/>
      <w:r>
        <w:rPr>
          <w:i/>
        </w:rPr>
        <w:t xml:space="preserve"> </w:t>
      </w:r>
      <w:proofErr w:type="spellStart"/>
      <w:r>
        <w:rPr>
          <w:i/>
        </w:rPr>
        <w:t>information</w:t>
      </w:r>
      <w:proofErr w:type="spellEnd"/>
      <w:r>
        <w:t>),</w:t>
      </w:r>
    </w:p>
    <w:p w:rsidR="00701377" w:rsidRPr="00701377" w:rsidRDefault="00701377" w:rsidP="00A35AC5">
      <w:pPr>
        <w:pStyle w:val="TEKST"/>
      </w:pPr>
      <w:r>
        <w:t>- aktywacja usługi (</w:t>
      </w:r>
      <w:r w:rsidR="00DF7824">
        <w:rPr>
          <w:i/>
        </w:rPr>
        <w:t xml:space="preserve">Service </w:t>
      </w:r>
      <w:proofErr w:type="spellStart"/>
      <w:r w:rsidR="00DF7824">
        <w:rPr>
          <w:i/>
        </w:rPr>
        <w:t>activ</w:t>
      </w:r>
      <w:r>
        <w:rPr>
          <w:i/>
        </w:rPr>
        <w:t>ation</w:t>
      </w:r>
      <w:proofErr w:type="spellEnd"/>
      <w:r>
        <w:t>)</w:t>
      </w:r>
    </w:p>
    <w:p w:rsidR="00B321EB" w:rsidRDefault="00B321EB" w:rsidP="009B1AD3">
      <w:pPr>
        <w:pStyle w:val="STYL2kropka"/>
        <w:rPr>
          <w:b/>
        </w:rPr>
      </w:pPr>
      <w:r>
        <w:rPr>
          <w:b/>
        </w:rPr>
        <w:lastRenderedPageBreak/>
        <w:t>REL (</w:t>
      </w:r>
      <w:proofErr w:type="spellStart"/>
      <w:r>
        <w:rPr>
          <w:b/>
          <w:i/>
        </w:rPr>
        <w:t>Release</w:t>
      </w:r>
      <w:proofErr w:type="spellEnd"/>
      <w:r>
        <w:rPr>
          <w:b/>
        </w:rPr>
        <w:t>)</w:t>
      </w:r>
    </w:p>
    <w:p w:rsidR="00701377" w:rsidRDefault="00701377" w:rsidP="00701377">
      <w:pPr>
        <w:pStyle w:val="TEKST"/>
      </w:pPr>
      <w:r>
        <w:rPr>
          <w:b/>
        </w:rPr>
        <w:t>Rozłączenie</w:t>
      </w:r>
      <w:r>
        <w:t xml:space="preserve"> jest nadawane w dowolnym kierunku w celu wskazania, że łącze jest zwalniane ze względu na podaną przyczynę i jest gotowe to przejścia w stan wolne po odebraniu wiadomości RLC. Przyczyną jest np. odłożenie mikrotelefonu, </w:t>
      </w:r>
      <w:proofErr w:type="spellStart"/>
      <w:r>
        <w:t>przekierowanie</w:t>
      </w:r>
      <w:proofErr w:type="spellEnd"/>
      <w:r>
        <w:t xml:space="preserve"> połączenia. Przykładowe parametry:</w:t>
      </w:r>
    </w:p>
    <w:p w:rsidR="00701377" w:rsidRDefault="00701377" w:rsidP="00701377">
      <w:pPr>
        <w:pStyle w:val="TEKST"/>
      </w:pPr>
      <w:r>
        <w:t>- typ wiadomości,</w:t>
      </w:r>
    </w:p>
    <w:p w:rsidR="00701377" w:rsidRPr="00701377" w:rsidRDefault="00701377" w:rsidP="00701377">
      <w:pPr>
        <w:pStyle w:val="TEKST"/>
      </w:pPr>
      <w:r>
        <w:t>- wskaźnik przyczyn.</w:t>
      </w:r>
    </w:p>
    <w:p w:rsidR="00B321EB" w:rsidRDefault="00B321EB" w:rsidP="009B1AD3">
      <w:pPr>
        <w:pStyle w:val="STYL2kropka"/>
        <w:rPr>
          <w:b/>
        </w:rPr>
      </w:pPr>
      <w:r>
        <w:rPr>
          <w:b/>
        </w:rPr>
        <w:t>RLC (</w:t>
      </w:r>
      <w:proofErr w:type="spellStart"/>
      <w:r>
        <w:rPr>
          <w:b/>
          <w:i/>
        </w:rPr>
        <w:t>Release</w:t>
      </w:r>
      <w:proofErr w:type="spellEnd"/>
      <w:r>
        <w:rPr>
          <w:b/>
          <w:i/>
        </w:rPr>
        <w:t xml:space="preserve"> </w:t>
      </w:r>
      <w:proofErr w:type="spellStart"/>
      <w:r>
        <w:rPr>
          <w:b/>
          <w:i/>
        </w:rPr>
        <w:t>Complete</w:t>
      </w:r>
      <w:proofErr w:type="spellEnd"/>
      <w:r>
        <w:rPr>
          <w:b/>
        </w:rPr>
        <w:t>)</w:t>
      </w:r>
    </w:p>
    <w:p w:rsidR="00701377" w:rsidRDefault="00776604" w:rsidP="00776604">
      <w:pPr>
        <w:pStyle w:val="TEKST"/>
      </w:pPr>
      <w:r>
        <w:rPr>
          <w:b/>
        </w:rPr>
        <w:t xml:space="preserve">Potwierdzenie rozłączenia </w:t>
      </w:r>
      <w:r>
        <w:t xml:space="preserve"> jest wysyłane w obydwu kierunkach w odpowiedzi na odbiór wiadomości REL. Po odebraniu tej wiadomości łącze, którego dana wiadomość dotyczy może być wprowadzone w stan wolne. Przykładowe parametry:</w:t>
      </w:r>
    </w:p>
    <w:p w:rsidR="00776604" w:rsidRDefault="00776604" w:rsidP="00776604">
      <w:pPr>
        <w:pStyle w:val="TEKST"/>
      </w:pPr>
      <w:r>
        <w:t>- typ wiadomości,</w:t>
      </w:r>
    </w:p>
    <w:p w:rsidR="00776604" w:rsidRDefault="00776604" w:rsidP="00776604">
      <w:pPr>
        <w:pStyle w:val="TEKST"/>
      </w:pPr>
      <w:r>
        <w:t>- wskaźnik przyczyn,</w:t>
      </w:r>
    </w:p>
    <w:p w:rsidR="00776604" w:rsidRDefault="00776604" w:rsidP="00776604">
      <w:pPr>
        <w:pStyle w:val="TEKST"/>
      </w:pPr>
      <w:r>
        <w:t>- koniec parametrów opcjonalnych (</w:t>
      </w:r>
      <w:proofErr w:type="spellStart"/>
      <w:r>
        <w:rPr>
          <w:i/>
        </w:rPr>
        <w:t>End</w:t>
      </w:r>
      <w:proofErr w:type="spellEnd"/>
      <w:r>
        <w:rPr>
          <w:i/>
        </w:rPr>
        <w:t xml:space="preserve"> of </w:t>
      </w:r>
      <w:proofErr w:type="spellStart"/>
      <w:r>
        <w:rPr>
          <w:i/>
        </w:rPr>
        <w:t>optional</w:t>
      </w:r>
      <w:proofErr w:type="spellEnd"/>
      <w:r>
        <w:rPr>
          <w:i/>
        </w:rPr>
        <w:t xml:space="preserve"> </w:t>
      </w:r>
      <w:proofErr w:type="spellStart"/>
      <w:r>
        <w:rPr>
          <w:i/>
        </w:rPr>
        <w:t>parameters</w:t>
      </w:r>
      <w:proofErr w:type="spellEnd"/>
      <w:r>
        <w:t xml:space="preserve">) - to jest we wszystkich </w:t>
      </w:r>
      <w:r>
        <w:tab/>
        <w:t>wiadomościach.</w:t>
      </w:r>
    </w:p>
    <w:p w:rsidR="00776604" w:rsidRDefault="00776604" w:rsidP="00776604">
      <w:pPr>
        <w:pStyle w:val="STYL1"/>
      </w:pPr>
      <w:bookmarkStart w:id="31" w:name="_Toc437888600"/>
      <w:r>
        <w:t>Wiadomości DSS1</w:t>
      </w:r>
      <w:bookmarkEnd w:id="31"/>
    </w:p>
    <w:p w:rsidR="00776604" w:rsidRDefault="00776604" w:rsidP="00776604">
      <w:pPr>
        <w:pStyle w:val="STYL2"/>
      </w:pPr>
      <w:bookmarkStart w:id="32" w:name="_Toc437888601"/>
      <w:r>
        <w:t>Rodzaje wiadomości</w:t>
      </w:r>
      <w:bookmarkEnd w:id="32"/>
    </w:p>
    <w:p w:rsidR="00776604" w:rsidRDefault="00DF7824" w:rsidP="00ED7BE1">
      <w:pPr>
        <w:pStyle w:val="STYL2kropka"/>
      </w:pPr>
      <w:r>
        <w:rPr>
          <w:b/>
        </w:rPr>
        <w:t>ALERTING</w:t>
      </w:r>
      <w:r w:rsidR="00ED7BE1">
        <w:rPr>
          <w:b/>
        </w:rPr>
        <w:t xml:space="preserve"> </w:t>
      </w:r>
      <w:r w:rsidR="00ED7BE1">
        <w:t>- wysyłana przez urządzenie końcowe od strony żądanej do sieci w celu wskazania, że żądany abonent jest powiadamiany o wywołaniu (dzwonienie). Od strony wywołującej oznacza rozpoczęcie wywołania abonenta żądanego. Zawiera elementy informacyjne:</w:t>
      </w:r>
    </w:p>
    <w:p w:rsidR="00ED7BE1" w:rsidRDefault="00ED7BE1" w:rsidP="00ED7BE1">
      <w:pPr>
        <w:pStyle w:val="STYL2kropka"/>
        <w:numPr>
          <w:ilvl w:val="0"/>
          <w:numId w:val="0"/>
        </w:numPr>
        <w:ind w:left="754"/>
      </w:pPr>
      <w:r>
        <w:t>- dyskryminator protokołu (</w:t>
      </w:r>
      <w:proofErr w:type="spellStart"/>
      <w:r>
        <w:rPr>
          <w:i/>
        </w:rPr>
        <w:t>Protocol</w:t>
      </w:r>
      <w:proofErr w:type="spellEnd"/>
      <w:r>
        <w:rPr>
          <w:i/>
        </w:rPr>
        <w:t xml:space="preserve"> </w:t>
      </w:r>
      <w:proofErr w:type="spellStart"/>
      <w:r>
        <w:rPr>
          <w:i/>
        </w:rPr>
        <w:t>discriminator</w:t>
      </w:r>
      <w:proofErr w:type="spellEnd"/>
      <w:r>
        <w:t xml:space="preserve">) - określa jaki protokół </w:t>
      </w:r>
      <w:r w:rsidR="00DF7824">
        <w:t>ma być użyty do interpretacji wiadomości (</w:t>
      </w:r>
      <w:r w:rsidR="00DF7824" w:rsidRPr="00DF7824">
        <w:rPr>
          <w:b/>
        </w:rPr>
        <w:t>EDSS1: 08H, 1TR6: 41H</w:t>
      </w:r>
      <w:r w:rsidR="00DF7824">
        <w:t>),</w:t>
      </w:r>
    </w:p>
    <w:p w:rsidR="00ED7BE1" w:rsidRDefault="00ED7BE1" w:rsidP="00ED7BE1">
      <w:pPr>
        <w:pStyle w:val="STYL2kropka"/>
        <w:numPr>
          <w:ilvl w:val="0"/>
          <w:numId w:val="0"/>
        </w:numPr>
        <w:ind w:left="754"/>
      </w:pPr>
      <w:r>
        <w:t xml:space="preserve">- </w:t>
      </w:r>
      <w:r w:rsidR="00651526">
        <w:t>odnośnik połączenia (</w:t>
      </w:r>
      <w:proofErr w:type="spellStart"/>
      <w:r w:rsidR="00651526">
        <w:t>C</w:t>
      </w:r>
      <w:r>
        <w:t>all</w:t>
      </w:r>
      <w:proofErr w:type="spellEnd"/>
      <w:r>
        <w:t xml:space="preserve"> </w:t>
      </w:r>
      <w:proofErr w:type="spellStart"/>
      <w:r>
        <w:t>reference</w:t>
      </w:r>
      <w:proofErr w:type="spellEnd"/>
      <w:r w:rsidR="00651526">
        <w:t>)</w:t>
      </w:r>
      <w:r>
        <w:t>,</w:t>
      </w:r>
    </w:p>
    <w:p w:rsidR="00ED7BE1" w:rsidRDefault="00ED7BE1" w:rsidP="00ED7BE1">
      <w:pPr>
        <w:pStyle w:val="STYL2kropka"/>
        <w:numPr>
          <w:ilvl w:val="0"/>
          <w:numId w:val="0"/>
        </w:numPr>
        <w:ind w:left="754"/>
      </w:pPr>
      <w:r>
        <w:t>- typ wiadomości.</w:t>
      </w:r>
    </w:p>
    <w:p w:rsidR="00ED7BE1" w:rsidRPr="00FC55D2" w:rsidRDefault="00DF7824" w:rsidP="00ED7BE1">
      <w:pPr>
        <w:pStyle w:val="STYL2kropka"/>
        <w:rPr>
          <w:b/>
        </w:rPr>
      </w:pPr>
      <w:r>
        <w:rPr>
          <w:b/>
        </w:rPr>
        <w:t>SETUP</w:t>
      </w:r>
      <w:r w:rsidR="00ED7BE1" w:rsidRPr="00ED7BE1">
        <w:rPr>
          <w:b/>
        </w:rPr>
        <w:t xml:space="preserve"> </w:t>
      </w:r>
      <w:r w:rsidR="00FC55D2">
        <w:t>- wysyłana do sieci przez ab. wywołującego lub przez sieć do ab. wywoływanego w celu rozpoczęcia zestawiania połączenia. Elementy:</w:t>
      </w:r>
    </w:p>
    <w:p w:rsidR="00FC55D2" w:rsidRDefault="00FC55D2" w:rsidP="00FC55D2">
      <w:pPr>
        <w:pStyle w:val="STYL2kropka"/>
        <w:numPr>
          <w:ilvl w:val="0"/>
          <w:numId w:val="0"/>
        </w:numPr>
        <w:ind w:left="754"/>
      </w:pPr>
      <w:r>
        <w:t>- dyskrym</w:t>
      </w:r>
      <w:r w:rsidR="00651526">
        <w:t>inator protokołu, odnośnik połączenia</w:t>
      </w:r>
      <w:r>
        <w:t>, typ wiadomości,</w:t>
      </w:r>
    </w:p>
    <w:p w:rsidR="00FC55D2" w:rsidRDefault="00FC55D2" w:rsidP="00FC55D2">
      <w:pPr>
        <w:pStyle w:val="STYL2kropka"/>
        <w:numPr>
          <w:ilvl w:val="0"/>
          <w:numId w:val="0"/>
        </w:numPr>
        <w:ind w:left="754"/>
      </w:pPr>
      <w:r>
        <w:t xml:space="preserve">- </w:t>
      </w:r>
      <w:proofErr w:type="spellStart"/>
      <w:r w:rsidRPr="00801D22">
        <w:rPr>
          <w:b/>
        </w:rPr>
        <w:t>bearer</w:t>
      </w:r>
      <w:proofErr w:type="spellEnd"/>
      <w:r w:rsidRPr="00801D22">
        <w:rPr>
          <w:b/>
        </w:rPr>
        <w:t xml:space="preserve"> </w:t>
      </w:r>
      <w:proofErr w:type="spellStart"/>
      <w:r w:rsidRPr="00801D22">
        <w:rPr>
          <w:b/>
        </w:rPr>
        <w:t>capability</w:t>
      </w:r>
      <w:proofErr w:type="spellEnd"/>
      <w:r>
        <w:t xml:space="preserve"> - wymagania dotyczące atrybutów przenoszenia, jakie muszą być zapewnione przez sieć dla zestawianego połączenia,</w:t>
      </w:r>
    </w:p>
    <w:p w:rsidR="00FC55D2" w:rsidRDefault="00FC55D2" w:rsidP="00FC55D2">
      <w:pPr>
        <w:pStyle w:val="STYL2kropka"/>
        <w:numPr>
          <w:ilvl w:val="0"/>
          <w:numId w:val="0"/>
        </w:numPr>
        <w:ind w:left="754"/>
      </w:pPr>
      <w:r>
        <w:t xml:space="preserve">- </w:t>
      </w:r>
      <w:proofErr w:type="spellStart"/>
      <w:r>
        <w:t>sending</w:t>
      </w:r>
      <w:proofErr w:type="spellEnd"/>
      <w:r>
        <w:t xml:space="preserve"> </w:t>
      </w:r>
      <w:proofErr w:type="spellStart"/>
      <w:r>
        <w:t>complete</w:t>
      </w:r>
      <w:proofErr w:type="spellEnd"/>
      <w:r>
        <w:t xml:space="preserve"> - wskazuje, że cały nr ab. wywoływanego jest zawarty w wiadomości,</w:t>
      </w:r>
    </w:p>
    <w:p w:rsidR="00FC55D2" w:rsidRDefault="00FC55D2" w:rsidP="00FC55D2">
      <w:pPr>
        <w:pStyle w:val="STYL2kropka"/>
        <w:numPr>
          <w:ilvl w:val="0"/>
          <w:numId w:val="0"/>
        </w:numPr>
        <w:ind w:left="754"/>
      </w:pPr>
      <w:r>
        <w:t xml:space="preserve">- channel </w:t>
      </w:r>
      <w:proofErr w:type="spellStart"/>
      <w:r>
        <w:t>identification</w:t>
      </w:r>
      <w:proofErr w:type="spellEnd"/>
      <w:r>
        <w:t xml:space="preserve"> - określa styk fizyczny oraz kanał dla zapewnienia danej usługi,</w:t>
      </w:r>
    </w:p>
    <w:p w:rsidR="00FC55D2" w:rsidRPr="00FC55D2" w:rsidRDefault="00FC55D2" w:rsidP="00FC55D2">
      <w:pPr>
        <w:pStyle w:val="STYL2kropka"/>
        <w:numPr>
          <w:ilvl w:val="0"/>
          <w:numId w:val="0"/>
        </w:numPr>
        <w:ind w:left="754"/>
        <w:rPr>
          <w:lang w:val="en-US"/>
        </w:rPr>
      </w:pPr>
      <w:r w:rsidRPr="00FC55D2">
        <w:rPr>
          <w:lang w:val="en-US"/>
        </w:rPr>
        <w:t>- date/time,</w:t>
      </w:r>
    </w:p>
    <w:p w:rsidR="00FC55D2" w:rsidRDefault="00FC55D2" w:rsidP="00FC55D2">
      <w:pPr>
        <w:pStyle w:val="STYL2kropka"/>
        <w:numPr>
          <w:ilvl w:val="0"/>
          <w:numId w:val="0"/>
        </w:numPr>
        <w:ind w:left="754"/>
        <w:rPr>
          <w:lang w:val="en-US"/>
        </w:rPr>
      </w:pPr>
      <w:r w:rsidRPr="00FC55D2">
        <w:rPr>
          <w:lang w:val="en-US"/>
        </w:rPr>
        <w:t xml:space="preserve">- calling party number - </w:t>
      </w:r>
      <w:r w:rsidR="00C0527D">
        <w:rPr>
          <w:lang w:val="en-US"/>
        </w:rPr>
        <w:t xml:space="preserve">nr </w:t>
      </w:r>
      <w:proofErr w:type="spellStart"/>
      <w:r w:rsidR="00C0527D">
        <w:rPr>
          <w:lang w:val="en-US"/>
        </w:rPr>
        <w:t>abonenta</w:t>
      </w:r>
      <w:proofErr w:type="spellEnd"/>
      <w:r w:rsidR="00C0527D">
        <w:rPr>
          <w:lang w:val="en-US"/>
        </w:rPr>
        <w:t xml:space="preserve"> </w:t>
      </w:r>
      <w:proofErr w:type="spellStart"/>
      <w:r w:rsidR="00C0527D">
        <w:rPr>
          <w:lang w:val="en-US"/>
        </w:rPr>
        <w:t>wywołującego</w:t>
      </w:r>
      <w:proofErr w:type="spellEnd"/>
      <w:r w:rsidR="00C0527D">
        <w:rPr>
          <w:lang w:val="en-US"/>
        </w:rPr>
        <w:t>,</w:t>
      </w:r>
    </w:p>
    <w:p w:rsidR="00C0527D" w:rsidRPr="00FC55D2" w:rsidRDefault="00C0527D" w:rsidP="00FC55D2">
      <w:pPr>
        <w:pStyle w:val="STYL2kropka"/>
        <w:numPr>
          <w:ilvl w:val="0"/>
          <w:numId w:val="0"/>
        </w:numPr>
        <w:ind w:left="754"/>
        <w:rPr>
          <w:lang w:val="en-US"/>
        </w:rPr>
      </w:pPr>
      <w:r>
        <w:rPr>
          <w:lang w:val="en-US"/>
        </w:rPr>
        <w:t xml:space="preserve">- called party number - nr </w:t>
      </w:r>
      <w:proofErr w:type="spellStart"/>
      <w:r>
        <w:rPr>
          <w:lang w:val="en-US"/>
        </w:rPr>
        <w:t>abonenta</w:t>
      </w:r>
      <w:proofErr w:type="spellEnd"/>
      <w:r>
        <w:rPr>
          <w:lang w:val="en-US"/>
        </w:rPr>
        <w:t xml:space="preserve"> </w:t>
      </w:r>
      <w:proofErr w:type="spellStart"/>
      <w:r>
        <w:rPr>
          <w:lang w:val="en-US"/>
        </w:rPr>
        <w:t>wywoływanego</w:t>
      </w:r>
      <w:proofErr w:type="spellEnd"/>
      <w:r>
        <w:rPr>
          <w:lang w:val="en-US"/>
        </w:rPr>
        <w:t>.</w:t>
      </w:r>
    </w:p>
    <w:p w:rsidR="00ED7BE1" w:rsidRDefault="00DF7824" w:rsidP="00ED7BE1">
      <w:pPr>
        <w:pStyle w:val="STYL2kropka"/>
      </w:pPr>
      <w:r>
        <w:rPr>
          <w:b/>
        </w:rPr>
        <w:t>CALL PROCEEDING</w:t>
      </w:r>
      <w:r w:rsidR="00ED7BE1">
        <w:rPr>
          <w:b/>
        </w:rPr>
        <w:t xml:space="preserve"> </w:t>
      </w:r>
      <w:r w:rsidR="00ED7BE1">
        <w:t>- nadawana przez sieć do abonenta wywołującego lub przez stronę wywoływana do sieci w celu powiadomienia o odebraniu wiadomości SETUP oraz wskazaniu, że rozpoczęło się zestawianie połączenia. Elementy:</w:t>
      </w:r>
    </w:p>
    <w:p w:rsidR="00FC55D2" w:rsidRDefault="00FC55D2" w:rsidP="00FC55D2">
      <w:pPr>
        <w:pStyle w:val="STYL2kropka"/>
        <w:numPr>
          <w:ilvl w:val="0"/>
          <w:numId w:val="0"/>
        </w:numPr>
        <w:ind w:left="754"/>
      </w:pPr>
      <w:r>
        <w:t>- dyskrym</w:t>
      </w:r>
      <w:r w:rsidR="00651526">
        <w:t>inator protokołu, odnośnik połączenia</w:t>
      </w:r>
      <w:r>
        <w:t>, typ wiadomości.</w:t>
      </w:r>
    </w:p>
    <w:p w:rsidR="00ED7BE1" w:rsidRDefault="00DF7824" w:rsidP="00ED7BE1">
      <w:pPr>
        <w:pStyle w:val="STYL2kropka"/>
      </w:pPr>
      <w:r>
        <w:rPr>
          <w:b/>
        </w:rPr>
        <w:lastRenderedPageBreak/>
        <w:t>CONNECT</w:t>
      </w:r>
      <w:r w:rsidR="00ED7BE1">
        <w:rPr>
          <w:b/>
        </w:rPr>
        <w:t xml:space="preserve"> </w:t>
      </w:r>
      <w:r w:rsidR="00ED7BE1">
        <w:t xml:space="preserve"> - oznacza że wywołanie zostało zaakceptowane przez stronę wywoływaną. Wysyłana przez stronę żądaną do sieci oraz przez sieć do ab. wywołującego.</w:t>
      </w:r>
      <w:r w:rsidR="00FC55D2">
        <w:t xml:space="preserve"> Elementy:</w:t>
      </w:r>
    </w:p>
    <w:p w:rsidR="00FC55D2" w:rsidRDefault="00FC55D2" w:rsidP="00FC55D2">
      <w:pPr>
        <w:pStyle w:val="STYL2kropka"/>
        <w:numPr>
          <w:ilvl w:val="0"/>
          <w:numId w:val="0"/>
        </w:numPr>
        <w:ind w:left="754"/>
      </w:pPr>
      <w:r>
        <w:t>- dyskrym</w:t>
      </w:r>
      <w:r w:rsidR="00651526">
        <w:t>inator protokołu, odnośnik połączenia</w:t>
      </w:r>
      <w:r>
        <w:t>, typ wiadomości.</w:t>
      </w:r>
    </w:p>
    <w:p w:rsidR="00ED7BE1" w:rsidRDefault="00ED7BE1" w:rsidP="00ED7BE1">
      <w:pPr>
        <w:pStyle w:val="STYL2kropka"/>
      </w:pPr>
      <w:r>
        <w:rPr>
          <w:b/>
        </w:rPr>
        <w:t>C</w:t>
      </w:r>
      <w:r w:rsidR="00DF7824">
        <w:rPr>
          <w:b/>
        </w:rPr>
        <w:t>ONNECT ACKNOWLEDGE</w:t>
      </w:r>
      <w:r>
        <w:t xml:space="preserve"> - wysyłana do strony żądanej w celu wskazania, że połączenie zostało zestawione.</w:t>
      </w:r>
      <w:r w:rsidR="00FC55D2">
        <w:t xml:space="preserve"> Elementy (dodatkowe):</w:t>
      </w:r>
    </w:p>
    <w:p w:rsidR="00FC55D2" w:rsidRDefault="00FC55D2" w:rsidP="00FC55D2">
      <w:pPr>
        <w:pStyle w:val="STYL2kropka"/>
        <w:numPr>
          <w:ilvl w:val="0"/>
          <w:numId w:val="0"/>
        </w:numPr>
        <w:ind w:left="754"/>
      </w:pPr>
      <w:r>
        <w:t>- dyskrym</w:t>
      </w:r>
      <w:r w:rsidR="00651526">
        <w:t>inator protokołu, odnośnik połączenia</w:t>
      </w:r>
      <w:r>
        <w:t>, typ wiadomości,</w:t>
      </w:r>
    </w:p>
    <w:p w:rsidR="00FC55D2" w:rsidRPr="00ED7BE1" w:rsidRDefault="00FC55D2" w:rsidP="00FC55D2">
      <w:pPr>
        <w:pStyle w:val="STYL2kropka"/>
        <w:numPr>
          <w:ilvl w:val="0"/>
          <w:numId w:val="0"/>
        </w:numPr>
        <w:ind w:left="754"/>
      </w:pPr>
      <w:r>
        <w:t>- display - przesłanie informacji, która może być wyświetlona na urządzeniu końcowym.</w:t>
      </w:r>
    </w:p>
    <w:p w:rsidR="00ED7BE1" w:rsidRDefault="00DF7824" w:rsidP="00ED7BE1">
      <w:pPr>
        <w:pStyle w:val="STYL2kropka"/>
      </w:pPr>
      <w:r>
        <w:rPr>
          <w:b/>
        </w:rPr>
        <w:t>DISCONNECT</w:t>
      </w:r>
      <w:r w:rsidR="00FC55D2">
        <w:rPr>
          <w:b/>
        </w:rPr>
        <w:t xml:space="preserve"> </w:t>
      </w:r>
      <w:r w:rsidR="00FC55D2">
        <w:t>- wysyłana przez dowolnego z ab. w celu żądania rozłączenia lub przez sieć w celu wskazania, że połączenie zostało rozłączone. Elementy:</w:t>
      </w:r>
    </w:p>
    <w:p w:rsidR="00FC55D2" w:rsidRDefault="00FC55D2" w:rsidP="00FC55D2">
      <w:pPr>
        <w:pStyle w:val="STYL2kropka"/>
        <w:numPr>
          <w:ilvl w:val="0"/>
          <w:numId w:val="0"/>
        </w:numPr>
        <w:ind w:left="754"/>
      </w:pPr>
      <w:r>
        <w:t>- dyskrym</w:t>
      </w:r>
      <w:r w:rsidR="00651526">
        <w:t>inator protokołu, odnośnik połączenia</w:t>
      </w:r>
      <w:r>
        <w:t>, typ wiadomości,</w:t>
      </w:r>
    </w:p>
    <w:p w:rsidR="00FC55D2" w:rsidRPr="00ED7BE1" w:rsidRDefault="00FC55D2" w:rsidP="00FC55D2">
      <w:pPr>
        <w:pStyle w:val="STYL2kropka"/>
        <w:numPr>
          <w:ilvl w:val="0"/>
          <w:numId w:val="0"/>
        </w:numPr>
        <w:ind w:left="754"/>
      </w:pPr>
      <w:r>
        <w:t>- przyczyna.</w:t>
      </w:r>
    </w:p>
    <w:p w:rsidR="00ED7BE1" w:rsidRDefault="00ED7BE1" w:rsidP="00ED7BE1">
      <w:pPr>
        <w:pStyle w:val="STYL2kropka"/>
      </w:pPr>
      <w:r>
        <w:rPr>
          <w:b/>
        </w:rPr>
        <w:t>F</w:t>
      </w:r>
      <w:r w:rsidR="00DF7824">
        <w:rPr>
          <w:b/>
        </w:rPr>
        <w:t>ACILITY</w:t>
      </w:r>
      <w:r w:rsidR="00FC55D2">
        <w:t xml:space="preserve"> - wysyłana w przypadku korzystania z usług dodatkowych (np. w celu uruchomienia lub potwierdzenia uruchomienia). Elementy:</w:t>
      </w:r>
    </w:p>
    <w:p w:rsidR="00FC55D2" w:rsidRPr="00FC55D2" w:rsidRDefault="00FC55D2" w:rsidP="00FC55D2">
      <w:pPr>
        <w:pStyle w:val="STYL2kropka"/>
        <w:numPr>
          <w:ilvl w:val="0"/>
          <w:numId w:val="0"/>
        </w:numPr>
        <w:ind w:left="754"/>
      </w:pPr>
      <w:r w:rsidRPr="00FC55D2">
        <w:t>- dyskrym</w:t>
      </w:r>
      <w:r w:rsidR="00651526">
        <w:t>inator protokołu, odnośnik połączenia</w:t>
      </w:r>
      <w:r w:rsidRPr="00FC55D2">
        <w:t>, typ wiadomości,</w:t>
      </w:r>
    </w:p>
    <w:p w:rsidR="00FC55D2" w:rsidRPr="00ED7BE1" w:rsidRDefault="00FC55D2" w:rsidP="00FC55D2">
      <w:pPr>
        <w:pStyle w:val="STYL2kropka"/>
        <w:numPr>
          <w:ilvl w:val="0"/>
          <w:numId w:val="0"/>
        </w:numPr>
        <w:ind w:left="754"/>
      </w:pPr>
      <w:r>
        <w:t xml:space="preserve">- </w:t>
      </w:r>
      <w:proofErr w:type="spellStart"/>
      <w:r>
        <w:t>facility</w:t>
      </w:r>
      <w:proofErr w:type="spellEnd"/>
      <w:r>
        <w:t>.</w:t>
      </w:r>
    </w:p>
    <w:p w:rsidR="00ED7BE1" w:rsidRPr="00ED7BE1" w:rsidRDefault="00ED7BE1" w:rsidP="00ED7BE1">
      <w:pPr>
        <w:pStyle w:val="STYL2kropka"/>
      </w:pPr>
      <w:r>
        <w:rPr>
          <w:b/>
        </w:rPr>
        <w:t>H</w:t>
      </w:r>
      <w:r w:rsidR="00DF7824">
        <w:rPr>
          <w:b/>
        </w:rPr>
        <w:t>OLD</w:t>
      </w:r>
      <w:r w:rsidR="00FC55D2">
        <w:t xml:space="preserve"> - wysyłana w celu wprowadzenia istniejącego połączenia w stan podtrzymania.</w:t>
      </w:r>
    </w:p>
    <w:p w:rsidR="00ED7BE1" w:rsidRDefault="00ED7BE1" w:rsidP="00ED7BE1">
      <w:pPr>
        <w:pStyle w:val="STYL2kropka"/>
      </w:pPr>
      <w:r>
        <w:rPr>
          <w:b/>
        </w:rPr>
        <w:t>R</w:t>
      </w:r>
      <w:r w:rsidR="00DF7824">
        <w:rPr>
          <w:b/>
        </w:rPr>
        <w:t>ELEASE</w:t>
      </w:r>
      <w:r w:rsidR="00FC55D2">
        <w:t xml:space="preserve"> - wysyłana w celu wskazania zamiaru zakończenia połączenia i zwolnienia zajmowanego przez połączenie kanału.</w:t>
      </w:r>
    </w:p>
    <w:p w:rsidR="00FC55D2" w:rsidRDefault="00FC55D2" w:rsidP="00FC55D2">
      <w:pPr>
        <w:pStyle w:val="STYL2kropka"/>
        <w:numPr>
          <w:ilvl w:val="0"/>
          <w:numId w:val="0"/>
        </w:numPr>
        <w:ind w:left="754"/>
      </w:pPr>
      <w:r w:rsidRPr="00FC55D2">
        <w:t>- dyskrym</w:t>
      </w:r>
      <w:r w:rsidR="00651526">
        <w:t>inator protokołu, odnośnik połączenia</w:t>
      </w:r>
      <w:r w:rsidRPr="00FC55D2">
        <w:t>, typ wiadomości,</w:t>
      </w:r>
    </w:p>
    <w:p w:rsidR="00FC55D2" w:rsidRPr="00FC55D2" w:rsidRDefault="00FC55D2" w:rsidP="00FC55D2">
      <w:pPr>
        <w:pStyle w:val="STYL2kropka"/>
        <w:numPr>
          <w:ilvl w:val="0"/>
          <w:numId w:val="0"/>
        </w:numPr>
        <w:ind w:left="754"/>
      </w:pPr>
      <w:r>
        <w:t>- przyczyna.</w:t>
      </w:r>
    </w:p>
    <w:p w:rsidR="00ED7BE1" w:rsidRPr="00ED7BE1" w:rsidRDefault="00DF7824" w:rsidP="00ED7BE1">
      <w:pPr>
        <w:pStyle w:val="STYL2kropka"/>
      </w:pPr>
      <w:r>
        <w:rPr>
          <w:b/>
        </w:rPr>
        <w:t>RELEASE COMPLETE</w:t>
      </w:r>
      <w:r w:rsidR="00FC55D2">
        <w:rPr>
          <w:b/>
        </w:rPr>
        <w:t xml:space="preserve"> </w:t>
      </w:r>
      <w:r w:rsidR="00FC55D2">
        <w:t>- potwierdzenie zwolnienia kanału i zakończenia połączenia.</w:t>
      </w:r>
    </w:p>
    <w:p w:rsidR="00C85B5F" w:rsidRPr="00ED7BE1" w:rsidRDefault="00ED7BE1" w:rsidP="00DF7824">
      <w:pPr>
        <w:pStyle w:val="STYL2kropka"/>
      </w:pPr>
      <w:r>
        <w:rPr>
          <w:b/>
        </w:rPr>
        <w:t>R</w:t>
      </w:r>
      <w:r w:rsidR="00DF7824">
        <w:rPr>
          <w:b/>
        </w:rPr>
        <w:t>ESUME</w:t>
      </w:r>
      <w:r w:rsidR="00C0527D">
        <w:t xml:space="preserve"> - wysyłana w celu żądania zawieszenia połączenia od strony sieci.</w:t>
      </w:r>
    </w:p>
    <w:p w:rsidR="00EE6442" w:rsidRDefault="007F3753" w:rsidP="001531A3">
      <w:pPr>
        <w:pStyle w:val="STYL1"/>
      </w:pPr>
      <w:bookmarkStart w:id="33" w:name="_Toc437888602"/>
      <w:r>
        <w:t>Budowa centrali</w:t>
      </w:r>
      <w:bookmarkEnd w:id="33"/>
    </w:p>
    <w:p w:rsidR="001531A3" w:rsidRDefault="007F3753" w:rsidP="001531A3">
      <w:pPr>
        <w:pStyle w:val="STYL2"/>
      </w:pPr>
      <w:bookmarkStart w:id="34" w:name="_Toc437888603"/>
      <w:r>
        <w:t>Abonencki zespół liniowy</w:t>
      </w:r>
      <w:bookmarkEnd w:id="34"/>
    </w:p>
    <w:p w:rsidR="007F3753" w:rsidRDefault="009015A0" w:rsidP="007F3753">
      <w:pPr>
        <w:pStyle w:val="ZDJCIA"/>
      </w:pPr>
      <w:r>
        <w:drawing>
          <wp:inline distT="0" distB="0" distL="0" distR="0">
            <wp:extent cx="4017610" cy="2695698"/>
            <wp:effectExtent l="19050" t="0" r="1940" b="0"/>
            <wp:docPr id="9" name="Obraz 8" descr="CCF20151211_0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F20151211_00000.jpg"/>
                    <pic:cNvPicPr/>
                  </pic:nvPicPr>
                  <pic:blipFill>
                    <a:blip r:embed="rId24" cstate="print"/>
                    <a:srcRect l="29730" t="68497" r="12970" b="4480"/>
                    <a:stretch>
                      <a:fillRect/>
                    </a:stretch>
                  </pic:blipFill>
                  <pic:spPr>
                    <a:xfrm>
                      <a:off x="0" y="0"/>
                      <a:ext cx="4019502" cy="2696968"/>
                    </a:xfrm>
                    <a:prstGeom prst="rect">
                      <a:avLst/>
                    </a:prstGeom>
                  </pic:spPr>
                </pic:pic>
              </a:graphicData>
            </a:graphic>
          </wp:inline>
        </w:drawing>
      </w:r>
    </w:p>
    <w:p w:rsidR="009015A0" w:rsidRDefault="009015A0" w:rsidP="009015A0">
      <w:pPr>
        <w:pStyle w:val="TEKST"/>
      </w:pPr>
      <w:r>
        <w:lastRenderedPageBreak/>
        <w:t>Dla każdego abonenta przypada jeden AZL [ST; 469]. Funkcje analogowego AZL często określa się akronimem "</w:t>
      </w:r>
      <w:r w:rsidRPr="00DD27F7">
        <w:rPr>
          <w:b/>
        </w:rPr>
        <w:t>BORSCHT</w:t>
      </w:r>
      <w:r>
        <w:t>" od pierwszych liter realizowanych funkcji:</w:t>
      </w:r>
    </w:p>
    <w:p w:rsidR="009015A0" w:rsidRDefault="009015A0" w:rsidP="009015A0">
      <w:pPr>
        <w:pStyle w:val="STYL2kropka"/>
      </w:pPr>
      <w:proofErr w:type="spellStart"/>
      <w:r>
        <w:rPr>
          <w:i/>
        </w:rPr>
        <w:t>Battery</w:t>
      </w:r>
      <w:proofErr w:type="spellEnd"/>
      <w:r>
        <w:rPr>
          <w:i/>
        </w:rPr>
        <w:t xml:space="preserve"> </w:t>
      </w:r>
      <w:proofErr w:type="spellStart"/>
      <w:r>
        <w:rPr>
          <w:i/>
        </w:rPr>
        <w:t>feed</w:t>
      </w:r>
      <w:proofErr w:type="spellEnd"/>
      <w:r>
        <w:t xml:space="preserve"> - zasilanie (tradycyjny telefon jest zasilany z centrali napięciem -48V);</w:t>
      </w:r>
    </w:p>
    <w:p w:rsidR="009015A0" w:rsidRDefault="009015A0" w:rsidP="009015A0">
      <w:pPr>
        <w:pStyle w:val="STYL2kropka"/>
      </w:pPr>
      <w:proofErr w:type="spellStart"/>
      <w:r>
        <w:rPr>
          <w:i/>
        </w:rPr>
        <w:t>Over-voltage</w:t>
      </w:r>
      <w:proofErr w:type="spellEnd"/>
      <w:r>
        <w:rPr>
          <w:i/>
        </w:rPr>
        <w:t xml:space="preserve"> </w:t>
      </w:r>
      <w:proofErr w:type="spellStart"/>
      <w:r>
        <w:rPr>
          <w:i/>
        </w:rPr>
        <w:t>protection</w:t>
      </w:r>
      <w:proofErr w:type="spellEnd"/>
      <w:r>
        <w:t xml:space="preserve"> - za</w:t>
      </w:r>
      <w:r w:rsidR="00944979">
        <w:t>bezpieczenie przed przepięciami;</w:t>
      </w:r>
    </w:p>
    <w:p w:rsidR="00944979" w:rsidRDefault="00944979" w:rsidP="009015A0">
      <w:pPr>
        <w:pStyle w:val="STYL2kropka"/>
      </w:pPr>
      <w:proofErr w:type="spellStart"/>
      <w:r>
        <w:rPr>
          <w:i/>
        </w:rPr>
        <w:t>Ringing</w:t>
      </w:r>
      <w:proofErr w:type="spellEnd"/>
      <w:r>
        <w:rPr>
          <w:i/>
        </w:rPr>
        <w:softHyphen/>
        <w:t xml:space="preserve"> - </w:t>
      </w:r>
      <w:r>
        <w:t>dzwonienie (AZL dostarcza prądu dzwonienia o napięciu skutecznym 80V);</w:t>
      </w:r>
    </w:p>
    <w:p w:rsidR="00944979" w:rsidRDefault="00944979" w:rsidP="009015A0">
      <w:pPr>
        <w:pStyle w:val="STYL2kropka"/>
      </w:pPr>
      <w:proofErr w:type="spellStart"/>
      <w:r>
        <w:rPr>
          <w:i/>
        </w:rPr>
        <w:t>Supervision</w:t>
      </w:r>
      <w:proofErr w:type="spellEnd"/>
      <w:r>
        <w:t xml:space="preserve"> - nadzór (układ nadzoru wykrywa przepływ prądu stałego przy zwarciu łącza ab.);</w:t>
      </w:r>
    </w:p>
    <w:p w:rsidR="00944979" w:rsidRDefault="00944979" w:rsidP="009015A0">
      <w:pPr>
        <w:pStyle w:val="STYL2kropka"/>
      </w:pPr>
      <w:proofErr w:type="spellStart"/>
      <w:r>
        <w:rPr>
          <w:i/>
        </w:rPr>
        <w:t>Coding</w:t>
      </w:r>
      <w:proofErr w:type="spellEnd"/>
      <w:r>
        <w:t xml:space="preserve"> - kodowanie (konwersja A/C i C/A, filtrowanie do 3400Hz, próbkowanie i kodowanie do PCM);</w:t>
      </w:r>
    </w:p>
    <w:p w:rsidR="00944979" w:rsidRDefault="00944979" w:rsidP="009015A0">
      <w:pPr>
        <w:pStyle w:val="STYL2kropka"/>
      </w:pPr>
      <w:proofErr w:type="spellStart"/>
      <w:r>
        <w:rPr>
          <w:i/>
        </w:rPr>
        <w:t>Hybrid</w:t>
      </w:r>
      <w:proofErr w:type="spellEnd"/>
      <w:r>
        <w:t xml:space="preserve"> - rozgałęźnik (przejście z transmisji jednotorowej (analogowej) na dwutorową (cyfrową), np. za pomocą transformatora);</w:t>
      </w:r>
    </w:p>
    <w:p w:rsidR="00944979" w:rsidRDefault="00944979" w:rsidP="009015A0">
      <w:pPr>
        <w:pStyle w:val="STYL2kropka"/>
      </w:pPr>
      <w:proofErr w:type="spellStart"/>
      <w:r>
        <w:rPr>
          <w:i/>
        </w:rPr>
        <w:t>Testing</w:t>
      </w:r>
      <w:proofErr w:type="spellEnd"/>
      <w:r>
        <w:t xml:space="preserve"> - testowanie (możliwe jest dołączenie wyposażenia abonenckiego do układu testowania przez styki przekaźników).</w:t>
      </w:r>
    </w:p>
    <w:p w:rsidR="00AD07F6" w:rsidRDefault="00AD07F6" w:rsidP="00AD07F6">
      <w:pPr>
        <w:pStyle w:val="TEKST"/>
      </w:pPr>
      <w:r>
        <w:t xml:space="preserve">W przypadku AZL dla abonenta cyfrowego (AZLC) część funkcji jest taka sama jak dla analogowego (AZLA). Dotyczy to testowania, zabezpieczania przed przepięciami oraz zasilania. Nie ma potrzeby kodowania (przesyłane sygnały już są zakodowane). Stosowanie rozgałęźnika jest zależne od zastosowanej metody transmisji. </w:t>
      </w:r>
    </w:p>
    <w:p w:rsidR="007F3753" w:rsidRDefault="007F3753" w:rsidP="001531A3">
      <w:pPr>
        <w:pStyle w:val="STYL2"/>
      </w:pPr>
      <w:bookmarkStart w:id="35" w:name="_Toc437888604"/>
      <w:r>
        <w:t>Pola komutacyjne</w:t>
      </w:r>
      <w:bookmarkEnd w:id="35"/>
    </w:p>
    <w:p w:rsidR="005E1751" w:rsidRDefault="005E1751" w:rsidP="005E1751">
      <w:pPr>
        <w:pStyle w:val="TEKST"/>
      </w:pPr>
      <w:r>
        <w:t>Wszystkie rodzaje komutatorów mają ograniczoną pojemność, dlatego łączy się je w pola komutacyjne.</w:t>
      </w:r>
    </w:p>
    <w:p w:rsidR="00AD07F6" w:rsidRPr="00AD07F6" w:rsidRDefault="00AD07F6" w:rsidP="00AD07F6">
      <w:pPr>
        <w:pStyle w:val="STYL2kropka"/>
      </w:pPr>
      <w:r>
        <w:rPr>
          <w:b/>
        </w:rPr>
        <w:t>Komutator przestrzenny</w:t>
      </w:r>
    </w:p>
    <w:p w:rsidR="00AD07F6" w:rsidRDefault="00AD07F6" w:rsidP="00AD07F6">
      <w:pPr>
        <w:pStyle w:val="TEKST"/>
      </w:pPr>
      <w:r>
        <w:t>Komutatory przestrzenne umożliwiają przenoszenie sygnału ze szczeliny czasowej dowolnego traktu wejściowego do tej samej szczeliny w dowolnym z traktów wyjściowych. Mogą być wykonane z multiplekserów, demultiplekserów lub bramek cyfrowych.</w:t>
      </w:r>
    </w:p>
    <w:p w:rsidR="009D5921" w:rsidRDefault="0062272B" w:rsidP="00E55F9E">
      <w:pPr>
        <w:pStyle w:val="ZDJCIA"/>
      </w:pPr>
      <w:r>
        <w:drawing>
          <wp:anchor distT="0" distB="0" distL="114300" distR="114300" simplePos="0" relativeHeight="251670528" behindDoc="1" locked="0" layoutInCell="1" allowOverlap="1">
            <wp:simplePos x="0" y="0"/>
            <wp:positionH relativeFrom="column">
              <wp:posOffset>3382010</wp:posOffset>
            </wp:positionH>
            <wp:positionV relativeFrom="paragraph">
              <wp:posOffset>79375</wp:posOffset>
            </wp:positionV>
            <wp:extent cx="2489200" cy="2992120"/>
            <wp:effectExtent l="19050" t="0" r="6350" b="0"/>
            <wp:wrapTight wrapText="bothSides">
              <wp:wrapPolygon edited="0">
                <wp:start x="-165" y="0"/>
                <wp:lineTo x="-165" y="21453"/>
                <wp:lineTo x="21655" y="21453"/>
                <wp:lineTo x="21655" y="0"/>
                <wp:lineTo x="-165" y="0"/>
              </wp:wrapPolygon>
            </wp:wrapTight>
            <wp:docPr id="2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srcRect l="36031"/>
                    <a:stretch>
                      <a:fillRect/>
                    </a:stretch>
                  </pic:blipFill>
                  <pic:spPr bwMode="auto">
                    <a:xfrm>
                      <a:off x="0" y="0"/>
                      <a:ext cx="2489200" cy="2992120"/>
                    </a:xfrm>
                    <a:prstGeom prst="rect">
                      <a:avLst/>
                    </a:prstGeom>
                    <a:noFill/>
                    <a:ln w="9525">
                      <a:noFill/>
                      <a:miter lim="800000"/>
                      <a:headEnd/>
                      <a:tailEnd/>
                    </a:ln>
                  </pic:spPr>
                </pic:pic>
              </a:graphicData>
            </a:graphic>
          </wp:anchor>
        </w:drawing>
      </w:r>
      <w:r w:rsidR="00E55F9E">
        <w:drawing>
          <wp:anchor distT="0" distB="0" distL="114300" distR="114300" simplePos="0" relativeHeight="251669504" behindDoc="1" locked="0" layoutInCell="1" allowOverlap="1">
            <wp:simplePos x="0" y="0"/>
            <wp:positionH relativeFrom="column">
              <wp:posOffset>-180340</wp:posOffset>
            </wp:positionH>
            <wp:positionV relativeFrom="paragraph">
              <wp:posOffset>79375</wp:posOffset>
            </wp:positionV>
            <wp:extent cx="3436620" cy="2410460"/>
            <wp:effectExtent l="19050" t="0" r="0" b="0"/>
            <wp:wrapTight wrapText="bothSides">
              <wp:wrapPolygon edited="0">
                <wp:start x="-120" y="0"/>
                <wp:lineTo x="-120" y="21509"/>
                <wp:lineTo x="21552" y="21509"/>
                <wp:lineTo x="21552" y="0"/>
                <wp:lineTo x="-120" y="0"/>
              </wp:wrapPolygon>
            </wp:wrapTight>
            <wp:docPr id="1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a:stretch>
                      <a:fillRect/>
                    </a:stretch>
                  </pic:blipFill>
                  <pic:spPr bwMode="auto">
                    <a:xfrm>
                      <a:off x="0" y="0"/>
                      <a:ext cx="3436620" cy="2410460"/>
                    </a:xfrm>
                    <a:prstGeom prst="rect">
                      <a:avLst/>
                    </a:prstGeom>
                    <a:noFill/>
                    <a:ln w="9525">
                      <a:noFill/>
                      <a:miter lim="800000"/>
                      <a:headEnd/>
                      <a:tailEnd/>
                    </a:ln>
                  </pic:spPr>
                </pic:pic>
              </a:graphicData>
            </a:graphic>
          </wp:anchor>
        </w:drawing>
      </w:r>
    </w:p>
    <w:p w:rsidR="00CD4358" w:rsidRDefault="00CD4358" w:rsidP="00CD4358">
      <w:pPr>
        <w:pStyle w:val="TEKST"/>
      </w:pPr>
    </w:p>
    <w:p w:rsidR="0062272B" w:rsidRDefault="0062272B" w:rsidP="00CD4358">
      <w:pPr>
        <w:pStyle w:val="TEKST"/>
      </w:pPr>
    </w:p>
    <w:p w:rsidR="00E55F9E" w:rsidRPr="00AD07F6" w:rsidRDefault="0062272B" w:rsidP="0062272B">
      <w:pPr>
        <w:pStyle w:val="TEKST"/>
      </w:pPr>
      <w:r>
        <w:lastRenderedPageBreak/>
        <w:t>Działanie komutatora przestrzennego z wykorzystaniem bramek logicznych: bramki są otwierane sygnałem z pamięci adresowej, którą two</w:t>
      </w:r>
      <w:r w:rsidR="00DF7824">
        <w:t>rzą bloki odpowiadające</w:t>
      </w:r>
      <w:r>
        <w:t xml:space="preserve"> kolumnom matrycy (w tym przypadku). Zgodnie z zawartością pamięci adresowej na wyjście komutatora jest przepuszczana zawartość odpowiedniego traktu z wejścia.</w:t>
      </w:r>
      <w:r w:rsidR="00DF7824">
        <w:t xml:space="preserve"> </w:t>
      </w:r>
      <w:r w:rsidR="00DF7824" w:rsidRPr="00DF7824">
        <w:t xml:space="preserve">Rozwiązanie takie jest nazywane sterowaniem wyjściami. </w:t>
      </w:r>
      <w:r>
        <w:t xml:space="preserve"> Komutator ten umożliwia połączenie dowolnej </w:t>
      </w:r>
      <w:proofErr w:type="spellStart"/>
      <w:r>
        <w:t>telestrady</w:t>
      </w:r>
      <w:proofErr w:type="spellEnd"/>
      <w:r w:rsidR="00DF7824">
        <w:t xml:space="preserve"> wejściowej</w:t>
      </w:r>
      <w:r>
        <w:t xml:space="preserve"> z dowolną </w:t>
      </w:r>
      <w:proofErr w:type="spellStart"/>
      <w:r>
        <w:t>telestradą</w:t>
      </w:r>
      <w:proofErr w:type="spellEnd"/>
      <w:r>
        <w:t xml:space="preserve"> wyjściową.</w:t>
      </w:r>
    </w:p>
    <w:p w:rsidR="00AD07F6" w:rsidRPr="00AD07F6" w:rsidRDefault="00AD07F6" w:rsidP="00AD07F6">
      <w:pPr>
        <w:pStyle w:val="STYL2kropka"/>
      </w:pPr>
      <w:r>
        <w:rPr>
          <w:b/>
        </w:rPr>
        <w:t>Komutator czasowy</w:t>
      </w:r>
    </w:p>
    <w:p w:rsidR="001D614F" w:rsidRDefault="000073A9" w:rsidP="001D614F">
      <w:pPr>
        <w:pStyle w:val="TEKST"/>
        <w:rPr>
          <w:b/>
        </w:rPr>
      </w:pPr>
      <w:r>
        <w:rPr>
          <w:noProof/>
          <w:lang w:eastAsia="pl-PL" w:bidi="ar-SA"/>
        </w:rPr>
        <w:drawing>
          <wp:anchor distT="0" distB="0" distL="114300" distR="114300" simplePos="0" relativeHeight="251671552" behindDoc="1" locked="0" layoutInCell="1" allowOverlap="1">
            <wp:simplePos x="0" y="0"/>
            <wp:positionH relativeFrom="column">
              <wp:posOffset>21780</wp:posOffset>
            </wp:positionH>
            <wp:positionV relativeFrom="paragraph">
              <wp:posOffset>74254</wp:posOffset>
            </wp:positionV>
            <wp:extent cx="3325981" cy="2778826"/>
            <wp:effectExtent l="19050" t="0" r="7769" b="0"/>
            <wp:wrapTight wrapText="bothSides">
              <wp:wrapPolygon edited="0">
                <wp:start x="-124" y="0"/>
                <wp:lineTo x="-124" y="21471"/>
                <wp:lineTo x="21650" y="21471"/>
                <wp:lineTo x="21650" y="0"/>
                <wp:lineTo x="-124" y="0"/>
              </wp:wrapPolygon>
            </wp:wrapTight>
            <wp:docPr id="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3325981" cy="2778826"/>
                    </a:xfrm>
                    <a:prstGeom prst="rect">
                      <a:avLst/>
                    </a:prstGeom>
                    <a:noFill/>
                    <a:ln w="9525">
                      <a:noFill/>
                      <a:miter lim="800000"/>
                      <a:headEnd/>
                      <a:tailEnd/>
                    </a:ln>
                  </pic:spPr>
                </pic:pic>
              </a:graphicData>
            </a:graphic>
          </wp:anchor>
        </w:drawing>
      </w:r>
      <w:r w:rsidR="00DF7824">
        <w:t>W</w:t>
      </w:r>
      <w:r w:rsidR="001D614F">
        <w:t xml:space="preserve"> pierwszej połowie szczeliny czasowej następuje zapis zawartości bufora zapisu do pamięci danych. </w:t>
      </w:r>
      <w:r w:rsidR="001D614F" w:rsidRPr="001D614F">
        <w:rPr>
          <w:b/>
        </w:rPr>
        <w:t>Adres zapisu jest wskazywany przez licznik.</w:t>
      </w:r>
      <w:r w:rsidR="001D614F">
        <w:rPr>
          <w:b/>
        </w:rPr>
        <w:t xml:space="preserve"> </w:t>
      </w:r>
      <w:r w:rsidR="001D614F">
        <w:t xml:space="preserve">W tym czasie w rejestrze SR zapisywane są bity kolejnej szczeliny czasowej, a z bufora RS są wysyłane bity. W drugiej połowie szczeliny czasowej następuje odczyt z pamięci danych. </w:t>
      </w:r>
      <w:r w:rsidR="001D614F" w:rsidRPr="001D614F">
        <w:rPr>
          <w:b/>
        </w:rPr>
        <w:t>Adres do odczytu jest podawany przez pamięć adresową.</w:t>
      </w:r>
      <w:r w:rsidR="001D614F">
        <w:rPr>
          <w:b/>
        </w:rPr>
        <w:t xml:space="preserve"> </w:t>
      </w:r>
      <w:r w:rsidR="001D614F">
        <w:t xml:space="preserve">Taki komutator nazywa się komutatorem ze </w:t>
      </w:r>
      <w:r w:rsidR="001D614F" w:rsidRPr="001D614F">
        <w:rPr>
          <w:b/>
        </w:rPr>
        <w:t>sterowanym wyjściem.</w:t>
      </w:r>
    </w:p>
    <w:p w:rsidR="001D614F" w:rsidRDefault="001D614F" w:rsidP="001D614F">
      <w:pPr>
        <w:pStyle w:val="TEKST"/>
        <w:rPr>
          <w:b/>
        </w:rPr>
      </w:pPr>
      <w:r w:rsidRPr="001D614F">
        <w:rPr>
          <w:b/>
        </w:rPr>
        <w:t>W komutatorze ze sterowanym wejściem zapis odbywa się zgodnie z pamięcią adresową, a odczyt zgodnie z licznikiem.</w:t>
      </w:r>
    </w:p>
    <w:p w:rsidR="000F3BC3" w:rsidRPr="001D614F" w:rsidRDefault="000F3BC3" w:rsidP="001D614F">
      <w:pPr>
        <w:pStyle w:val="TEKST"/>
        <w:rPr>
          <w:b/>
        </w:rPr>
      </w:pPr>
    </w:p>
    <w:p w:rsidR="00AD07F6" w:rsidRPr="001D614F" w:rsidRDefault="00AD07F6" w:rsidP="00AD07F6">
      <w:pPr>
        <w:pStyle w:val="STYL2kropka"/>
      </w:pPr>
      <w:r>
        <w:rPr>
          <w:b/>
        </w:rPr>
        <w:t>Komutator przestrzenno-czasowy</w:t>
      </w:r>
    </w:p>
    <w:p w:rsidR="001D614F" w:rsidRDefault="005E1751" w:rsidP="005E1751">
      <w:pPr>
        <w:pStyle w:val="ZDJCIA"/>
      </w:pPr>
      <w:r>
        <w:drawing>
          <wp:inline distT="0" distB="0" distL="0" distR="0">
            <wp:extent cx="4873584" cy="3477063"/>
            <wp:effectExtent l="19050" t="0" r="3216" b="0"/>
            <wp:docPr id="22"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srcRect/>
                    <a:stretch>
                      <a:fillRect/>
                    </a:stretch>
                  </pic:blipFill>
                  <pic:spPr bwMode="auto">
                    <a:xfrm>
                      <a:off x="0" y="0"/>
                      <a:ext cx="4873847" cy="3477251"/>
                    </a:xfrm>
                    <a:prstGeom prst="rect">
                      <a:avLst/>
                    </a:prstGeom>
                    <a:noFill/>
                    <a:ln w="9525">
                      <a:noFill/>
                      <a:miter lim="800000"/>
                      <a:headEnd/>
                      <a:tailEnd/>
                    </a:ln>
                  </pic:spPr>
                </pic:pic>
              </a:graphicData>
            </a:graphic>
          </wp:inline>
        </w:drawing>
      </w:r>
    </w:p>
    <w:p w:rsidR="00AD07F6" w:rsidRDefault="005E1751" w:rsidP="00AD07F6">
      <w:pPr>
        <w:pStyle w:val="TEKST"/>
      </w:pPr>
      <w:r>
        <w:lastRenderedPageBreak/>
        <w:t>Dane wejściowe</w:t>
      </w:r>
      <w:r w:rsidR="000F3BC3">
        <w:t xml:space="preserve"> są szeregowo wprowadzane do rejestru szeregowo-równoległego, a następnie są wprowadzane do bufora (konwersja szeregowo-równoległa). Zawartość bufora jest przesyłana do pamięci </w:t>
      </w:r>
      <w:proofErr w:type="spellStart"/>
      <w:r w:rsidR="000F3BC3">
        <w:t>rozmównej</w:t>
      </w:r>
      <w:proofErr w:type="spellEnd"/>
      <w:r w:rsidR="000F3BC3">
        <w:t xml:space="preserve"> pod adresy wskazywane przez licznik. Podczas trwania każdej szczeliny czasowej pamięć </w:t>
      </w:r>
      <w:proofErr w:type="spellStart"/>
      <w:r w:rsidR="000F3BC3">
        <w:t>rozmówna</w:t>
      </w:r>
      <w:proofErr w:type="spellEnd"/>
      <w:r w:rsidR="000F3BC3">
        <w:t xml:space="preserve"> jest odczytywana zgodnie z adresami pochodzącymi z pamięci adresowej. Poprzez multiplekser odczytana informacja może trafić do różnych buforów, a dalej do rejestrów. O tym, do którego z nich trafi decyduje ostatni bit słów pamięci adresowej. Informacje z rejestrów trafiają na trakty wyjściowe.</w:t>
      </w:r>
    </w:p>
    <w:p w:rsidR="00587FBC" w:rsidRPr="00587FBC" w:rsidRDefault="00587FBC" w:rsidP="00587FBC">
      <w:pPr>
        <w:pStyle w:val="STYL2kropka"/>
      </w:pPr>
      <w:r>
        <w:rPr>
          <w:b/>
        </w:rPr>
        <w:t>System zwielokrotnienia w dziedzinie czasu</w:t>
      </w:r>
    </w:p>
    <w:p w:rsidR="00A3352E" w:rsidRDefault="00587FBC" w:rsidP="00587FBC">
      <w:pPr>
        <w:pStyle w:val="TEKST"/>
      </w:pPr>
      <w:r>
        <w:rPr>
          <w:noProof/>
          <w:lang w:eastAsia="pl-PL" w:bidi="ar-SA"/>
        </w:rPr>
        <w:drawing>
          <wp:anchor distT="0" distB="0" distL="114300" distR="114300" simplePos="0" relativeHeight="251672576" behindDoc="1" locked="0" layoutInCell="1" allowOverlap="1">
            <wp:simplePos x="0" y="0"/>
            <wp:positionH relativeFrom="column">
              <wp:posOffset>21590</wp:posOffset>
            </wp:positionH>
            <wp:positionV relativeFrom="paragraph">
              <wp:posOffset>79375</wp:posOffset>
            </wp:positionV>
            <wp:extent cx="3757295" cy="1647825"/>
            <wp:effectExtent l="19050" t="0" r="0" b="0"/>
            <wp:wrapTight wrapText="bothSides">
              <wp:wrapPolygon edited="0">
                <wp:start x="-110" y="0"/>
                <wp:lineTo x="-110" y="21475"/>
                <wp:lineTo x="21574" y="21475"/>
                <wp:lineTo x="21574" y="0"/>
                <wp:lineTo x="-110" y="0"/>
              </wp:wrapPolygon>
            </wp:wrapTight>
            <wp:docPr id="23"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3757295" cy="1647825"/>
                    </a:xfrm>
                    <a:prstGeom prst="rect">
                      <a:avLst/>
                    </a:prstGeom>
                    <a:noFill/>
                    <a:ln w="9525">
                      <a:noFill/>
                      <a:miter lim="800000"/>
                      <a:headEnd/>
                      <a:tailEnd/>
                    </a:ln>
                  </pic:spPr>
                </pic:pic>
              </a:graphicData>
            </a:graphic>
          </wp:anchor>
        </w:drawing>
      </w:r>
      <w:r>
        <w:t xml:space="preserve">Z kolejnych wejść pobierane są wartości próbek. Skrócone próbki ze wszystkich wejść są przeplatane ze sobą (skrócenie spowodowane próbkowaniem). Próbki są następnie przesyłane jako zawartość kolejnych szczelin czasowych. Na wyjściu następuje </w:t>
      </w:r>
      <w:proofErr w:type="spellStart"/>
      <w:r>
        <w:t>demultipleksacja</w:t>
      </w:r>
      <w:proofErr w:type="spellEnd"/>
      <w:r>
        <w:t xml:space="preserve"> oraz odtworzenie całego sygnałów przy pomocy filtrów dolnoprzepustowych.</w:t>
      </w:r>
    </w:p>
    <w:p w:rsidR="007F3753" w:rsidRDefault="00A3352E" w:rsidP="00A3352E">
      <w:pPr>
        <w:pStyle w:val="STYL1"/>
      </w:pPr>
      <w:bookmarkStart w:id="36" w:name="_Toc437888605"/>
      <w:r>
        <w:t>ATM</w:t>
      </w:r>
      <w:bookmarkEnd w:id="36"/>
    </w:p>
    <w:p w:rsidR="00A3352E" w:rsidRDefault="00A3352E" w:rsidP="00A3352E">
      <w:pPr>
        <w:pStyle w:val="TEKST"/>
      </w:pPr>
      <w:r>
        <w:t>ATM (</w:t>
      </w:r>
      <w:proofErr w:type="spellStart"/>
      <w:r>
        <w:rPr>
          <w:i/>
        </w:rPr>
        <w:t>Asynchronous</w:t>
      </w:r>
      <w:proofErr w:type="spellEnd"/>
      <w:r>
        <w:rPr>
          <w:i/>
        </w:rPr>
        <w:t xml:space="preserve"> Transfer </w:t>
      </w:r>
      <w:proofErr w:type="spellStart"/>
      <w:r>
        <w:rPr>
          <w:i/>
        </w:rPr>
        <w:t>Mode</w:t>
      </w:r>
      <w:proofErr w:type="spellEnd"/>
      <w:r>
        <w:t xml:space="preserve">) - tryb asynchronicznego przesyłania to technologia szerokopasmowej komunikacji. Może być </w:t>
      </w:r>
      <w:r w:rsidRPr="00A3352E">
        <w:t>stosowana</w:t>
      </w:r>
      <w:r>
        <w:t xml:space="preserve"> w sieciach LAN, MAN oraz WAN. Informacje są przesyłane w postaci krótkich pakietów danych z nagłówkiem: 48 bajtów danych + 5 bajtów nagłówka. </w:t>
      </w:r>
    </w:p>
    <w:p w:rsidR="00A3352E" w:rsidRDefault="00A3352E" w:rsidP="00A3352E">
      <w:pPr>
        <w:pStyle w:val="TEKST"/>
      </w:pPr>
      <w:r>
        <w:t>Sieci ATM mogą przekazywać dane z szybkością rzędu gigabitów na sekundę, co wymaga zaawansowanego sprzętu. ATM składa się jednego lub wielu wymienników, z których każdy jest połączony z komputerami i innymi wymiennikami ATM. Typowe połączenie między PC a wymiennikiem pracuje z szybkością 100-155 Mb/s. Najniższe warstwy sieci używają pakietów o stałej wielkości (komórek -</w:t>
      </w:r>
      <w:r>
        <w:softHyphen/>
        <w:t xml:space="preserve"> </w:t>
      </w:r>
      <w:proofErr w:type="spellStart"/>
      <w:r>
        <w:rPr>
          <w:i/>
        </w:rPr>
        <w:t>cells</w:t>
      </w:r>
      <w:proofErr w:type="spellEnd"/>
      <w:r>
        <w:t xml:space="preserve">). </w:t>
      </w:r>
    </w:p>
    <w:p w:rsidR="0077625F" w:rsidRDefault="00A61577" w:rsidP="00C758A2">
      <w:pPr>
        <w:pStyle w:val="TEKST"/>
      </w:pPr>
      <w:r>
        <w:rPr>
          <w:noProof/>
          <w:lang w:eastAsia="pl-PL" w:bidi="ar-SA"/>
        </w:rPr>
        <w:drawing>
          <wp:anchor distT="0" distB="0" distL="114300" distR="114300" simplePos="0" relativeHeight="251673600" behindDoc="1" locked="0" layoutInCell="1" allowOverlap="1">
            <wp:simplePos x="0" y="0"/>
            <wp:positionH relativeFrom="column">
              <wp:posOffset>-85725</wp:posOffset>
            </wp:positionH>
            <wp:positionV relativeFrom="paragraph">
              <wp:posOffset>49530</wp:posOffset>
            </wp:positionV>
            <wp:extent cx="3222625" cy="1412875"/>
            <wp:effectExtent l="19050" t="0" r="0" b="0"/>
            <wp:wrapTight wrapText="bothSides">
              <wp:wrapPolygon edited="0">
                <wp:start x="-128" y="0"/>
                <wp:lineTo x="-128" y="21260"/>
                <wp:lineTo x="21579" y="21260"/>
                <wp:lineTo x="21579" y="0"/>
                <wp:lineTo x="-128" y="0"/>
              </wp:wrapPolygon>
            </wp:wrapTight>
            <wp:docPr id="25" name="Obraz 6" descr="http://upload.wikimedia.org/wikipedia/commons/thumb/9/96/Sciezki_wirtualne.PNG/440px-Sciezki_wirtual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commons/thumb/9/96/Sciezki_wirtualne.PNG/440px-Sciezki_wirtualne.PNG"/>
                    <pic:cNvPicPr>
                      <a:picLocks noChangeAspect="1" noChangeArrowheads="1"/>
                    </pic:cNvPicPr>
                  </pic:nvPicPr>
                  <pic:blipFill>
                    <a:blip r:embed="rId30" cstate="print"/>
                    <a:srcRect/>
                    <a:stretch>
                      <a:fillRect/>
                    </a:stretch>
                  </pic:blipFill>
                  <pic:spPr bwMode="auto">
                    <a:xfrm>
                      <a:off x="0" y="0"/>
                      <a:ext cx="3222625" cy="1412875"/>
                    </a:xfrm>
                    <a:prstGeom prst="rect">
                      <a:avLst/>
                    </a:prstGeom>
                    <a:noFill/>
                    <a:ln w="9525">
                      <a:noFill/>
                      <a:miter lim="800000"/>
                      <a:headEnd/>
                      <a:tailEnd/>
                    </a:ln>
                  </pic:spPr>
                </pic:pic>
              </a:graphicData>
            </a:graphic>
          </wp:anchor>
        </w:drawing>
      </w:r>
      <w:r>
        <w:t xml:space="preserve">Pomiędzy stacją źródłową a docelową zostaje zestawione logiczne połączenie zwane </w:t>
      </w:r>
      <w:r>
        <w:rPr>
          <w:b/>
        </w:rPr>
        <w:t>kanałem wirtualnym VCC</w:t>
      </w:r>
      <w:r>
        <w:t xml:space="preserve"> (</w:t>
      </w:r>
      <w:proofErr w:type="spellStart"/>
      <w:r>
        <w:rPr>
          <w:i/>
        </w:rPr>
        <w:t>Virtual</w:t>
      </w:r>
      <w:proofErr w:type="spellEnd"/>
      <w:r>
        <w:rPr>
          <w:i/>
        </w:rPr>
        <w:t xml:space="preserve"> Channel </w:t>
      </w:r>
      <w:proofErr w:type="spellStart"/>
      <w:r>
        <w:rPr>
          <w:i/>
        </w:rPr>
        <w:t>Connection</w:t>
      </w:r>
      <w:proofErr w:type="spellEnd"/>
      <w:r>
        <w:t xml:space="preserve">). Kanały o tym samym węźle docelowym tworzą tzw. </w:t>
      </w:r>
      <w:r>
        <w:rPr>
          <w:b/>
        </w:rPr>
        <w:t xml:space="preserve">ścieżkę wirtualną VPC </w:t>
      </w:r>
      <w:r>
        <w:t>(</w:t>
      </w:r>
      <w:proofErr w:type="spellStart"/>
      <w:r>
        <w:rPr>
          <w:i/>
        </w:rPr>
        <w:t>Virtual</w:t>
      </w:r>
      <w:proofErr w:type="spellEnd"/>
      <w:r>
        <w:rPr>
          <w:i/>
        </w:rPr>
        <w:t xml:space="preserve"> </w:t>
      </w:r>
      <w:proofErr w:type="spellStart"/>
      <w:r>
        <w:rPr>
          <w:i/>
        </w:rPr>
        <w:t>Path</w:t>
      </w:r>
      <w:proofErr w:type="spellEnd"/>
      <w:r>
        <w:rPr>
          <w:i/>
        </w:rPr>
        <w:t xml:space="preserve"> </w:t>
      </w:r>
      <w:proofErr w:type="spellStart"/>
      <w:r>
        <w:rPr>
          <w:i/>
        </w:rPr>
        <w:t>Connection</w:t>
      </w:r>
      <w:proofErr w:type="spellEnd"/>
      <w:r>
        <w:t xml:space="preserve">). Kanały i ścieżki są rozróżniane przez części nagłówka ATM - pole </w:t>
      </w:r>
      <w:r>
        <w:rPr>
          <w:b/>
        </w:rPr>
        <w:t>VPI</w:t>
      </w:r>
      <w:r>
        <w:t xml:space="preserve"> (</w:t>
      </w:r>
      <w:proofErr w:type="spellStart"/>
      <w:r>
        <w:rPr>
          <w:i/>
        </w:rPr>
        <w:t>Virtual</w:t>
      </w:r>
      <w:proofErr w:type="spellEnd"/>
      <w:r>
        <w:rPr>
          <w:i/>
        </w:rPr>
        <w:t xml:space="preserve"> </w:t>
      </w:r>
      <w:proofErr w:type="spellStart"/>
      <w:r>
        <w:rPr>
          <w:i/>
        </w:rPr>
        <w:t>Path</w:t>
      </w:r>
      <w:proofErr w:type="spellEnd"/>
      <w:r>
        <w:rPr>
          <w:i/>
        </w:rPr>
        <w:t xml:space="preserve"> </w:t>
      </w:r>
      <w:proofErr w:type="spellStart"/>
      <w:r>
        <w:rPr>
          <w:i/>
        </w:rPr>
        <w:t>Identifier</w:t>
      </w:r>
      <w:proofErr w:type="spellEnd"/>
      <w:r>
        <w:t xml:space="preserve">) oraz pole </w:t>
      </w:r>
      <w:r>
        <w:rPr>
          <w:b/>
        </w:rPr>
        <w:t>VCI</w:t>
      </w:r>
      <w:r>
        <w:t xml:space="preserve"> (</w:t>
      </w:r>
      <w:proofErr w:type="spellStart"/>
      <w:r>
        <w:rPr>
          <w:i/>
        </w:rPr>
        <w:t>Virtual</w:t>
      </w:r>
      <w:proofErr w:type="spellEnd"/>
      <w:r>
        <w:rPr>
          <w:i/>
        </w:rPr>
        <w:t xml:space="preserve"> Channel </w:t>
      </w:r>
      <w:proofErr w:type="spellStart"/>
      <w:r>
        <w:rPr>
          <w:i/>
        </w:rPr>
        <w:t>Identifier</w:t>
      </w:r>
      <w:proofErr w:type="spellEnd"/>
      <w:r>
        <w:t>).</w:t>
      </w:r>
      <w:r w:rsidRPr="00A61577">
        <w:t xml:space="preserve"> </w:t>
      </w:r>
    </w:p>
    <w:p w:rsidR="00565EF1" w:rsidRDefault="004545CC" w:rsidP="00565EF1">
      <w:pPr>
        <w:pStyle w:val="STYL1"/>
      </w:pPr>
      <w:bookmarkStart w:id="37" w:name="_Toc437888606"/>
      <w:r>
        <w:lastRenderedPageBreak/>
        <w:t>Wymiana wiadomości przy połączeniach</w:t>
      </w:r>
      <w:bookmarkEnd w:id="37"/>
    </w:p>
    <w:p w:rsidR="00565EF1" w:rsidRDefault="00565EF1" w:rsidP="00565EF1">
      <w:pPr>
        <w:pStyle w:val="STYL2"/>
      </w:pPr>
      <w:bookmarkStart w:id="38" w:name="_Toc437888607"/>
      <w:r>
        <w:t xml:space="preserve">Sygnalizacja między ISDN a </w:t>
      </w:r>
      <w:r w:rsidR="003753A4">
        <w:t>telefonem komórkowym</w:t>
      </w:r>
      <w:r>
        <w:t xml:space="preserve"> (komórka odbiera)</w:t>
      </w:r>
      <w:bookmarkEnd w:id="38"/>
    </w:p>
    <w:p w:rsidR="00565EF1" w:rsidRDefault="00565EF1" w:rsidP="00565EF1">
      <w:pPr>
        <w:pStyle w:val="ZDJCIA"/>
      </w:pPr>
      <w:r w:rsidRPr="00565EF1">
        <w:drawing>
          <wp:inline distT="0" distB="0" distL="0" distR="0">
            <wp:extent cx="4320000" cy="3008184"/>
            <wp:effectExtent l="19050" t="0" r="4350" b="0"/>
            <wp:docPr id="27"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srcRect/>
                    <a:stretch>
                      <a:fillRect/>
                    </a:stretch>
                  </pic:blipFill>
                  <pic:spPr bwMode="auto">
                    <a:xfrm>
                      <a:off x="0" y="0"/>
                      <a:ext cx="4320000" cy="3008184"/>
                    </a:xfrm>
                    <a:prstGeom prst="rect">
                      <a:avLst/>
                    </a:prstGeom>
                    <a:noFill/>
                    <a:ln w="9525">
                      <a:noFill/>
                      <a:miter lim="800000"/>
                      <a:headEnd/>
                      <a:tailEnd/>
                    </a:ln>
                  </pic:spPr>
                </pic:pic>
              </a:graphicData>
            </a:graphic>
          </wp:inline>
        </w:drawing>
      </w:r>
    </w:p>
    <w:p w:rsidR="00565EF1" w:rsidRDefault="00565EF1" w:rsidP="00565EF1">
      <w:pPr>
        <w:pStyle w:val="STYL2"/>
      </w:pPr>
      <w:bookmarkStart w:id="39" w:name="_Toc437888608"/>
      <w:r>
        <w:t xml:space="preserve">Sygnalizacja między ISDN a </w:t>
      </w:r>
      <w:r w:rsidR="003753A4">
        <w:t>telefonem komórkowym</w:t>
      </w:r>
      <w:r>
        <w:t xml:space="preserve"> (komórka nie odbiera)</w:t>
      </w:r>
      <w:bookmarkEnd w:id="39"/>
    </w:p>
    <w:p w:rsidR="00565EF1" w:rsidRDefault="00565EF1" w:rsidP="00565EF1">
      <w:pPr>
        <w:pStyle w:val="ZDJCIA"/>
      </w:pPr>
      <w:r>
        <w:drawing>
          <wp:inline distT="0" distB="0" distL="0" distR="0">
            <wp:extent cx="4320000" cy="2367387"/>
            <wp:effectExtent l="19050" t="0" r="4350" b="0"/>
            <wp:docPr id="28"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srcRect/>
                    <a:stretch>
                      <a:fillRect/>
                    </a:stretch>
                  </pic:blipFill>
                  <pic:spPr bwMode="auto">
                    <a:xfrm>
                      <a:off x="0" y="0"/>
                      <a:ext cx="4320000" cy="2367387"/>
                    </a:xfrm>
                    <a:prstGeom prst="rect">
                      <a:avLst/>
                    </a:prstGeom>
                    <a:noFill/>
                    <a:ln w="9525">
                      <a:noFill/>
                      <a:miter lim="800000"/>
                      <a:headEnd/>
                      <a:tailEnd/>
                    </a:ln>
                  </pic:spPr>
                </pic:pic>
              </a:graphicData>
            </a:graphic>
          </wp:inline>
        </w:drawing>
      </w:r>
    </w:p>
    <w:p w:rsidR="00287207" w:rsidRDefault="00287207" w:rsidP="00287207">
      <w:pPr>
        <w:pStyle w:val="STYL2"/>
      </w:pPr>
      <w:bookmarkStart w:id="40" w:name="_Toc437888609"/>
      <w:r>
        <w:t>Sygnalizacja między ISDN a ISDN (A - rozłączenie od wywoływanego, B - rozłączenie od wywołującego)</w:t>
      </w:r>
      <w:bookmarkEnd w:id="40"/>
    </w:p>
    <w:p w:rsidR="00565EF1" w:rsidRDefault="00287207" w:rsidP="00287207">
      <w:pPr>
        <w:pStyle w:val="ZDJCIA"/>
      </w:pPr>
      <w:r>
        <w:lastRenderedPageBreak/>
        <w:drawing>
          <wp:inline distT="0" distB="0" distL="0" distR="0">
            <wp:extent cx="4320000" cy="4058379"/>
            <wp:effectExtent l="19050" t="0" r="4350" b="0"/>
            <wp:docPr id="24"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srcRect/>
                    <a:stretch>
                      <a:fillRect/>
                    </a:stretch>
                  </pic:blipFill>
                  <pic:spPr bwMode="auto">
                    <a:xfrm>
                      <a:off x="0" y="0"/>
                      <a:ext cx="4320000" cy="4058379"/>
                    </a:xfrm>
                    <a:prstGeom prst="rect">
                      <a:avLst/>
                    </a:prstGeom>
                    <a:noFill/>
                    <a:ln w="9525">
                      <a:noFill/>
                      <a:miter lim="800000"/>
                      <a:headEnd/>
                      <a:tailEnd/>
                    </a:ln>
                  </pic:spPr>
                </pic:pic>
              </a:graphicData>
            </a:graphic>
          </wp:inline>
        </w:drawing>
      </w:r>
    </w:p>
    <w:p w:rsidR="00472267" w:rsidRDefault="00472267" w:rsidP="00287207">
      <w:pPr>
        <w:pStyle w:val="ZDJCIA"/>
      </w:pPr>
    </w:p>
    <w:p w:rsidR="00287207" w:rsidRDefault="00287207" w:rsidP="00342EE9">
      <w:pPr>
        <w:pStyle w:val="STYL2"/>
      </w:pPr>
      <w:bookmarkStart w:id="41" w:name="_Toc437888610"/>
      <w:r>
        <w:t>Sygnalizacja między ISDN a ISDN (</w:t>
      </w:r>
      <w:r w:rsidR="00472267">
        <w:t>rozłączenie wywołania)</w:t>
      </w:r>
      <w:bookmarkEnd w:id="41"/>
    </w:p>
    <w:p w:rsidR="00287207" w:rsidRPr="00A61577" w:rsidRDefault="00287207" w:rsidP="00287207">
      <w:pPr>
        <w:pStyle w:val="ZDJCIA"/>
      </w:pPr>
      <w:r>
        <w:drawing>
          <wp:inline distT="0" distB="0" distL="0" distR="0">
            <wp:extent cx="4320000" cy="1654716"/>
            <wp:effectExtent l="19050" t="0" r="4350" b="0"/>
            <wp:docPr id="29"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srcRect/>
                    <a:stretch>
                      <a:fillRect/>
                    </a:stretch>
                  </pic:blipFill>
                  <pic:spPr bwMode="auto">
                    <a:xfrm>
                      <a:off x="0" y="0"/>
                      <a:ext cx="4320000" cy="1654716"/>
                    </a:xfrm>
                    <a:prstGeom prst="rect">
                      <a:avLst/>
                    </a:prstGeom>
                    <a:noFill/>
                    <a:ln w="9525">
                      <a:noFill/>
                      <a:miter lim="800000"/>
                      <a:headEnd/>
                      <a:tailEnd/>
                    </a:ln>
                  </pic:spPr>
                </pic:pic>
              </a:graphicData>
            </a:graphic>
          </wp:inline>
        </w:drawing>
      </w:r>
    </w:p>
    <w:sectPr w:rsidR="00287207" w:rsidRPr="00A61577" w:rsidSect="0063511E">
      <w:footerReference w:type="default" r:id="rId35"/>
      <w:pgSz w:w="11906" w:h="16838"/>
      <w:pgMar w:top="1417" w:right="1417" w:bottom="1417" w:left="1417"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0074" w:rsidRDefault="009C0074" w:rsidP="00CC25D8">
      <w:r>
        <w:separator/>
      </w:r>
    </w:p>
  </w:endnote>
  <w:endnote w:type="continuationSeparator" w:id="0">
    <w:p w:rsidR="009C0074" w:rsidRDefault="009C0074" w:rsidP="00CC25D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AFF" w:usb1="C0007841"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2FF" w:usb1="400004FF" w:usb2="00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89533"/>
      <w:docPartObj>
        <w:docPartGallery w:val="Page Numbers (Bottom of Page)"/>
        <w:docPartUnique/>
      </w:docPartObj>
    </w:sdtPr>
    <w:sdtContent>
      <w:p w:rsidR="001C042A" w:rsidRDefault="001C042A">
        <w:pPr>
          <w:pStyle w:val="Stopka"/>
        </w:pPr>
        <w:r>
          <w:rPr>
            <w:noProof/>
            <w:lang w:eastAsia="zh-TW"/>
          </w:rPr>
          <w:pict>
            <v:group id="_x0000_s2049" style="position:absolute;left:0;text-align:left;margin-left:0;margin-top:0;width:611.15pt;height:15pt;z-index:251660288;mso-width-percent:1000;mso-position-horizontal:center;mso-position-horizontal-relative:page;mso-position-vertical:center;mso-position-vertical-relative:bottom-margin-area;mso-width-percent:1000" coordorigin=",14970" coordsize="12255,300">
              <v:shapetype id="_x0000_t202" coordsize="21600,21600" o:spt="202" path="m,l,21600r21600,l21600,xe">
                <v:stroke joinstyle="miter"/>
                <v:path gradientshapeok="t" o:connecttype="rect"/>
              </v:shapetype>
              <v:shape id="_x0000_s2050" type="#_x0000_t202" style="position:absolute;left:10803;top:14982;width:659;height:288" filled="f" stroked="f">
                <v:textbox style="mso-next-textbox:#_x0000_s2050" inset="0,0,0,0">
                  <w:txbxContent>
                    <w:p w:rsidR="001C042A" w:rsidRDefault="001C042A">
                      <w:pPr>
                        <w:jc w:val="center"/>
                      </w:pPr>
                      <w:fldSimple w:instr=" PAGE    \* MERGEFORMAT ">
                        <w:r w:rsidR="00342EE9" w:rsidRPr="00342EE9">
                          <w:rPr>
                            <w:noProof/>
                            <w:color w:val="8C8C8C" w:themeColor="background1" w:themeShade="8C"/>
                          </w:rPr>
                          <w:t>20</w:t>
                        </w:r>
                      </w:fldSimple>
                    </w:p>
                  </w:txbxContent>
                </v:textbox>
              </v:shape>
              <v:group id="_x0000_s2051" style="position:absolute;top:14970;width:12255;height:230;flip:x" coordorigin="-8,14978" coordsize="12255,23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052" type="#_x0000_t34" style="position:absolute;left:-8;top:14978;width:1260;height:230;flip:y" o:connectortype="elbow" adj=",1024457,257" strokecolor="#a5a5a5 [2092]"/>
                <v:shape id="_x0000_s2053" type="#_x0000_t34" style="position:absolute;left:1252;top:14978;width:10995;height:230;rotation:180" o:connectortype="elbow" adj="20904,-1024457,-24046" strokecolor="#a5a5a5 [2092]"/>
              </v:group>
              <w10:wrap anchorx="page" anchory="page"/>
            </v:group>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0074" w:rsidRDefault="009C0074" w:rsidP="00CC25D8">
      <w:r>
        <w:separator/>
      </w:r>
    </w:p>
  </w:footnote>
  <w:footnote w:type="continuationSeparator" w:id="0">
    <w:p w:rsidR="009C0074" w:rsidRDefault="009C0074" w:rsidP="00CC25D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7711C"/>
    <w:multiLevelType w:val="multilevel"/>
    <w:tmpl w:val="4F1A1530"/>
    <w:lvl w:ilvl="0">
      <w:start w:val="1"/>
      <w:numFmt w:val="decimal"/>
      <w:pStyle w:val="INSTR1"/>
      <w:lvlText w:val="ROZDZIAŁ %1."/>
      <w:lvlJc w:val="left"/>
      <w:pPr>
        <w:ind w:left="567" w:hanging="567"/>
      </w:pPr>
      <w:rPr>
        <w:rFonts w:hint="default"/>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start w:val="1"/>
      <w:numFmt w:val="decimal"/>
      <w:pStyle w:val="INSTR2"/>
      <w:lvlText w:val="%1.%2."/>
      <w:lvlJc w:val="left"/>
      <w:pPr>
        <w:ind w:left="851" w:hanging="567"/>
      </w:pPr>
      <w:rPr>
        <w:rFonts w:hint="default"/>
        <w:i w:val="0"/>
        <w:iCs w:val="0"/>
        <w:caps w:val="0"/>
        <w:smallCaps w:val="0"/>
        <w:strike w:val="0"/>
        <w:dstrike w:val="0"/>
        <w:outline w:val="0"/>
        <w:shadow w:val="0"/>
        <w:emboss w:val="0"/>
        <w:imprint w:val="0"/>
        <w:noProof w:val="0"/>
        <w:vanish w:val="0"/>
        <w:spacing w:val="0"/>
        <w:kern w:val="0"/>
        <w:position w:val="0"/>
        <w:u w:val="none"/>
        <w:vertAlign w:val="baseline"/>
        <w:em w:val="none"/>
      </w:rPr>
    </w:lvl>
    <w:lvl w:ilvl="2">
      <w:start w:val="1"/>
      <w:numFmt w:val="decimal"/>
      <w:lvlRestart w:val="1"/>
      <w:lvlText w:val="%2.%3."/>
      <w:lvlJc w:val="left"/>
      <w:pPr>
        <w:ind w:left="851" w:hanging="567"/>
      </w:pPr>
      <w:rPr>
        <w:rFonts w:hint="default"/>
        <w:b/>
        <w:em w:val="none"/>
      </w:rPr>
    </w:lvl>
    <w:lvl w:ilvl="3">
      <w:start w:val="1"/>
      <w:numFmt w:val="decimal"/>
      <w:lvlRestart w:val="2"/>
      <w:pStyle w:val="INSTR3"/>
      <w:lvlText w:val="%1.%2.%4."/>
      <w:lvlJc w:val="left"/>
      <w:pPr>
        <w:ind w:left="851" w:hanging="567"/>
      </w:pPr>
      <w:rPr>
        <w:rFonts w:hint="default"/>
        <w:i w:val="0"/>
        <w:iCs w:val="0"/>
        <w:caps w:val="0"/>
        <w:smallCaps w:val="0"/>
        <w:strike w:val="0"/>
        <w:dstrike w:val="0"/>
        <w:outline w:val="0"/>
        <w:shadow w:val="0"/>
        <w:emboss w:val="0"/>
        <w:imprint w:val="0"/>
        <w:noProof w:val="0"/>
        <w:vanish w:val="0"/>
        <w:spacing w:val="0"/>
        <w:kern w:val="0"/>
        <w:position w:val="0"/>
        <w:u w:val="none"/>
        <w:vertAlign w:val="baseline"/>
        <w:em w:val="none"/>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61B72D2"/>
    <w:multiLevelType w:val="hybridMultilevel"/>
    <w:tmpl w:val="37229182"/>
    <w:lvl w:ilvl="0" w:tplc="0268A63E">
      <w:start w:val="1"/>
      <w:numFmt w:val="decimal"/>
      <w:pStyle w:val="INSTR0"/>
      <w:lvlText w:val="0%1."/>
      <w:lvlJc w:val="left"/>
      <w:pPr>
        <w:ind w:left="2340" w:hanging="360"/>
      </w:pPr>
      <w:rPr>
        <w:rFonts w:ascii="Arial Narrow" w:hAnsi="Arial Narrow" w:hint="default"/>
        <w:b/>
        <w:i w:val="0"/>
        <w:sz w:val="28"/>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nsid w:val="2B36756E"/>
    <w:multiLevelType w:val="multilevel"/>
    <w:tmpl w:val="5030D7B6"/>
    <w:lvl w:ilvl="0">
      <w:start w:val="1"/>
      <w:numFmt w:val="decimal"/>
      <w:pStyle w:val="STYL1"/>
      <w:lvlText w:val="%1."/>
      <w:lvlJc w:val="left"/>
      <w:pPr>
        <w:ind w:left="397" w:hanging="397"/>
      </w:pPr>
      <w:rPr>
        <w:rFonts w:ascii="Calibri" w:hAnsi="Calibri" w:hint="default"/>
        <w:b/>
        <w:i w:val="0"/>
        <w:sz w:val="32"/>
      </w:rPr>
    </w:lvl>
    <w:lvl w:ilvl="1">
      <w:start w:val="1"/>
      <w:numFmt w:val="decimal"/>
      <w:pStyle w:val="STYL2"/>
      <w:lvlText w:val="%1.%2."/>
      <w:lvlJc w:val="left"/>
      <w:pPr>
        <w:ind w:left="624" w:hanging="624"/>
      </w:pPr>
      <w:rPr>
        <w:rFonts w:ascii="Calibri" w:hAnsi="Calibri" w:hint="default"/>
        <w:b/>
        <w:i w:val="0"/>
        <w:sz w:val="28"/>
      </w:rPr>
    </w:lvl>
    <w:lvl w:ilvl="2">
      <w:start w:val="1"/>
      <w:numFmt w:val="decimal"/>
      <w:pStyle w:val="STYL3"/>
      <w:lvlText w:val="%1.%2.%3."/>
      <w:lvlJc w:val="left"/>
      <w:pPr>
        <w:ind w:left="737" w:hanging="737"/>
      </w:pPr>
      <w:rPr>
        <w:rFonts w:ascii="Calibri" w:hAnsi="Calibri" w:hint="default"/>
        <w:b/>
        <w:i w:val="0"/>
        <w:sz w:val="24"/>
      </w:rPr>
    </w:lvl>
    <w:lvl w:ilvl="3">
      <w:start w:val="1"/>
      <w:numFmt w:val="decimal"/>
      <w:pStyle w:val="STYL4"/>
      <w:lvlText w:val="%1.%2.%3.%4."/>
      <w:lvlJc w:val="left"/>
      <w:pPr>
        <w:ind w:left="794" w:hanging="794"/>
      </w:pPr>
      <w:rPr>
        <w:rFonts w:hint="default"/>
        <w:i w:val="0"/>
        <w:iCs w:val="0"/>
        <w:caps w:val="0"/>
        <w:smallCaps w:val="0"/>
        <w:strike w:val="0"/>
        <w:dstrike w:val="0"/>
        <w:outline w:val="0"/>
        <w:shadow w:val="0"/>
        <w:emboss w:val="0"/>
        <w:imprint w:val="0"/>
        <w:noProof w:val="0"/>
        <w:vanish w:val="0"/>
        <w:spacing w:val="0"/>
        <w:kern w:val="0"/>
        <w:position w:val="0"/>
        <w:u w:val="none"/>
        <w:vertAlign w:val="baseline"/>
        <w:em w:val="none"/>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2CF57D98"/>
    <w:multiLevelType w:val="hybridMultilevel"/>
    <w:tmpl w:val="43626FCE"/>
    <w:lvl w:ilvl="0" w:tplc="CE04E550">
      <w:start w:val="1"/>
      <w:numFmt w:val="bullet"/>
      <w:pStyle w:val="STYL2kropka"/>
      <w:lvlText w:val=""/>
      <w:lvlJc w:val="left"/>
      <w:pPr>
        <w:ind w:left="1142" w:hanging="360"/>
      </w:pPr>
      <w:rPr>
        <w:rFonts w:ascii="Symbol" w:hAnsi="Symbol" w:hint="default"/>
      </w:rPr>
    </w:lvl>
    <w:lvl w:ilvl="1" w:tplc="04150003" w:tentative="1">
      <w:start w:val="1"/>
      <w:numFmt w:val="bullet"/>
      <w:lvlText w:val="o"/>
      <w:lvlJc w:val="left"/>
      <w:pPr>
        <w:ind w:left="1862" w:hanging="360"/>
      </w:pPr>
      <w:rPr>
        <w:rFonts w:ascii="Courier New" w:hAnsi="Courier New" w:cs="Courier New" w:hint="default"/>
      </w:rPr>
    </w:lvl>
    <w:lvl w:ilvl="2" w:tplc="04150005" w:tentative="1">
      <w:start w:val="1"/>
      <w:numFmt w:val="bullet"/>
      <w:lvlText w:val=""/>
      <w:lvlJc w:val="left"/>
      <w:pPr>
        <w:ind w:left="2582" w:hanging="360"/>
      </w:pPr>
      <w:rPr>
        <w:rFonts w:ascii="Wingdings" w:hAnsi="Wingdings" w:hint="default"/>
      </w:rPr>
    </w:lvl>
    <w:lvl w:ilvl="3" w:tplc="04150001" w:tentative="1">
      <w:start w:val="1"/>
      <w:numFmt w:val="bullet"/>
      <w:lvlText w:val=""/>
      <w:lvlJc w:val="left"/>
      <w:pPr>
        <w:ind w:left="3302" w:hanging="360"/>
      </w:pPr>
      <w:rPr>
        <w:rFonts w:ascii="Symbol" w:hAnsi="Symbol" w:hint="default"/>
      </w:rPr>
    </w:lvl>
    <w:lvl w:ilvl="4" w:tplc="04150003" w:tentative="1">
      <w:start w:val="1"/>
      <w:numFmt w:val="bullet"/>
      <w:lvlText w:val="o"/>
      <w:lvlJc w:val="left"/>
      <w:pPr>
        <w:ind w:left="4022" w:hanging="360"/>
      </w:pPr>
      <w:rPr>
        <w:rFonts w:ascii="Courier New" w:hAnsi="Courier New" w:cs="Courier New" w:hint="default"/>
      </w:rPr>
    </w:lvl>
    <w:lvl w:ilvl="5" w:tplc="04150005" w:tentative="1">
      <w:start w:val="1"/>
      <w:numFmt w:val="bullet"/>
      <w:lvlText w:val=""/>
      <w:lvlJc w:val="left"/>
      <w:pPr>
        <w:ind w:left="4742" w:hanging="360"/>
      </w:pPr>
      <w:rPr>
        <w:rFonts w:ascii="Wingdings" w:hAnsi="Wingdings" w:hint="default"/>
      </w:rPr>
    </w:lvl>
    <w:lvl w:ilvl="6" w:tplc="04150001" w:tentative="1">
      <w:start w:val="1"/>
      <w:numFmt w:val="bullet"/>
      <w:lvlText w:val=""/>
      <w:lvlJc w:val="left"/>
      <w:pPr>
        <w:ind w:left="5462" w:hanging="360"/>
      </w:pPr>
      <w:rPr>
        <w:rFonts w:ascii="Symbol" w:hAnsi="Symbol" w:hint="default"/>
      </w:rPr>
    </w:lvl>
    <w:lvl w:ilvl="7" w:tplc="04150003" w:tentative="1">
      <w:start w:val="1"/>
      <w:numFmt w:val="bullet"/>
      <w:lvlText w:val="o"/>
      <w:lvlJc w:val="left"/>
      <w:pPr>
        <w:ind w:left="6182" w:hanging="360"/>
      </w:pPr>
      <w:rPr>
        <w:rFonts w:ascii="Courier New" w:hAnsi="Courier New" w:cs="Courier New" w:hint="default"/>
      </w:rPr>
    </w:lvl>
    <w:lvl w:ilvl="8" w:tplc="04150005" w:tentative="1">
      <w:start w:val="1"/>
      <w:numFmt w:val="bullet"/>
      <w:lvlText w:val=""/>
      <w:lvlJc w:val="left"/>
      <w:pPr>
        <w:ind w:left="6902"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2"/>
  </w:num>
  <w:num w:numId="6">
    <w:abstractNumId w:val="2"/>
  </w:num>
  <w:num w:numId="7">
    <w:abstractNumId w:val="3"/>
  </w:num>
  <w:num w:numId="8">
    <w:abstractNumId w:val="2"/>
  </w:num>
  <w:num w:numId="9">
    <w:abstractNumId w:val="2"/>
  </w:num>
  <w:num w:numId="10">
    <w:abstractNumId w:val="2"/>
  </w:num>
  <w:num w:numId="11">
    <w:abstractNumId w:val="2"/>
  </w:num>
  <w:num w:numId="12">
    <w:abstractNumId w:val="2"/>
  </w:num>
  <w:num w:numId="13">
    <w:abstractNumId w:val="2"/>
  </w:num>
  <w:num w:numId="14">
    <w:abstractNumId w:val="3"/>
  </w:num>
  <w:num w:numId="15">
    <w:abstractNumId w:val="2"/>
  </w:num>
  <w:num w:numId="16">
    <w:abstractNumId w:val="2"/>
  </w:num>
  <w:num w:numId="17">
    <w:abstractNumId w:val="2"/>
  </w:num>
  <w:num w:numId="18">
    <w:abstractNumId w:val="2"/>
  </w:num>
  <w:num w:numId="19">
    <w:abstractNumId w:val="3"/>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08"/>
  <w:hyphenationZone w:val="425"/>
  <w:drawingGridHorizontalSpacing w:val="110"/>
  <w:displayHorizontalDrawingGridEvery w:val="2"/>
  <w:characterSpacingControl w:val="doNotCompress"/>
  <w:hdrShapeDefaults>
    <o:shapedefaults v:ext="edit" spidmax="17410"/>
    <o:shapelayout v:ext="edit">
      <o:idmap v:ext="edit" data="2"/>
      <o:rules v:ext="edit">
        <o:r id="V:Rule3" type="connector" idref="#_x0000_s2053"/>
        <o:r id="V:Rule4" type="connector" idref="#_x0000_s2052"/>
      </o:rules>
    </o:shapelayout>
  </w:hdrShapeDefaults>
  <w:footnotePr>
    <w:footnote w:id="-1"/>
    <w:footnote w:id="0"/>
  </w:footnotePr>
  <w:endnotePr>
    <w:endnote w:id="-1"/>
    <w:endnote w:id="0"/>
  </w:endnotePr>
  <w:compat/>
  <w:rsids>
    <w:rsidRoot w:val="001D5EE7"/>
    <w:rsid w:val="000073A9"/>
    <w:rsid w:val="00012160"/>
    <w:rsid w:val="000121E6"/>
    <w:rsid w:val="00013438"/>
    <w:rsid w:val="00014653"/>
    <w:rsid w:val="000160AC"/>
    <w:rsid w:val="00022359"/>
    <w:rsid w:val="00022599"/>
    <w:rsid w:val="00022A9D"/>
    <w:rsid w:val="00023314"/>
    <w:rsid w:val="00024E16"/>
    <w:rsid w:val="0003000E"/>
    <w:rsid w:val="000304E4"/>
    <w:rsid w:val="000317FC"/>
    <w:rsid w:val="0003277F"/>
    <w:rsid w:val="000328FC"/>
    <w:rsid w:val="00033F57"/>
    <w:rsid w:val="00034CDC"/>
    <w:rsid w:val="00034CDD"/>
    <w:rsid w:val="00035919"/>
    <w:rsid w:val="00037189"/>
    <w:rsid w:val="00037513"/>
    <w:rsid w:val="00044108"/>
    <w:rsid w:val="000455B5"/>
    <w:rsid w:val="000457EA"/>
    <w:rsid w:val="00047243"/>
    <w:rsid w:val="000476D0"/>
    <w:rsid w:val="00047F70"/>
    <w:rsid w:val="00050538"/>
    <w:rsid w:val="00051281"/>
    <w:rsid w:val="00052DB0"/>
    <w:rsid w:val="00053B8A"/>
    <w:rsid w:val="00063346"/>
    <w:rsid w:val="0006372F"/>
    <w:rsid w:val="00063D67"/>
    <w:rsid w:val="00064689"/>
    <w:rsid w:val="00064E7C"/>
    <w:rsid w:val="00064F36"/>
    <w:rsid w:val="000667C8"/>
    <w:rsid w:val="00070056"/>
    <w:rsid w:val="00072737"/>
    <w:rsid w:val="000731B6"/>
    <w:rsid w:val="00083F9B"/>
    <w:rsid w:val="00084197"/>
    <w:rsid w:val="000851EC"/>
    <w:rsid w:val="00091E8F"/>
    <w:rsid w:val="00093C19"/>
    <w:rsid w:val="00095603"/>
    <w:rsid w:val="0009578D"/>
    <w:rsid w:val="00095BA5"/>
    <w:rsid w:val="00096A29"/>
    <w:rsid w:val="000A0D02"/>
    <w:rsid w:val="000A23A3"/>
    <w:rsid w:val="000A2C56"/>
    <w:rsid w:val="000A2E2E"/>
    <w:rsid w:val="000A4248"/>
    <w:rsid w:val="000A74DD"/>
    <w:rsid w:val="000B6B3A"/>
    <w:rsid w:val="000B78D9"/>
    <w:rsid w:val="000C01ED"/>
    <w:rsid w:val="000C0FBC"/>
    <w:rsid w:val="000C6D5E"/>
    <w:rsid w:val="000D1153"/>
    <w:rsid w:val="000D3460"/>
    <w:rsid w:val="000D5947"/>
    <w:rsid w:val="000D61A8"/>
    <w:rsid w:val="000E2032"/>
    <w:rsid w:val="000E22F0"/>
    <w:rsid w:val="000F3B9B"/>
    <w:rsid w:val="000F3BC3"/>
    <w:rsid w:val="000F4B9F"/>
    <w:rsid w:val="000F50B0"/>
    <w:rsid w:val="00103699"/>
    <w:rsid w:val="001043EE"/>
    <w:rsid w:val="00104664"/>
    <w:rsid w:val="00105078"/>
    <w:rsid w:val="001057C9"/>
    <w:rsid w:val="00106E13"/>
    <w:rsid w:val="00111429"/>
    <w:rsid w:val="0011661D"/>
    <w:rsid w:val="00117BF8"/>
    <w:rsid w:val="00120587"/>
    <w:rsid w:val="00121080"/>
    <w:rsid w:val="00121F07"/>
    <w:rsid w:val="001222B2"/>
    <w:rsid w:val="00130FD8"/>
    <w:rsid w:val="00132687"/>
    <w:rsid w:val="00136C80"/>
    <w:rsid w:val="00137A3B"/>
    <w:rsid w:val="0014231A"/>
    <w:rsid w:val="001425F9"/>
    <w:rsid w:val="001432D4"/>
    <w:rsid w:val="0014682E"/>
    <w:rsid w:val="00146D54"/>
    <w:rsid w:val="001479FF"/>
    <w:rsid w:val="001531A3"/>
    <w:rsid w:val="001614F4"/>
    <w:rsid w:val="001624C4"/>
    <w:rsid w:val="00166868"/>
    <w:rsid w:val="00170481"/>
    <w:rsid w:val="00171A82"/>
    <w:rsid w:val="0017233F"/>
    <w:rsid w:val="00172DB9"/>
    <w:rsid w:val="00173D95"/>
    <w:rsid w:val="00177C7B"/>
    <w:rsid w:val="001802E3"/>
    <w:rsid w:val="00182551"/>
    <w:rsid w:val="00182AED"/>
    <w:rsid w:val="0019050B"/>
    <w:rsid w:val="0019093C"/>
    <w:rsid w:val="001938E5"/>
    <w:rsid w:val="001942C5"/>
    <w:rsid w:val="0019751E"/>
    <w:rsid w:val="001A2B0C"/>
    <w:rsid w:val="001A6DA5"/>
    <w:rsid w:val="001A7BE9"/>
    <w:rsid w:val="001B003B"/>
    <w:rsid w:val="001B1036"/>
    <w:rsid w:val="001B10B1"/>
    <w:rsid w:val="001B17D5"/>
    <w:rsid w:val="001B2146"/>
    <w:rsid w:val="001C042A"/>
    <w:rsid w:val="001C1256"/>
    <w:rsid w:val="001C2B3A"/>
    <w:rsid w:val="001C51BD"/>
    <w:rsid w:val="001C5E4D"/>
    <w:rsid w:val="001D04A5"/>
    <w:rsid w:val="001D1EF5"/>
    <w:rsid w:val="001D3516"/>
    <w:rsid w:val="001D403B"/>
    <w:rsid w:val="001D4627"/>
    <w:rsid w:val="001D47D8"/>
    <w:rsid w:val="001D5EE7"/>
    <w:rsid w:val="001D5FFD"/>
    <w:rsid w:val="001D614F"/>
    <w:rsid w:val="001D753C"/>
    <w:rsid w:val="001E032D"/>
    <w:rsid w:val="001E2439"/>
    <w:rsid w:val="001E519D"/>
    <w:rsid w:val="001E53B5"/>
    <w:rsid w:val="001E621E"/>
    <w:rsid w:val="001F01ED"/>
    <w:rsid w:val="001F4336"/>
    <w:rsid w:val="001F4B24"/>
    <w:rsid w:val="00200130"/>
    <w:rsid w:val="00200FBA"/>
    <w:rsid w:val="00201705"/>
    <w:rsid w:val="00203BB3"/>
    <w:rsid w:val="002065EA"/>
    <w:rsid w:val="00211390"/>
    <w:rsid w:val="00212671"/>
    <w:rsid w:val="00212C2F"/>
    <w:rsid w:val="00213000"/>
    <w:rsid w:val="002138B4"/>
    <w:rsid w:val="00215ACB"/>
    <w:rsid w:val="0022466D"/>
    <w:rsid w:val="00231885"/>
    <w:rsid w:val="0023384E"/>
    <w:rsid w:val="00233A5F"/>
    <w:rsid w:val="0023453A"/>
    <w:rsid w:val="00235A77"/>
    <w:rsid w:val="00236373"/>
    <w:rsid w:val="00236A9B"/>
    <w:rsid w:val="002410D6"/>
    <w:rsid w:val="00245136"/>
    <w:rsid w:val="00245E3C"/>
    <w:rsid w:val="00252827"/>
    <w:rsid w:val="002536E7"/>
    <w:rsid w:val="00254BA2"/>
    <w:rsid w:val="00255B75"/>
    <w:rsid w:val="0025664E"/>
    <w:rsid w:val="00260380"/>
    <w:rsid w:val="002619BA"/>
    <w:rsid w:val="00263D9F"/>
    <w:rsid w:val="00265C2B"/>
    <w:rsid w:val="00265E49"/>
    <w:rsid w:val="00266259"/>
    <w:rsid w:val="002728CD"/>
    <w:rsid w:val="00273896"/>
    <w:rsid w:val="00277BCF"/>
    <w:rsid w:val="00280693"/>
    <w:rsid w:val="0028117C"/>
    <w:rsid w:val="00281241"/>
    <w:rsid w:val="00281911"/>
    <w:rsid w:val="00283368"/>
    <w:rsid w:val="002839DA"/>
    <w:rsid w:val="00284EC4"/>
    <w:rsid w:val="00287207"/>
    <w:rsid w:val="002872D2"/>
    <w:rsid w:val="002873CD"/>
    <w:rsid w:val="00291B77"/>
    <w:rsid w:val="00292B05"/>
    <w:rsid w:val="00294D12"/>
    <w:rsid w:val="002963D5"/>
    <w:rsid w:val="002974C9"/>
    <w:rsid w:val="002A014C"/>
    <w:rsid w:val="002A1909"/>
    <w:rsid w:val="002A1B47"/>
    <w:rsid w:val="002A23B1"/>
    <w:rsid w:val="002A4889"/>
    <w:rsid w:val="002A7D97"/>
    <w:rsid w:val="002B51A8"/>
    <w:rsid w:val="002B7704"/>
    <w:rsid w:val="002C2982"/>
    <w:rsid w:val="002C3E4D"/>
    <w:rsid w:val="002C6F32"/>
    <w:rsid w:val="002D03A9"/>
    <w:rsid w:val="002D0563"/>
    <w:rsid w:val="002D1071"/>
    <w:rsid w:val="002D151C"/>
    <w:rsid w:val="002D1AA3"/>
    <w:rsid w:val="002D2CA9"/>
    <w:rsid w:val="002D4691"/>
    <w:rsid w:val="002D6EF3"/>
    <w:rsid w:val="002D7E22"/>
    <w:rsid w:val="002D7F62"/>
    <w:rsid w:val="002E01D9"/>
    <w:rsid w:val="002E0498"/>
    <w:rsid w:val="002E5959"/>
    <w:rsid w:val="002F1378"/>
    <w:rsid w:val="002F1461"/>
    <w:rsid w:val="002F3675"/>
    <w:rsid w:val="002F47AC"/>
    <w:rsid w:val="002F56B1"/>
    <w:rsid w:val="002F57D5"/>
    <w:rsid w:val="002F6479"/>
    <w:rsid w:val="003002EE"/>
    <w:rsid w:val="00304DCA"/>
    <w:rsid w:val="003079B1"/>
    <w:rsid w:val="00311FD9"/>
    <w:rsid w:val="00313545"/>
    <w:rsid w:val="00315DE3"/>
    <w:rsid w:val="00316E9D"/>
    <w:rsid w:val="00320050"/>
    <w:rsid w:val="00320826"/>
    <w:rsid w:val="003221EF"/>
    <w:rsid w:val="00322C13"/>
    <w:rsid w:val="00325497"/>
    <w:rsid w:val="00325EB8"/>
    <w:rsid w:val="00326638"/>
    <w:rsid w:val="00326AC1"/>
    <w:rsid w:val="00330334"/>
    <w:rsid w:val="003303B5"/>
    <w:rsid w:val="003313AF"/>
    <w:rsid w:val="00331541"/>
    <w:rsid w:val="00331CCE"/>
    <w:rsid w:val="00332C29"/>
    <w:rsid w:val="003340D0"/>
    <w:rsid w:val="003406D4"/>
    <w:rsid w:val="00342EE9"/>
    <w:rsid w:val="0034313B"/>
    <w:rsid w:val="00346272"/>
    <w:rsid w:val="0035051E"/>
    <w:rsid w:val="00350EF8"/>
    <w:rsid w:val="003529D3"/>
    <w:rsid w:val="00353C67"/>
    <w:rsid w:val="003556B5"/>
    <w:rsid w:val="00357CFB"/>
    <w:rsid w:val="003643A6"/>
    <w:rsid w:val="003716E5"/>
    <w:rsid w:val="0037520A"/>
    <w:rsid w:val="003753A4"/>
    <w:rsid w:val="00376496"/>
    <w:rsid w:val="003801A1"/>
    <w:rsid w:val="0038077A"/>
    <w:rsid w:val="00380BCF"/>
    <w:rsid w:val="003849FE"/>
    <w:rsid w:val="00384B27"/>
    <w:rsid w:val="003901B4"/>
    <w:rsid w:val="00392D61"/>
    <w:rsid w:val="00392EC8"/>
    <w:rsid w:val="00393C53"/>
    <w:rsid w:val="00393E98"/>
    <w:rsid w:val="00395546"/>
    <w:rsid w:val="00395662"/>
    <w:rsid w:val="00395FF4"/>
    <w:rsid w:val="00396481"/>
    <w:rsid w:val="00397A8C"/>
    <w:rsid w:val="003A11FC"/>
    <w:rsid w:val="003A1538"/>
    <w:rsid w:val="003A1A6D"/>
    <w:rsid w:val="003A28A7"/>
    <w:rsid w:val="003A2FA4"/>
    <w:rsid w:val="003A4591"/>
    <w:rsid w:val="003A538F"/>
    <w:rsid w:val="003A73DD"/>
    <w:rsid w:val="003B0ABE"/>
    <w:rsid w:val="003B0E22"/>
    <w:rsid w:val="003B5A0A"/>
    <w:rsid w:val="003B7478"/>
    <w:rsid w:val="003B7B60"/>
    <w:rsid w:val="003C7B15"/>
    <w:rsid w:val="003D12EE"/>
    <w:rsid w:val="003D1DBF"/>
    <w:rsid w:val="003D331E"/>
    <w:rsid w:val="003D39AE"/>
    <w:rsid w:val="003D4BBE"/>
    <w:rsid w:val="003D5B08"/>
    <w:rsid w:val="003E2277"/>
    <w:rsid w:val="003E4791"/>
    <w:rsid w:val="003E5148"/>
    <w:rsid w:val="003F184C"/>
    <w:rsid w:val="003F534E"/>
    <w:rsid w:val="003F5B75"/>
    <w:rsid w:val="003F6327"/>
    <w:rsid w:val="003F637C"/>
    <w:rsid w:val="003F70D1"/>
    <w:rsid w:val="003F70F4"/>
    <w:rsid w:val="004035E7"/>
    <w:rsid w:val="00405BE1"/>
    <w:rsid w:val="00406C47"/>
    <w:rsid w:val="004076C2"/>
    <w:rsid w:val="0040796D"/>
    <w:rsid w:val="00410F0D"/>
    <w:rsid w:val="0041261C"/>
    <w:rsid w:val="0041271B"/>
    <w:rsid w:val="004140F3"/>
    <w:rsid w:val="004147B8"/>
    <w:rsid w:val="00415977"/>
    <w:rsid w:val="004159D1"/>
    <w:rsid w:val="0041643E"/>
    <w:rsid w:val="00416515"/>
    <w:rsid w:val="00416E44"/>
    <w:rsid w:val="004232E2"/>
    <w:rsid w:val="00424842"/>
    <w:rsid w:val="00424845"/>
    <w:rsid w:val="0042525B"/>
    <w:rsid w:val="00425CA7"/>
    <w:rsid w:val="00431380"/>
    <w:rsid w:val="00442A2D"/>
    <w:rsid w:val="004545CC"/>
    <w:rsid w:val="00455BD2"/>
    <w:rsid w:val="00455C26"/>
    <w:rsid w:val="00460838"/>
    <w:rsid w:val="00461F70"/>
    <w:rsid w:val="0046282A"/>
    <w:rsid w:val="004669B5"/>
    <w:rsid w:val="00471F6E"/>
    <w:rsid w:val="00472267"/>
    <w:rsid w:val="004764C5"/>
    <w:rsid w:val="00481119"/>
    <w:rsid w:val="00481DBB"/>
    <w:rsid w:val="004871ED"/>
    <w:rsid w:val="00490315"/>
    <w:rsid w:val="0049339A"/>
    <w:rsid w:val="00495BC9"/>
    <w:rsid w:val="004A405D"/>
    <w:rsid w:val="004A79C5"/>
    <w:rsid w:val="004B2864"/>
    <w:rsid w:val="004B6801"/>
    <w:rsid w:val="004C0929"/>
    <w:rsid w:val="004C3D8E"/>
    <w:rsid w:val="004C4F70"/>
    <w:rsid w:val="004D3DF8"/>
    <w:rsid w:val="004D413E"/>
    <w:rsid w:val="004D589B"/>
    <w:rsid w:val="004E01FE"/>
    <w:rsid w:val="004E18C7"/>
    <w:rsid w:val="004E2F76"/>
    <w:rsid w:val="004E328E"/>
    <w:rsid w:val="004E46DF"/>
    <w:rsid w:val="004E5DF2"/>
    <w:rsid w:val="004F108C"/>
    <w:rsid w:val="004F5DD6"/>
    <w:rsid w:val="004F673E"/>
    <w:rsid w:val="004F6F39"/>
    <w:rsid w:val="004F7A87"/>
    <w:rsid w:val="0050653F"/>
    <w:rsid w:val="005143B8"/>
    <w:rsid w:val="005154EA"/>
    <w:rsid w:val="00516084"/>
    <w:rsid w:val="00517E05"/>
    <w:rsid w:val="005217D5"/>
    <w:rsid w:val="005242A8"/>
    <w:rsid w:val="00525945"/>
    <w:rsid w:val="00526B99"/>
    <w:rsid w:val="005316E1"/>
    <w:rsid w:val="005327F0"/>
    <w:rsid w:val="00534E6D"/>
    <w:rsid w:val="00536402"/>
    <w:rsid w:val="00536D45"/>
    <w:rsid w:val="00541D15"/>
    <w:rsid w:val="00544B7F"/>
    <w:rsid w:val="00544DB9"/>
    <w:rsid w:val="00546D9F"/>
    <w:rsid w:val="0055009B"/>
    <w:rsid w:val="00550E8B"/>
    <w:rsid w:val="005528A0"/>
    <w:rsid w:val="00553090"/>
    <w:rsid w:val="005535AA"/>
    <w:rsid w:val="00554FC2"/>
    <w:rsid w:val="00555C79"/>
    <w:rsid w:val="00560B46"/>
    <w:rsid w:val="005618AE"/>
    <w:rsid w:val="00565A4E"/>
    <w:rsid w:val="00565EF1"/>
    <w:rsid w:val="005661A4"/>
    <w:rsid w:val="00567570"/>
    <w:rsid w:val="00572121"/>
    <w:rsid w:val="00573556"/>
    <w:rsid w:val="005740C3"/>
    <w:rsid w:val="00580F9D"/>
    <w:rsid w:val="0058481B"/>
    <w:rsid w:val="005854CD"/>
    <w:rsid w:val="005865FE"/>
    <w:rsid w:val="005873AD"/>
    <w:rsid w:val="00587FBC"/>
    <w:rsid w:val="005906D9"/>
    <w:rsid w:val="005913CB"/>
    <w:rsid w:val="00592BF1"/>
    <w:rsid w:val="005944B6"/>
    <w:rsid w:val="00595EEF"/>
    <w:rsid w:val="005A101A"/>
    <w:rsid w:val="005A1B47"/>
    <w:rsid w:val="005A3DCF"/>
    <w:rsid w:val="005A5463"/>
    <w:rsid w:val="005A72DF"/>
    <w:rsid w:val="005A7844"/>
    <w:rsid w:val="005A78CD"/>
    <w:rsid w:val="005B0280"/>
    <w:rsid w:val="005B0CF1"/>
    <w:rsid w:val="005B380A"/>
    <w:rsid w:val="005B3ABC"/>
    <w:rsid w:val="005B56C9"/>
    <w:rsid w:val="005B70FE"/>
    <w:rsid w:val="005C4ABB"/>
    <w:rsid w:val="005C68F9"/>
    <w:rsid w:val="005D114F"/>
    <w:rsid w:val="005D296A"/>
    <w:rsid w:val="005D2CC8"/>
    <w:rsid w:val="005D327B"/>
    <w:rsid w:val="005D3E25"/>
    <w:rsid w:val="005E0356"/>
    <w:rsid w:val="005E1751"/>
    <w:rsid w:val="005E266E"/>
    <w:rsid w:val="005F1757"/>
    <w:rsid w:val="005F24DD"/>
    <w:rsid w:val="005F4CE0"/>
    <w:rsid w:val="005F53B7"/>
    <w:rsid w:val="005F53F6"/>
    <w:rsid w:val="005F59C8"/>
    <w:rsid w:val="005F6AA7"/>
    <w:rsid w:val="006006C2"/>
    <w:rsid w:val="00600B6C"/>
    <w:rsid w:val="0060150B"/>
    <w:rsid w:val="006018A4"/>
    <w:rsid w:val="00605608"/>
    <w:rsid w:val="00605F3A"/>
    <w:rsid w:val="006065D0"/>
    <w:rsid w:val="00610508"/>
    <w:rsid w:val="00611BF4"/>
    <w:rsid w:val="00612147"/>
    <w:rsid w:val="00612DD0"/>
    <w:rsid w:val="00615593"/>
    <w:rsid w:val="0061603B"/>
    <w:rsid w:val="0061668F"/>
    <w:rsid w:val="00620D82"/>
    <w:rsid w:val="0062272B"/>
    <w:rsid w:val="006271EB"/>
    <w:rsid w:val="00631FC8"/>
    <w:rsid w:val="0063511E"/>
    <w:rsid w:val="0063588D"/>
    <w:rsid w:val="0063700F"/>
    <w:rsid w:val="00640146"/>
    <w:rsid w:val="00640420"/>
    <w:rsid w:val="00640A90"/>
    <w:rsid w:val="00641D56"/>
    <w:rsid w:val="00642098"/>
    <w:rsid w:val="006477F4"/>
    <w:rsid w:val="00650CE0"/>
    <w:rsid w:val="006514A9"/>
    <w:rsid w:val="00651526"/>
    <w:rsid w:val="006571A4"/>
    <w:rsid w:val="00660CEE"/>
    <w:rsid w:val="0066161E"/>
    <w:rsid w:val="0066181F"/>
    <w:rsid w:val="00663813"/>
    <w:rsid w:val="006639CA"/>
    <w:rsid w:val="006650A9"/>
    <w:rsid w:val="00665216"/>
    <w:rsid w:val="00670EC0"/>
    <w:rsid w:val="00672130"/>
    <w:rsid w:val="006730D8"/>
    <w:rsid w:val="00674A5C"/>
    <w:rsid w:val="00677E81"/>
    <w:rsid w:val="00680425"/>
    <w:rsid w:val="00685B38"/>
    <w:rsid w:val="00687CA4"/>
    <w:rsid w:val="00693B62"/>
    <w:rsid w:val="006943C1"/>
    <w:rsid w:val="006A0DC8"/>
    <w:rsid w:val="006A1004"/>
    <w:rsid w:val="006A1A7A"/>
    <w:rsid w:val="006A1FB3"/>
    <w:rsid w:val="006A33E0"/>
    <w:rsid w:val="006A5622"/>
    <w:rsid w:val="006B27E2"/>
    <w:rsid w:val="006B283B"/>
    <w:rsid w:val="006B5783"/>
    <w:rsid w:val="006B622E"/>
    <w:rsid w:val="006B6602"/>
    <w:rsid w:val="006C2159"/>
    <w:rsid w:val="006C42F3"/>
    <w:rsid w:val="006C73F9"/>
    <w:rsid w:val="006D042D"/>
    <w:rsid w:val="006D5E7C"/>
    <w:rsid w:val="006D673B"/>
    <w:rsid w:val="006D7EB4"/>
    <w:rsid w:val="006E0495"/>
    <w:rsid w:val="006E54D6"/>
    <w:rsid w:val="006E72E5"/>
    <w:rsid w:val="006E767D"/>
    <w:rsid w:val="006E7DF5"/>
    <w:rsid w:val="006F3E1B"/>
    <w:rsid w:val="00700922"/>
    <w:rsid w:val="0070116E"/>
    <w:rsid w:val="00701377"/>
    <w:rsid w:val="0070196B"/>
    <w:rsid w:val="0070366A"/>
    <w:rsid w:val="00703F4E"/>
    <w:rsid w:val="0070541E"/>
    <w:rsid w:val="0071305D"/>
    <w:rsid w:val="007138D6"/>
    <w:rsid w:val="00714310"/>
    <w:rsid w:val="0071689A"/>
    <w:rsid w:val="00717160"/>
    <w:rsid w:val="007173AE"/>
    <w:rsid w:val="00717561"/>
    <w:rsid w:val="00720555"/>
    <w:rsid w:val="007205A6"/>
    <w:rsid w:val="00726E67"/>
    <w:rsid w:val="00727D7D"/>
    <w:rsid w:val="00730369"/>
    <w:rsid w:val="00730838"/>
    <w:rsid w:val="00734307"/>
    <w:rsid w:val="007369DE"/>
    <w:rsid w:val="00737331"/>
    <w:rsid w:val="007439C8"/>
    <w:rsid w:val="00745CE8"/>
    <w:rsid w:val="0074683F"/>
    <w:rsid w:val="007470E6"/>
    <w:rsid w:val="0075420E"/>
    <w:rsid w:val="007542EF"/>
    <w:rsid w:val="00756B43"/>
    <w:rsid w:val="00757F71"/>
    <w:rsid w:val="00761B1C"/>
    <w:rsid w:val="007624E9"/>
    <w:rsid w:val="0077625F"/>
    <w:rsid w:val="00776604"/>
    <w:rsid w:val="00777189"/>
    <w:rsid w:val="0078146B"/>
    <w:rsid w:val="00781C89"/>
    <w:rsid w:val="00781EB9"/>
    <w:rsid w:val="00782DE3"/>
    <w:rsid w:val="007837C2"/>
    <w:rsid w:val="00783CE4"/>
    <w:rsid w:val="007848F1"/>
    <w:rsid w:val="007866E8"/>
    <w:rsid w:val="00787B50"/>
    <w:rsid w:val="00794F9D"/>
    <w:rsid w:val="00795321"/>
    <w:rsid w:val="00796272"/>
    <w:rsid w:val="0079666D"/>
    <w:rsid w:val="00797041"/>
    <w:rsid w:val="007A0301"/>
    <w:rsid w:val="007A0D30"/>
    <w:rsid w:val="007A28AB"/>
    <w:rsid w:val="007A33CD"/>
    <w:rsid w:val="007B1618"/>
    <w:rsid w:val="007B18DA"/>
    <w:rsid w:val="007B21A6"/>
    <w:rsid w:val="007B33D5"/>
    <w:rsid w:val="007B3617"/>
    <w:rsid w:val="007C0494"/>
    <w:rsid w:val="007C05C2"/>
    <w:rsid w:val="007C0AE5"/>
    <w:rsid w:val="007C221C"/>
    <w:rsid w:val="007C305C"/>
    <w:rsid w:val="007C7A8E"/>
    <w:rsid w:val="007D4987"/>
    <w:rsid w:val="007D5BC2"/>
    <w:rsid w:val="007D7478"/>
    <w:rsid w:val="007E05AB"/>
    <w:rsid w:val="007E35FF"/>
    <w:rsid w:val="007E3790"/>
    <w:rsid w:val="007E6425"/>
    <w:rsid w:val="007E73AC"/>
    <w:rsid w:val="007E7407"/>
    <w:rsid w:val="007F077B"/>
    <w:rsid w:val="007F12C3"/>
    <w:rsid w:val="007F1D6C"/>
    <w:rsid w:val="007F3753"/>
    <w:rsid w:val="007F4E5D"/>
    <w:rsid w:val="00800691"/>
    <w:rsid w:val="00801D22"/>
    <w:rsid w:val="0080462A"/>
    <w:rsid w:val="00805C67"/>
    <w:rsid w:val="00806159"/>
    <w:rsid w:val="0080681F"/>
    <w:rsid w:val="00806E18"/>
    <w:rsid w:val="00807FB6"/>
    <w:rsid w:val="00811C82"/>
    <w:rsid w:val="00820759"/>
    <w:rsid w:val="00821F20"/>
    <w:rsid w:val="00822FFB"/>
    <w:rsid w:val="008239E0"/>
    <w:rsid w:val="0082427C"/>
    <w:rsid w:val="00824632"/>
    <w:rsid w:val="00827059"/>
    <w:rsid w:val="00833526"/>
    <w:rsid w:val="00833AD3"/>
    <w:rsid w:val="00833FCA"/>
    <w:rsid w:val="008365A8"/>
    <w:rsid w:val="00841440"/>
    <w:rsid w:val="0084191F"/>
    <w:rsid w:val="00844E86"/>
    <w:rsid w:val="008471BE"/>
    <w:rsid w:val="00852859"/>
    <w:rsid w:val="00854F69"/>
    <w:rsid w:val="00855E3C"/>
    <w:rsid w:val="008567B0"/>
    <w:rsid w:val="0085710B"/>
    <w:rsid w:val="00860210"/>
    <w:rsid w:val="00861C4D"/>
    <w:rsid w:val="00863D81"/>
    <w:rsid w:val="008644AF"/>
    <w:rsid w:val="0086487D"/>
    <w:rsid w:val="00865439"/>
    <w:rsid w:val="00870266"/>
    <w:rsid w:val="008712DC"/>
    <w:rsid w:val="008738B5"/>
    <w:rsid w:val="0087428A"/>
    <w:rsid w:val="0087737D"/>
    <w:rsid w:val="00877A91"/>
    <w:rsid w:val="008809E2"/>
    <w:rsid w:val="00881C64"/>
    <w:rsid w:val="00884336"/>
    <w:rsid w:val="008852F2"/>
    <w:rsid w:val="00885B50"/>
    <w:rsid w:val="0088757C"/>
    <w:rsid w:val="008946F8"/>
    <w:rsid w:val="0089764A"/>
    <w:rsid w:val="008A1686"/>
    <w:rsid w:val="008A2E6F"/>
    <w:rsid w:val="008A58C5"/>
    <w:rsid w:val="008A5DE3"/>
    <w:rsid w:val="008B2D22"/>
    <w:rsid w:val="008B5D43"/>
    <w:rsid w:val="008B60E9"/>
    <w:rsid w:val="008B6AEC"/>
    <w:rsid w:val="008B77AB"/>
    <w:rsid w:val="008C0AF8"/>
    <w:rsid w:val="008C1DDA"/>
    <w:rsid w:val="008C4E2B"/>
    <w:rsid w:val="008C5F26"/>
    <w:rsid w:val="008C6EC6"/>
    <w:rsid w:val="008D182E"/>
    <w:rsid w:val="008D5BE6"/>
    <w:rsid w:val="008E344D"/>
    <w:rsid w:val="008E3B6D"/>
    <w:rsid w:val="008E3F19"/>
    <w:rsid w:val="008E5D58"/>
    <w:rsid w:val="008E7583"/>
    <w:rsid w:val="008E7D8E"/>
    <w:rsid w:val="008F1202"/>
    <w:rsid w:val="008F19C9"/>
    <w:rsid w:val="008F507D"/>
    <w:rsid w:val="008F5518"/>
    <w:rsid w:val="008F7943"/>
    <w:rsid w:val="009003E2"/>
    <w:rsid w:val="009015A0"/>
    <w:rsid w:val="00903524"/>
    <w:rsid w:val="009035BB"/>
    <w:rsid w:val="00904119"/>
    <w:rsid w:val="00906279"/>
    <w:rsid w:val="0091318F"/>
    <w:rsid w:val="009141C1"/>
    <w:rsid w:val="009168D6"/>
    <w:rsid w:val="00917DED"/>
    <w:rsid w:val="009230FA"/>
    <w:rsid w:val="009241E8"/>
    <w:rsid w:val="00924FE0"/>
    <w:rsid w:val="0092631F"/>
    <w:rsid w:val="009270E7"/>
    <w:rsid w:val="0093313D"/>
    <w:rsid w:val="00934A14"/>
    <w:rsid w:val="00934F24"/>
    <w:rsid w:val="009376A5"/>
    <w:rsid w:val="009378CA"/>
    <w:rsid w:val="0094079D"/>
    <w:rsid w:val="00940C4C"/>
    <w:rsid w:val="00940F89"/>
    <w:rsid w:val="00941F38"/>
    <w:rsid w:val="00943F8C"/>
    <w:rsid w:val="00944979"/>
    <w:rsid w:val="009459F6"/>
    <w:rsid w:val="00950C4A"/>
    <w:rsid w:val="00960ED4"/>
    <w:rsid w:val="009636BA"/>
    <w:rsid w:val="009642C5"/>
    <w:rsid w:val="009644AD"/>
    <w:rsid w:val="00964F90"/>
    <w:rsid w:val="00965C9E"/>
    <w:rsid w:val="009673E9"/>
    <w:rsid w:val="0096766F"/>
    <w:rsid w:val="00971FCF"/>
    <w:rsid w:val="009746FB"/>
    <w:rsid w:val="009751C5"/>
    <w:rsid w:val="00977527"/>
    <w:rsid w:val="00977533"/>
    <w:rsid w:val="00977DEE"/>
    <w:rsid w:val="00981FB4"/>
    <w:rsid w:val="00982C4E"/>
    <w:rsid w:val="00984837"/>
    <w:rsid w:val="009853E7"/>
    <w:rsid w:val="00993EF6"/>
    <w:rsid w:val="00995305"/>
    <w:rsid w:val="00995582"/>
    <w:rsid w:val="009A1904"/>
    <w:rsid w:val="009A40C6"/>
    <w:rsid w:val="009A5268"/>
    <w:rsid w:val="009B07D2"/>
    <w:rsid w:val="009B1187"/>
    <w:rsid w:val="009B1AC7"/>
    <w:rsid w:val="009B1AD3"/>
    <w:rsid w:val="009B2CFF"/>
    <w:rsid w:val="009B6C81"/>
    <w:rsid w:val="009B7483"/>
    <w:rsid w:val="009C0074"/>
    <w:rsid w:val="009C07FE"/>
    <w:rsid w:val="009C73B2"/>
    <w:rsid w:val="009D1A94"/>
    <w:rsid w:val="009D3BA3"/>
    <w:rsid w:val="009D5921"/>
    <w:rsid w:val="009D64CE"/>
    <w:rsid w:val="009E11E7"/>
    <w:rsid w:val="009E402A"/>
    <w:rsid w:val="009E54D7"/>
    <w:rsid w:val="009E6711"/>
    <w:rsid w:val="009E6AC2"/>
    <w:rsid w:val="009F019D"/>
    <w:rsid w:val="009F3FD7"/>
    <w:rsid w:val="009F58AC"/>
    <w:rsid w:val="009F7A6E"/>
    <w:rsid w:val="00A03277"/>
    <w:rsid w:val="00A03788"/>
    <w:rsid w:val="00A0728E"/>
    <w:rsid w:val="00A11473"/>
    <w:rsid w:val="00A11E1D"/>
    <w:rsid w:val="00A17EB2"/>
    <w:rsid w:val="00A20613"/>
    <w:rsid w:val="00A213DC"/>
    <w:rsid w:val="00A2233E"/>
    <w:rsid w:val="00A234D9"/>
    <w:rsid w:val="00A257FE"/>
    <w:rsid w:val="00A27563"/>
    <w:rsid w:val="00A319AD"/>
    <w:rsid w:val="00A333C0"/>
    <w:rsid w:val="00A3352E"/>
    <w:rsid w:val="00A34F33"/>
    <w:rsid w:val="00A35AC5"/>
    <w:rsid w:val="00A43062"/>
    <w:rsid w:val="00A435EB"/>
    <w:rsid w:val="00A443E4"/>
    <w:rsid w:val="00A44D8F"/>
    <w:rsid w:val="00A45021"/>
    <w:rsid w:val="00A50851"/>
    <w:rsid w:val="00A53777"/>
    <w:rsid w:val="00A54308"/>
    <w:rsid w:val="00A54A61"/>
    <w:rsid w:val="00A57450"/>
    <w:rsid w:val="00A57A07"/>
    <w:rsid w:val="00A611C7"/>
    <w:rsid w:val="00A61577"/>
    <w:rsid w:val="00A62808"/>
    <w:rsid w:val="00A64243"/>
    <w:rsid w:val="00A67193"/>
    <w:rsid w:val="00A7680D"/>
    <w:rsid w:val="00A77772"/>
    <w:rsid w:val="00A808F8"/>
    <w:rsid w:val="00A80E53"/>
    <w:rsid w:val="00A81EF6"/>
    <w:rsid w:val="00A8584D"/>
    <w:rsid w:val="00A86428"/>
    <w:rsid w:val="00A86FA2"/>
    <w:rsid w:val="00A874E7"/>
    <w:rsid w:val="00A912F4"/>
    <w:rsid w:val="00A932DC"/>
    <w:rsid w:val="00A97F58"/>
    <w:rsid w:val="00AA04C3"/>
    <w:rsid w:val="00AA093E"/>
    <w:rsid w:val="00AA1621"/>
    <w:rsid w:val="00AA1D4F"/>
    <w:rsid w:val="00AA1DA7"/>
    <w:rsid w:val="00AA539D"/>
    <w:rsid w:val="00AA6C3E"/>
    <w:rsid w:val="00AB41F8"/>
    <w:rsid w:val="00AB443D"/>
    <w:rsid w:val="00AB60F4"/>
    <w:rsid w:val="00AB6303"/>
    <w:rsid w:val="00AB63D9"/>
    <w:rsid w:val="00AC0607"/>
    <w:rsid w:val="00AC16A3"/>
    <w:rsid w:val="00AC34C1"/>
    <w:rsid w:val="00AC3C18"/>
    <w:rsid w:val="00AC51AE"/>
    <w:rsid w:val="00AC7053"/>
    <w:rsid w:val="00AD07F6"/>
    <w:rsid w:val="00AD1570"/>
    <w:rsid w:val="00AD50A0"/>
    <w:rsid w:val="00AE11C7"/>
    <w:rsid w:val="00AE2CDD"/>
    <w:rsid w:val="00AE2DD9"/>
    <w:rsid w:val="00AE6F02"/>
    <w:rsid w:val="00AE716B"/>
    <w:rsid w:val="00AF36DB"/>
    <w:rsid w:val="00AF407F"/>
    <w:rsid w:val="00B0102E"/>
    <w:rsid w:val="00B05616"/>
    <w:rsid w:val="00B11A99"/>
    <w:rsid w:val="00B1284E"/>
    <w:rsid w:val="00B12D5B"/>
    <w:rsid w:val="00B12DD7"/>
    <w:rsid w:val="00B133A9"/>
    <w:rsid w:val="00B13E46"/>
    <w:rsid w:val="00B150A7"/>
    <w:rsid w:val="00B15168"/>
    <w:rsid w:val="00B152F0"/>
    <w:rsid w:val="00B1542A"/>
    <w:rsid w:val="00B17FFB"/>
    <w:rsid w:val="00B20405"/>
    <w:rsid w:val="00B2140D"/>
    <w:rsid w:val="00B23197"/>
    <w:rsid w:val="00B24C0F"/>
    <w:rsid w:val="00B2794B"/>
    <w:rsid w:val="00B30D1C"/>
    <w:rsid w:val="00B30FBB"/>
    <w:rsid w:val="00B321EB"/>
    <w:rsid w:val="00B33193"/>
    <w:rsid w:val="00B34BA9"/>
    <w:rsid w:val="00B40141"/>
    <w:rsid w:val="00B438B6"/>
    <w:rsid w:val="00B43AFC"/>
    <w:rsid w:val="00B44258"/>
    <w:rsid w:val="00B44F46"/>
    <w:rsid w:val="00B455C4"/>
    <w:rsid w:val="00B45BD0"/>
    <w:rsid w:val="00B52D74"/>
    <w:rsid w:val="00B55F2C"/>
    <w:rsid w:val="00B56CE7"/>
    <w:rsid w:val="00B574DE"/>
    <w:rsid w:val="00B6042B"/>
    <w:rsid w:val="00B60D0C"/>
    <w:rsid w:val="00B66F3D"/>
    <w:rsid w:val="00B7231A"/>
    <w:rsid w:val="00B73207"/>
    <w:rsid w:val="00B754D9"/>
    <w:rsid w:val="00B76C0D"/>
    <w:rsid w:val="00B77035"/>
    <w:rsid w:val="00B77383"/>
    <w:rsid w:val="00B77EEC"/>
    <w:rsid w:val="00B8044B"/>
    <w:rsid w:val="00B8051D"/>
    <w:rsid w:val="00B81688"/>
    <w:rsid w:val="00B82CD7"/>
    <w:rsid w:val="00B835C1"/>
    <w:rsid w:val="00B84004"/>
    <w:rsid w:val="00B84425"/>
    <w:rsid w:val="00B92400"/>
    <w:rsid w:val="00B9290C"/>
    <w:rsid w:val="00B92BC5"/>
    <w:rsid w:val="00B9341F"/>
    <w:rsid w:val="00B94224"/>
    <w:rsid w:val="00B94CF0"/>
    <w:rsid w:val="00B9788A"/>
    <w:rsid w:val="00B978A2"/>
    <w:rsid w:val="00BB0010"/>
    <w:rsid w:val="00BB348B"/>
    <w:rsid w:val="00BB509B"/>
    <w:rsid w:val="00BB5351"/>
    <w:rsid w:val="00BB68FE"/>
    <w:rsid w:val="00BC43C6"/>
    <w:rsid w:val="00BD08F9"/>
    <w:rsid w:val="00BD1089"/>
    <w:rsid w:val="00BD33A2"/>
    <w:rsid w:val="00BD400F"/>
    <w:rsid w:val="00BD7655"/>
    <w:rsid w:val="00BE0542"/>
    <w:rsid w:val="00BE40D3"/>
    <w:rsid w:val="00BF3A80"/>
    <w:rsid w:val="00BF4367"/>
    <w:rsid w:val="00BF573D"/>
    <w:rsid w:val="00BF712A"/>
    <w:rsid w:val="00BF7EC4"/>
    <w:rsid w:val="00C0243B"/>
    <w:rsid w:val="00C05201"/>
    <w:rsid w:val="00C0527D"/>
    <w:rsid w:val="00C069BC"/>
    <w:rsid w:val="00C06EB1"/>
    <w:rsid w:val="00C07403"/>
    <w:rsid w:val="00C11008"/>
    <w:rsid w:val="00C117BA"/>
    <w:rsid w:val="00C123F1"/>
    <w:rsid w:val="00C14B93"/>
    <w:rsid w:val="00C1613B"/>
    <w:rsid w:val="00C21B33"/>
    <w:rsid w:val="00C2299D"/>
    <w:rsid w:val="00C24D66"/>
    <w:rsid w:val="00C26546"/>
    <w:rsid w:val="00C32379"/>
    <w:rsid w:val="00C351C1"/>
    <w:rsid w:val="00C3525A"/>
    <w:rsid w:val="00C3735A"/>
    <w:rsid w:val="00C42402"/>
    <w:rsid w:val="00C433AA"/>
    <w:rsid w:val="00C443BF"/>
    <w:rsid w:val="00C461BD"/>
    <w:rsid w:val="00C5028C"/>
    <w:rsid w:val="00C50F46"/>
    <w:rsid w:val="00C55520"/>
    <w:rsid w:val="00C57424"/>
    <w:rsid w:val="00C65030"/>
    <w:rsid w:val="00C676FE"/>
    <w:rsid w:val="00C73222"/>
    <w:rsid w:val="00C758A2"/>
    <w:rsid w:val="00C75D76"/>
    <w:rsid w:val="00C811FF"/>
    <w:rsid w:val="00C813F8"/>
    <w:rsid w:val="00C818D7"/>
    <w:rsid w:val="00C85B5F"/>
    <w:rsid w:val="00C878C2"/>
    <w:rsid w:val="00C92359"/>
    <w:rsid w:val="00C92B4D"/>
    <w:rsid w:val="00CA1822"/>
    <w:rsid w:val="00CA2FF9"/>
    <w:rsid w:val="00CA3385"/>
    <w:rsid w:val="00CA394B"/>
    <w:rsid w:val="00CA51BE"/>
    <w:rsid w:val="00CA5ED1"/>
    <w:rsid w:val="00CA66A5"/>
    <w:rsid w:val="00CA6C0F"/>
    <w:rsid w:val="00CB3613"/>
    <w:rsid w:val="00CB3832"/>
    <w:rsid w:val="00CB59D1"/>
    <w:rsid w:val="00CC23AC"/>
    <w:rsid w:val="00CC25D8"/>
    <w:rsid w:val="00CD0FB0"/>
    <w:rsid w:val="00CD12BC"/>
    <w:rsid w:val="00CD2964"/>
    <w:rsid w:val="00CD2A31"/>
    <w:rsid w:val="00CD4068"/>
    <w:rsid w:val="00CD4358"/>
    <w:rsid w:val="00CE40ED"/>
    <w:rsid w:val="00CE424A"/>
    <w:rsid w:val="00CE75BB"/>
    <w:rsid w:val="00CF0295"/>
    <w:rsid w:val="00CF3317"/>
    <w:rsid w:val="00D04597"/>
    <w:rsid w:val="00D04F4E"/>
    <w:rsid w:val="00D05D1E"/>
    <w:rsid w:val="00D06B4F"/>
    <w:rsid w:val="00D076A8"/>
    <w:rsid w:val="00D07F3F"/>
    <w:rsid w:val="00D11EA5"/>
    <w:rsid w:val="00D12E66"/>
    <w:rsid w:val="00D1362C"/>
    <w:rsid w:val="00D13C11"/>
    <w:rsid w:val="00D14BEC"/>
    <w:rsid w:val="00D15089"/>
    <w:rsid w:val="00D20BC5"/>
    <w:rsid w:val="00D20FC3"/>
    <w:rsid w:val="00D2175C"/>
    <w:rsid w:val="00D23B8E"/>
    <w:rsid w:val="00D23C5B"/>
    <w:rsid w:val="00D24114"/>
    <w:rsid w:val="00D24B05"/>
    <w:rsid w:val="00D30404"/>
    <w:rsid w:val="00D323C1"/>
    <w:rsid w:val="00D32D2B"/>
    <w:rsid w:val="00D35056"/>
    <w:rsid w:val="00D355AD"/>
    <w:rsid w:val="00D36D2D"/>
    <w:rsid w:val="00D42576"/>
    <w:rsid w:val="00D43A88"/>
    <w:rsid w:val="00D469D3"/>
    <w:rsid w:val="00D50ED3"/>
    <w:rsid w:val="00D51614"/>
    <w:rsid w:val="00D51A4D"/>
    <w:rsid w:val="00D52036"/>
    <w:rsid w:val="00D53944"/>
    <w:rsid w:val="00D5419D"/>
    <w:rsid w:val="00D5624B"/>
    <w:rsid w:val="00D610FC"/>
    <w:rsid w:val="00D630D4"/>
    <w:rsid w:val="00D63796"/>
    <w:rsid w:val="00D64E4B"/>
    <w:rsid w:val="00D71AA9"/>
    <w:rsid w:val="00D7311B"/>
    <w:rsid w:val="00D73CE4"/>
    <w:rsid w:val="00D75AAA"/>
    <w:rsid w:val="00D76670"/>
    <w:rsid w:val="00D77DDB"/>
    <w:rsid w:val="00D807DF"/>
    <w:rsid w:val="00D80A95"/>
    <w:rsid w:val="00D82F46"/>
    <w:rsid w:val="00D8469D"/>
    <w:rsid w:val="00D8512D"/>
    <w:rsid w:val="00D908DE"/>
    <w:rsid w:val="00D950AC"/>
    <w:rsid w:val="00DA0344"/>
    <w:rsid w:val="00DA0969"/>
    <w:rsid w:val="00DA387B"/>
    <w:rsid w:val="00DA50EA"/>
    <w:rsid w:val="00DA54A1"/>
    <w:rsid w:val="00DB0FEC"/>
    <w:rsid w:val="00DB5D87"/>
    <w:rsid w:val="00DC2768"/>
    <w:rsid w:val="00DC2EFA"/>
    <w:rsid w:val="00DC56D8"/>
    <w:rsid w:val="00DC5ED5"/>
    <w:rsid w:val="00DC60C0"/>
    <w:rsid w:val="00DC7300"/>
    <w:rsid w:val="00DC7380"/>
    <w:rsid w:val="00DD016B"/>
    <w:rsid w:val="00DD27F7"/>
    <w:rsid w:val="00DD2B57"/>
    <w:rsid w:val="00DD7B0D"/>
    <w:rsid w:val="00DE065D"/>
    <w:rsid w:val="00DE28A7"/>
    <w:rsid w:val="00DE4C79"/>
    <w:rsid w:val="00DE7D50"/>
    <w:rsid w:val="00DF10D2"/>
    <w:rsid w:val="00DF209D"/>
    <w:rsid w:val="00DF7824"/>
    <w:rsid w:val="00DF7F8A"/>
    <w:rsid w:val="00E013DA"/>
    <w:rsid w:val="00E03E73"/>
    <w:rsid w:val="00E067CC"/>
    <w:rsid w:val="00E154D9"/>
    <w:rsid w:val="00E20A1F"/>
    <w:rsid w:val="00E22164"/>
    <w:rsid w:val="00E22287"/>
    <w:rsid w:val="00E24994"/>
    <w:rsid w:val="00E2504A"/>
    <w:rsid w:val="00E257DC"/>
    <w:rsid w:val="00E30BAA"/>
    <w:rsid w:val="00E331D6"/>
    <w:rsid w:val="00E335B4"/>
    <w:rsid w:val="00E33CF4"/>
    <w:rsid w:val="00E34B67"/>
    <w:rsid w:val="00E40743"/>
    <w:rsid w:val="00E416BF"/>
    <w:rsid w:val="00E4519D"/>
    <w:rsid w:val="00E45AA6"/>
    <w:rsid w:val="00E468CA"/>
    <w:rsid w:val="00E50DE7"/>
    <w:rsid w:val="00E50EF4"/>
    <w:rsid w:val="00E51CE9"/>
    <w:rsid w:val="00E528EC"/>
    <w:rsid w:val="00E53B95"/>
    <w:rsid w:val="00E54A14"/>
    <w:rsid w:val="00E55F9E"/>
    <w:rsid w:val="00E56D9A"/>
    <w:rsid w:val="00E6080D"/>
    <w:rsid w:val="00E625A8"/>
    <w:rsid w:val="00E65501"/>
    <w:rsid w:val="00E6770D"/>
    <w:rsid w:val="00E711E3"/>
    <w:rsid w:val="00E73402"/>
    <w:rsid w:val="00E73758"/>
    <w:rsid w:val="00E74C43"/>
    <w:rsid w:val="00E75B62"/>
    <w:rsid w:val="00E75F7E"/>
    <w:rsid w:val="00E819D1"/>
    <w:rsid w:val="00E857D7"/>
    <w:rsid w:val="00E85F46"/>
    <w:rsid w:val="00E957EA"/>
    <w:rsid w:val="00E957F8"/>
    <w:rsid w:val="00E966DE"/>
    <w:rsid w:val="00EA063B"/>
    <w:rsid w:val="00EA0FDF"/>
    <w:rsid w:val="00EA1670"/>
    <w:rsid w:val="00EA3341"/>
    <w:rsid w:val="00EA64BA"/>
    <w:rsid w:val="00EA71CE"/>
    <w:rsid w:val="00EA7F7B"/>
    <w:rsid w:val="00EB3224"/>
    <w:rsid w:val="00EB5315"/>
    <w:rsid w:val="00EB6260"/>
    <w:rsid w:val="00EB7539"/>
    <w:rsid w:val="00EB7963"/>
    <w:rsid w:val="00EC02DD"/>
    <w:rsid w:val="00EC36AC"/>
    <w:rsid w:val="00EC58B7"/>
    <w:rsid w:val="00EC6A73"/>
    <w:rsid w:val="00ED004B"/>
    <w:rsid w:val="00ED10DB"/>
    <w:rsid w:val="00ED196E"/>
    <w:rsid w:val="00ED297A"/>
    <w:rsid w:val="00ED2DF4"/>
    <w:rsid w:val="00ED2F84"/>
    <w:rsid w:val="00ED6459"/>
    <w:rsid w:val="00ED7BE1"/>
    <w:rsid w:val="00EE2F3C"/>
    <w:rsid w:val="00EE3475"/>
    <w:rsid w:val="00EE4670"/>
    <w:rsid w:val="00EE6442"/>
    <w:rsid w:val="00EF003A"/>
    <w:rsid w:val="00EF0636"/>
    <w:rsid w:val="00EF0912"/>
    <w:rsid w:val="00EF3B1C"/>
    <w:rsid w:val="00EF4CB1"/>
    <w:rsid w:val="00EF5076"/>
    <w:rsid w:val="00EF55F9"/>
    <w:rsid w:val="00F004B8"/>
    <w:rsid w:val="00F062D2"/>
    <w:rsid w:val="00F1036D"/>
    <w:rsid w:val="00F1277A"/>
    <w:rsid w:val="00F13233"/>
    <w:rsid w:val="00F15438"/>
    <w:rsid w:val="00F15892"/>
    <w:rsid w:val="00F15B5D"/>
    <w:rsid w:val="00F15BE9"/>
    <w:rsid w:val="00F162FF"/>
    <w:rsid w:val="00F16542"/>
    <w:rsid w:val="00F232F4"/>
    <w:rsid w:val="00F23369"/>
    <w:rsid w:val="00F27030"/>
    <w:rsid w:val="00F314FC"/>
    <w:rsid w:val="00F35846"/>
    <w:rsid w:val="00F37291"/>
    <w:rsid w:val="00F37CF1"/>
    <w:rsid w:val="00F40644"/>
    <w:rsid w:val="00F41CFD"/>
    <w:rsid w:val="00F4240C"/>
    <w:rsid w:val="00F426AA"/>
    <w:rsid w:val="00F44E18"/>
    <w:rsid w:val="00F473C0"/>
    <w:rsid w:val="00F5356A"/>
    <w:rsid w:val="00F566FC"/>
    <w:rsid w:val="00F56E2D"/>
    <w:rsid w:val="00F571E6"/>
    <w:rsid w:val="00F5796C"/>
    <w:rsid w:val="00F619A3"/>
    <w:rsid w:val="00F61E96"/>
    <w:rsid w:val="00F62886"/>
    <w:rsid w:val="00F6507E"/>
    <w:rsid w:val="00F6578A"/>
    <w:rsid w:val="00F65B41"/>
    <w:rsid w:val="00F67BFE"/>
    <w:rsid w:val="00F7391A"/>
    <w:rsid w:val="00F74103"/>
    <w:rsid w:val="00F90A59"/>
    <w:rsid w:val="00F92FD3"/>
    <w:rsid w:val="00F95807"/>
    <w:rsid w:val="00FA042B"/>
    <w:rsid w:val="00FA3BAB"/>
    <w:rsid w:val="00FA5EA0"/>
    <w:rsid w:val="00FA6B3A"/>
    <w:rsid w:val="00FA7404"/>
    <w:rsid w:val="00FB03CA"/>
    <w:rsid w:val="00FB47C3"/>
    <w:rsid w:val="00FC1187"/>
    <w:rsid w:val="00FC156C"/>
    <w:rsid w:val="00FC55D2"/>
    <w:rsid w:val="00FC5E96"/>
    <w:rsid w:val="00FC6E0B"/>
    <w:rsid w:val="00FD123A"/>
    <w:rsid w:val="00FD3365"/>
    <w:rsid w:val="00FD49A2"/>
    <w:rsid w:val="00FD59B0"/>
    <w:rsid w:val="00FE4667"/>
    <w:rsid w:val="00FF17A2"/>
    <w:rsid w:val="00FF68C9"/>
    <w:rsid w:val="00FF785D"/>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ind w:firstLine="284"/>
        <w:jc w:val="both"/>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ny">
    <w:name w:val="Normal"/>
    <w:rsid w:val="00B94224"/>
  </w:style>
  <w:style w:type="paragraph" w:styleId="Nagwek1">
    <w:name w:val="heading 1"/>
    <w:basedOn w:val="Normalny"/>
    <w:next w:val="Normalny"/>
    <w:link w:val="Nagwek1Znak"/>
    <w:uiPriority w:val="9"/>
    <w:rsid w:val="00136C8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semiHidden/>
    <w:unhideWhenUsed/>
    <w:rsid w:val="00136C8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semiHidden/>
    <w:unhideWhenUsed/>
    <w:qFormat/>
    <w:rsid w:val="001D5EE7"/>
    <w:pPr>
      <w:keepNext/>
      <w:keepLines/>
      <w:spacing w:before="20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1D5EE7"/>
    <w:pPr>
      <w:keepNext/>
      <w:keepLines/>
      <w:spacing w:before="20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1D5EE7"/>
    <w:pPr>
      <w:keepNext/>
      <w:keepLines/>
      <w:spacing w:before="20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1D5EE7"/>
    <w:pPr>
      <w:keepNext/>
      <w:keepLines/>
      <w:spacing w:before="20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1D5EE7"/>
    <w:pPr>
      <w:keepNext/>
      <w:keepLines/>
      <w:spacing w:before="20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1D5EE7"/>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1D5EE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136C80"/>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semiHidden/>
    <w:rsid w:val="00136C80"/>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semiHidden/>
    <w:rsid w:val="001D5EE7"/>
    <w:rPr>
      <w:rFonts w:asciiTheme="majorHAnsi" w:eastAsiaTheme="majorEastAsia" w:hAnsiTheme="majorHAnsi" w:cstheme="majorBidi"/>
      <w:b/>
      <w:bCs/>
      <w:color w:val="4F81BD" w:themeColor="accent1"/>
    </w:rPr>
  </w:style>
  <w:style w:type="character" w:customStyle="1" w:styleId="Nagwek4Znak">
    <w:name w:val="Nagłówek 4 Znak"/>
    <w:basedOn w:val="Domylnaczcionkaakapitu"/>
    <w:link w:val="Nagwek4"/>
    <w:uiPriority w:val="9"/>
    <w:semiHidden/>
    <w:rsid w:val="001D5EE7"/>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1D5EE7"/>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1D5EE7"/>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1D5EE7"/>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1D5EE7"/>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1D5EE7"/>
    <w:rPr>
      <w:rFonts w:asciiTheme="majorHAnsi" w:eastAsiaTheme="majorEastAsia" w:hAnsiTheme="majorHAnsi" w:cstheme="majorBidi"/>
      <w:i/>
      <w:iCs/>
      <w:color w:val="404040" w:themeColor="text1" w:themeTint="BF"/>
      <w:sz w:val="20"/>
      <w:szCs w:val="20"/>
    </w:rPr>
  </w:style>
  <w:style w:type="paragraph" w:styleId="Tytu">
    <w:name w:val="Title"/>
    <w:basedOn w:val="Normalny"/>
    <w:next w:val="Normalny"/>
    <w:link w:val="TytuZnak"/>
    <w:uiPriority w:val="10"/>
    <w:rsid w:val="00136C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136C80"/>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rsid w:val="00136C80"/>
    <w:pPr>
      <w:numPr>
        <w:ilvl w:val="1"/>
      </w:numPr>
      <w:ind w:firstLine="284"/>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136C80"/>
    <w:rPr>
      <w:rFonts w:asciiTheme="majorHAnsi" w:eastAsiaTheme="majorEastAsia" w:hAnsiTheme="majorHAnsi" w:cstheme="majorBidi"/>
      <w:i/>
      <w:iCs/>
      <w:color w:val="4F81BD" w:themeColor="accent1"/>
      <w:spacing w:val="15"/>
      <w:sz w:val="24"/>
      <w:szCs w:val="24"/>
    </w:rPr>
  </w:style>
  <w:style w:type="character" w:styleId="Pogrubienie">
    <w:name w:val="Strong"/>
    <w:uiPriority w:val="22"/>
    <w:rsid w:val="00136C80"/>
    <w:rPr>
      <w:b/>
      <w:bCs/>
    </w:rPr>
  </w:style>
  <w:style w:type="character" w:styleId="Uwydatnienie">
    <w:name w:val="Emphasis"/>
    <w:uiPriority w:val="20"/>
    <w:rsid w:val="00136C80"/>
    <w:rPr>
      <w:i/>
      <w:iCs/>
    </w:rPr>
  </w:style>
  <w:style w:type="paragraph" w:styleId="Bezodstpw">
    <w:name w:val="No Spacing"/>
    <w:basedOn w:val="Normalny"/>
    <w:uiPriority w:val="1"/>
    <w:rsid w:val="00136C80"/>
  </w:style>
  <w:style w:type="paragraph" w:styleId="Akapitzlist">
    <w:name w:val="List Paragraph"/>
    <w:basedOn w:val="Normalny"/>
    <w:uiPriority w:val="34"/>
    <w:rsid w:val="00136C80"/>
    <w:pPr>
      <w:ind w:left="720"/>
      <w:contextualSpacing/>
    </w:pPr>
    <w:rPr>
      <w:lang w:bidi="en-US"/>
    </w:rPr>
  </w:style>
  <w:style w:type="paragraph" w:styleId="Cytat">
    <w:name w:val="Quote"/>
    <w:basedOn w:val="Normalny"/>
    <w:next w:val="Normalny"/>
    <w:link w:val="CytatZnak"/>
    <w:uiPriority w:val="29"/>
    <w:rsid w:val="00136C80"/>
    <w:rPr>
      <w:i/>
      <w:iCs/>
      <w:color w:val="000000" w:themeColor="text1"/>
    </w:rPr>
  </w:style>
  <w:style w:type="character" w:customStyle="1" w:styleId="CytatZnak">
    <w:name w:val="Cytat Znak"/>
    <w:basedOn w:val="Domylnaczcionkaakapitu"/>
    <w:link w:val="Cytat"/>
    <w:uiPriority w:val="29"/>
    <w:rsid w:val="00136C80"/>
    <w:rPr>
      <w:i/>
      <w:iCs/>
      <w:color w:val="000000" w:themeColor="text1"/>
    </w:rPr>
  </w:style>
  <w:style w:type="paragraph" w:styleId="Cytatintensywny">
    <w:name w:val="Intense Quote"/>
    <w:basedOn w:val="Normalny"/>
    <w:next w:val="Normalny"/>
    <w:link w:val="CytatintensywnyZnak"/>
    <w:uiPriority w:val="30"/>
    <w:rsid w:val="00136C80"/>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136C80"/>
    <w:rPr>
      <w:b/>
      <w:bCs/>
      <w:i/>
      <w:iCs/>
      <w:color w:val="4F81BD" w:themeColor="accent1"/>
    </w:rPr>
  </w:style>
  <w:style w:type="character" w:styleId="Wyrnieniedelikatne">
    <w:name w:val="Subtle Emphasis"/>
    <w:uiPriority w:val="19"/>
    <w:rsid w:val="00136C80"/>
    <w:rPr>
      <w:i/>
      <w:iCs/>
      <w:color w:val="808080" w:themeColor="text1" w:themeTint="7F"/>
    </w:rPr>
  </w:style>
  <w:style w:type="character" w:styleId="Wyrnienieintensywne">
    <w:name w:val="Intense Emphasis"/>
    <w:uiPriority w:val="21"/>
    <w:rsid w:val="00136C80"/>
    <w:rPr>
      <w:b/>
      <w:bCs/>
      <w:i/>
      <w:iCs/>
      <w:color w:val="4F81BD" w:themeColor="accent1"/>
    </w:rPr>
  </w:style>
  <w:style w:type="character" w:styleId="Odwoaniedelikatne">
    <w:name w:val="Subtle Reference"/>
    <w:uiPriority w:val="31"/>
    <w:rsid w:val="00136C80"/>
    <w:rPr>
      <w:smallCaps/>
      <w:color w:val="C0504D" w:themeColor="accent2"/>
      <w:u w:val="single"/>
    </w:rPr>
  </w:style>
  <w:style w:type="character" w:styleId="Odwoanieintensywne">
    <w:name w:val="Intense Reference"/>
    <w:uiPriority w:val="32"/>
    <w:rsid w:val="00136C80"/>
    <w:rPr>
      <w:b/>
      <w:bCs/>
      <w:smallCaps/>
      <w:color w:val="C0504D" w:themeColor="accent2"/>
      <w:spacing w:val="5"/>
      <w:u w:val="single"/>
    </w:rPr>
  </w:style>
  <w:style w:type="character" w:styleId="Tytuksiki">
    <w:name w:val="Book Title"/>
    <w:uiPriority w:val="33"/>
    <w:rsid w:val="00136C80"/>
    <w:rPr>
      <w:b/>
      <w:bCs/>
      <w:smallCaps/>
      <w:spacing w:val="5"/>
    </w:rPr>
  </w:style>
  <w:style w:type="paragraph" w:styleId="Nagwekspisutreci">
    <w:name w:val="TOC Heading"/>
    <w:basedOn w:val="Nagwek1"/>
    <w:next w:val="Normalny"/>
    <w:uiPriority w:val="39"/>
    <w:unhideWhenUsed/>
    <w:qFormat/>
    <w:rsid w:val="001D5EE7"/>
    <w:pPr>
      <w:outlineLvl w:val="9"/>
    </w:pPr>
    <w:rPr>
      <w:color w:val="000000" w:themeColor="text1"/>
    </w:rPr>
  </w:style>
  <w:style w:type="paragraph" w:customStyle="1" w:styleId="STYL1">
    <w:name w:val="STYL 1"/>
    <w:basedOn w:val="Nagwek1"/>
    <w:link w:val="STYL1Znak"/>
    <w:qFormat/>
    <w:rsid w:val="001D5EE7"/>
    <w:pPr>
      <w:keepNext w:val="0"/>
      <w:keepLines w:val="0"/>
      <w:numPr>
        <w:numId w:val="18"/>
      </w:numPr>
      <w:spacing w:before="360" w:after="240" w:line="312" w:lineRule="auto"/>
      <w:contextualSpacing/>
    </w:pPr>
    <w:rPr>
      <w:rFonts w:asciiTheme="minorHAnsi" w:hAnsiTheme="minorHAnsi"/>
      <w:color w:val="000000" w:themeColor="text1"/>
      <w:sz w:val="32"/>
      <w:lang w:bidi="en-US"/>
    </w:rPr>
  </w:style>
  <w:style w:type="character" w:customStyle="1" w:styleId="STYL1Znak">
    <w:name w:val="STYL 1 Znak"/>
    <w:basedOn w:val="Nagwek1Znak"/>
    <w:link w:val="STYL1"/>
    <w:rsid w:val="001D5EE7"/>
    <w:rPr>
      <w:b/>
      <w:bCs/>
      <w:color w:val="000000" w:themeColor="text1"/>
      <w:sz w:val="32"/>
      <w:lang w:bidi="en-US"/>
    </w:rPr>
  </w:style>
  <w:style w:type="paragraph" w:customStyle="1" w:styleId="STYL2">
    <w:name w:val="STYL 2"/>
    <w:basedOn w:val="Nagwek2"/>
    <w:qFormat/>
    <w:rsid w:val="001D5EE7"/>
    <w:pPr>
      <w:keepNext w:val="0"/>
      <w:keepLines w:val="0"/>
      <w:numPr>
        <w:ilvl w:val="1"/>
        <w:numId w:val="18"/>
      </w:numPr>
      <w:spacing w:after="120" w:line="312" w:lineRule="auto"/>
    </w:pPr>
    <w:rPr>
      <w:rFonts w:asciiTheme="minorHAnsi" w:hAnsiTheme="minorHAnsi"/>
      <w:color w:val="auto"/>
      <w:sz w:val="28"/>
      <w:lang w:bidi="en-US"/>
    </w:rPr>
  </w:style>
  <w:style w:type="paragraph" w:customStyle="1" w:styleId="STYL3">
    <w:name w:val="STYL 3"/>
    <w:basedOn w:val="Nagwek3"/>
    <w:qFormat/>
    <w:rsid w:val="001D5EE7"/>
    <w:pPr>
      <w:keepNext w:val="0"/>
      <w:keepLines w:val="0"/>
      <w:numPr>
        <w:ilvl w:val="2"/>
        <w:numId w:val="18"/>
      </w:numPr>
      <w:spacing w:after="60" w:line="312" w:lineRule="auto"/>
    </w:pPr>
    <w:rPr>
      <w:rFonts w:asciiTheme="minorHAnsi" w:hAnsiTheme="minorHAnsi"/>
      <w:color w:val="auto"/>
      <w:sz w:val="24"/>
      <w:lang w:bidi="en-US"/>
    </w:rPr>
  </w:style>
  <w:style w:type="paragraph" w:customStyle="1" w:styleId="STYL4">
    <w:name w:val="STYL 4"/>
    <w:basedOn w:val="Normalny"/>
    <w:qFormat/>
    <w:rsid w:val="001D5EE7"/>
    <w:pPr>
      <w:numPr>
        <w:ilvl w:val="3"/>
        <w:numId w:val="18"/>
      </w:numPr>
      <w:spacing w:before="200" w:after="120" w:line="312" w:lineRule="auto"/>
    </w:pPr>
    <w:rPr>
      <w:rFonts w:eastAsiaTheme="minorEastAsia"/>
      <w:lang w:bidi="en-US"/>
    </w:rPr>
  </w:style>
  <w:style w:type="paragraph" w:customStyle="1" w:styleId="TEKST">
    <w:name w:val="TEKST"/>
    <w:basedOn w:val="Normalny"/>
    <w:qFormat/>
    <w:rsid w:val="00C85B5F"/>
    <w:pPr>
      <w:spacing w:line="312" w:lineRule="auto"/>
      <w:ind w:firstLine="397"/>
    </w:pPr>
    <w:rPr>
      <w:rFonts w:eastAsiaTheme="minorEastAsia"/>
      <w:lang w:bidi="en-US"/>
    </w:rPr>
  </w:style>
  <w:style w:type="paragraph" w:customStyle="1" w:styleId="RYSUNKI">
    <w:name w:val="RYSUNKI"/>
    <w:basedOn w:val="Normalny"/>
    <w:next w:val="Normalny"/>
    <w:qFormat/>
    <w:rsid w:val="001D5EE7"/>
    <w:pPr>
      <w:ind w:firstLine="0"/>
    </w:pPr>
    <w:rPr>
      <w:rFonts w:eastAsiaTheme="minorEastAsia"/>
      <w:i/>
      <w:sz w:val="20"/>
      <w:szCs w:val="20"/>
      <w:lang w:bidi="en-US"/>
    </w:rPr>
  </w:style>
  <w:style w:type="paragraph" w:customStyle="1" w:styleId="STYL3TEKST">
    <w:name w:val="STYL 3_TEKST"/>
    <w:basedOn w:val="Normalny"/>
    <w:qFormat/>
    <w:rsid w:val="001D5EE7"/>
    <w:pPr>
      <w:spacing w:line="312" w:lineRule="auto"/>
      <w:ind w:left="624" w:firstLine="680"/>
    </w:pPr>
    <w:rPr>
      <w:rFonts w:eastAsiaTheme="minorEastAsia"/>
      <w:lang w:bidi="en-US"/>
    </w:rPr>
  </w:style>
  <w:style w:type="paragraph" w:customStyle="1" w:styleId="STYL4TEKST">
    <w:name w:val="STYL 4_TEKST"/>
    <w:basedOn w:val="Normalny"/>
    <w:qFormat/>
    <w:rsid w:val="001D5EE7"/>
    <w:pPr>
      <w:spacing w:line="312" w:lineRule="auto"/>
      <w:ind w:left="794" w:firstLine="794"/>
    </w:pPr>
    <w:rPr>
      <w:rFonts w:eastAsiaTheme="minorEastAsia"/>
      <w:szCs w:val="24"/>
      <w:lang w:bidi="en-US"/>
    </w:rPr>
  </w:style>
  <w:style w:type="paragraph" w:customStyle="1" w:styleId="STYL2TEKST">
    <w:name w:val="STYL 2_TEKST"/>
    <w:basedOn w:val="Normalny"/>
    <w:qFormat/>
    <w:rsid w:val="001D5EE7"/>
    <w:pPr>
      <w:spacing w:line="312" w:lineRule="auto"/>
      <w:ind w:left="397" w:firstLine="624"/>
    </w:pPr>
    <w:rPr>
      <w:rFonts w:eastAsiaTheme="minorEastAsia"/>
      <w:lang w:bidi="en-US"/>
    </w:rPr>
  </w:style>
  <w:style w:type="paragraph" w:customStyle="1" w:styleId="STYL1TEKST">
    <w:name w:val="STYL 1_TEKST"/>
    <w:basedOn w:val="Normalny"/>
    <w:qFormat/>
    <w:rsid w:val="001D5EE7"/>
    <w:pPr>
      <w:spacing w:line="312" w:lineRule="auto"/>
      <w:ind w:firstLine="397"/>
    </w:pPr>
    <w:rPr>
      <w:rFonts w:eastAsiaTheme="minorEastAsia"/>
      <w:lang w:bidi="en-US"/>
    </w:rPr>
  </w:style>
  <w:style w:type="paragraph" w:customStyle="1" w:styleId="TABELA">
    <w:name w:val="TABELA"/>
    <w:basedOn w:val="Normalny"/>
    <w:qFormat/>
    <w:rsid w:val="001D5EE7"/>
    <w:pPr>
      <w:ind w:firstLine="0"/>
      <w:jc w:val="center"/>
    </w:pPr>
    <w:rPr>
      <w:rFonts w:eastAsiaTheme="minorEastAsia"/>
      <w:sz w:val="20"/>
      <w:lang w:bidi="en-US"/>
    </w:rPr>
  </w:style>
  <w:style w:type="paragraph" w:customStyle="1" w:styleId="STYL2kropka">
    <w:name w:val="STYL 2_kropka"/>
    <w:basedOn w:val="STYL2TEKST"/>
    <w:qFormat/>
    <w:rsid w:val="00701377"/>
    <w:pPr>
      <w:numPr>
        <w:numId w:val="19"/>
      </w:numPr>
      <w:ind w:left="754" w:hanging="357"/>
    </w:pPr>
  </w:style>
  <w:style w:type="paragraph" w:customStyle="1" w:styleId="ZDJCIA">
    <w:name w:val="ZDJĘCIA"/>
    <w:basedOn w:val="Normalny"/>
    <w:qFormat/>
    <w:rsid w:val="001D5EE7"/>
    <w:pPr>
      <w:spacing w:before="120"/>
      <w:ind w:firstLine="0"/>
      <w:jc w:val="center"/>
    </w:pPr>
    <w:rPr>
      <w:noProof/>
      <w:lang w:eastAsia="pl-PL"/>
    </w:rPr>
  </w:style>
  <w:style w:type="paragraph" w:customStyle="1" w:styleId="INSTR1">
    <w:name w:val="INSTR_1"/>
    <w:basedOn w:val="STYL1"/>
    <w:rsid w:val="00A86428"/>
    <w:pPr>
      <w:numPr>
        <w:numId w:val="1"/>
      </w:numPr>
    </w:pPr>
    <w:rPr>
      <w:rFonts w:ascii="Arial Narrow" w:hAnsi="Arial Narrow"/>
      <w:color w:val="auto"/>
    </w:rPr>
  </w:style>
  <w:style w:type="paragraph" w:customStyle="1" w:styleId="INSTR2">
    <w:name w:val="INSTR_2"/>
    <w:basedOn w:val="Normalny"/>
    <w:rsid w:val="00A86428"/>
    <w:pPr>
      <w:numPr>
        <w:ilvl w:val="1"/>
        <w:numId w:val="1"/>
      </w:numPr>
      <w:spacing w:before="360" w:after="60"/>
      <w:outlineLvl w:val="2"/>
    </w:pPr>
    <w:rPr>
      <w:rFonts w:ascii="Arial Narrow" w:eastAsiaTheme="majorEastAsia" w:hAnsi="Arial Narrow" w:cstheme="majorBidi"/>
      <w:b/>
      <w:bCs/>
      <w:sz w:val="24"/>
      <w:lang w:bidi="en-US"/>
    </w:rPr>
  </w:style>
  <w:style w:type="paragraph" w:customStyle="1" w:styleId="INSTR3">
    <w:name w:val="INSTR_3"/>
    <w:basedOn w:val="STYL3"/>
    <w:rsid w:val="00A86428"/>
    <w:pPr>
      <w:numPr>
        <w:ilvl w:val="3"/>
        <w:numId w:val="1"/>
      </w:numPr>
      <w:spacing w:before="360"/>
    </w:pPr>
    <w:rPr>
      <w:rFonts w:ascii="Arial Narrow" w:hAnsi="Arial Narrow"/>
    </w:rPr>
  </w:style>
  <w:style w:type="paragraph" w:customStyle="1" w:styleId="INSTR0">
    <w:name w:val="INSTR_0"/>
    <w:basedOn w:val="INSTR2"/>
    <w:rsid w:val="00A86428"/>
    <w:pPr>
      <w:numPr>
        <w:ilvl w:val="0"/>
        <w:numId w:val="2"/>
      </w:numPr>
    </w:pPr>
  </w:style>
  <w:style w:type="paragraph" w:customStyle="1" w:styleId="INSTRTEKST">
    <w:name w:val="INSTR_TEKST"/>
    <w:basedOn w:val="TEKST"/>
    <w:rsid w:val="00A86428"/>
    <w:pPr>
      <w:ind w:firstLine="0"/>
    </w:pPr>
    <w:rPr>
      <w:rFonts w:ascii="Arial Narrow" w:hAnsi="Arial Narrow"/>
    </w:rPr>
  </w:style>
  <w:style w:type="paragraph" w:customStyle="1" w:styleId="INSTRKROPA">
    <w:name w:val="INSTR_KROPA"/>
    <w:basedOn w:val="STYL2kropka"/>
    <w:rsid w:val="00A86428"/>
    <w:pPr>
      <w:numPr>
        <w:numId w:val="0"/>
      </w:numPr>
    </w:pPr>
    <w:rPr>
      <w:rFonts w:ascii="Arial Narrow" w:hAnsi="Arial Narrow"/>
    </w:rPr>
  </w:style>
  <w:style w:type="paragraph" w:customStyle="1" w:styleId="STYL2mylnik">
    <w:name w:val="STYL2_myślnik"/>
    <w:basedOn w:val="STYL2kropka"/>
    <w:rsid w:val="001E53B5"/>
    <w:pPr>
      <w:numPr>
        <w:numId w:val="0"/>
      </w:numPr>
      <w:ind w:left="1094" w:hanging="170"/>
    </w:pPr>
  </w:style>
  <w:style w:type="paragraph" w:customStyle="1" w:styleId="STYL2mylnik0">
    <w:name w:val="STYL 2_myślnik"/>
    <w:basedOn w:val="STYL2kropka"/>
    <w:rsid w:val="001D5EE7"/>
    <w:pPr>
      <w:numPr>
        <w:numId w:val="0"/>
      </w:numPr>
      <w:ind w:left="936" w:hanging="227"/>
    </w:pPr>
  </w:style>
  <w:style w:type="paragraph" w:styleId="Tekstdymka">
    <w:name w:val="Balloon Text"/>
    <w:basedOn w:val="Normalny"/>
    <w:link w:val="TekstdymkaZnak"/>
    <w:uiPriority w:val="99"/>
    <w:semiHidden/>
    <w:unhideWhenUsed/>
    <w:rsid w:val="00870266"/>
    <w:rPr>
      <w:rFonts w:ascii="Tahoma" w:hAnsi="Tahoma" w:cs="Tahoma"/>
      <w:sz w:val="16"/>
      <w:szCs w:val="16"/>
    </w:rPr>
  </w:style>
  <w:style w:type="character" w:customStyle="1" w:styleId="TekstdymkaZnak">
    <w:name w:val="Tekst dymka Znak"/>
    <w:basedOn w:val="Domylnaczcionkaakapitu"/>
    <w:link w:val="Tekstdymka"/>
    <w:uiPriority w:val="99"/>
    <w:semiHidden/>
    <w:rsid w:val="00870266"/>
    <w:rPr>
      <w:rFonts w:ascii="Tahoma" w:hAnsi="Tahoma" w:cs="Tahoma"/>
      <w:sz w:val="16"/>
      <w:szCs w:val="16"/>
    </w:rPr>
  </w:style>
  <w:style w:type="paragraph" w:styleId="Tekstprzypisukocowego">
    <w:name w:val="endnote text"/>
    <w:basedOn w:val="Normalny"/>
    <w:link w:val="TekstprzypisukocowegoZnak"/>
    <w:uiPriority w:val="99"/>
    <w:semiHidden/>
    <w:unhideWhenUsed/>
    <w:rsid w:val="00CC25D8"/>
    <w:rPr>
      <w:sz w:val="20"/>
      <w:szCs w:val="20"/>
    </w:rPr>
  </w:style>
  <w:style w:type="character" w:customStyle="1" w:styleId="TekstprzypisukocowegoZnak">
    <w:name w:val="Tekst przypisu końcowego Znak"/>
    <w:basedOn w:val="Domylnaczcionkaakapitu"/>
    <w:link w:val="Tekstprzypisukocowego"/>
    <w:uiPriority w:val="99"/>
    <w:semiHidden/>
    <w:rsid w:val="00CC25D8"/>
    <w:rPr>
      <w:sz w:val="20"/>
      <w:szCs w:val="20"/>
    </w:rPr>
  </w:style>
  <w:style w:type="character" w:styleId="Odwoanieprzypisukocowego">
    <w:name w:val="endnote reference"/>
    <w:basedOn w:val="Domylnaczcionkaakapitu"/>
    <w:uiPriority w:val="99"/>
    <w:semiHidden/>
    <w:unhideWhenUsed/>
    <w:rsid w:val="00CC25D8"/>
    <w:rPr>
      <w:vertAlign w:val="superscript"/>
    </w:rPr>
  </w:style>
  <w:style w:type="paragraph" w:styleId="Nagwek">
    <w:name w:val="header"/>
    <w:basedOn w:val="Normalny"/>
    <w:link w:val="NagwekZnak"/>
    <w:uiPriority w:val="99"/>
    <w:semiHidden/>
    <w:unhideWhenUsed/>
    <w:rsid w:val="0063511E"/>
    <w:pPr>
      <w:tabs>
        <w:tab w:val="center" w:pos="4536"/>
        <w:tab w:val="right" w:pos="9072"/>
      </w:tabs>
    </w:pPr>
  </w:style>
  <w:style w:type="character" w:customStyle="1" w:styleId="NagwekZnak">
    <w:name w:val="Nagłówek Znak"/>
    <w:basedOn w:val="Domylnaczcionkaakapitu"/>
    <w:link w:val="Nagwek"/>
    <w:uiPriority w:val="99"/>
    <w:semiHidden/>
    <w:rsid w:val="0063511E"/>
  </w:style>
  <w:style w:type="paragraph" w:styleId="Stopka">
    <w:name w:val="footer"/>
    <w:basedOn w:val="Normalny"/>
    <w:link w:val="StopkaZnak"/>
    <w:uiPriority w:val="99"/>
    <w:semiHidden/>
    <w:unhideWhenUsed/>
    <w:rsid w:val="0063511E"/>
    <w:pPr>
      <w:tabs>
        <w:tab w:val="center" w:pos="4536"/>
        <w:tab w:val="right" w:pos="9072"/>
      </w:tabs>
    </w:pPr>
  </w:style>
  <w:style w:type="character" w:customStyle="1" w:styleId="StopkaZnak">
    <w:name w:val="Stopka Znak"/>
    <w:basedOn w:val="Domylnaczcionkaakapitu"/>
    <w:link w:val="Stopka"/>
    <w:uiPriority w:val="99"/>
    <w:semiHidden/>
    <w:rsid w:val="0063511E"/>
  </w:style>
  <w:style w:type="paragraph" w:styleId="Spistreci1">
    <w:name w:val="toc 1"/>
    <w:basedOn w:val="Normalny"/>
    <w:next w:val="Normalny"/>
    <w:autoRedefine/>
    <w:uiPriority w:val="39"/>
    <w:unhideWhenUsed/>
    <w:rsid w:val="00C443BF"/>
    <w:pPr>
      <w:tabs>
        <w:tab w:val="left" w:pos="440"/>
        <w:tab w:val="left" w:pos="880"/>
        <w:tab w:val="right" w:leader="dot" w:pos="9062"/>
      </w:tabs>
      <w:spacing w:after="100"/>
      <w:jc w:val="left"/>
    </w:pPr>
    <w:rPr>
      <w:rFonts w:ascii="Calibri" w:hAnsi="Calibri"/>
      <w:b/>
      <w:noProof/>
      <w:lang w:bidi="en-US"/>
    </w:rPr>
  </w:style>
  <w:style w:type="paragraph" w:styleId="Spistreci2">
    <w:name w:val="toc 2"/>
    <w:basedOn w:val="Normalny"/>
    <w:next w:val="Normalny"/>
    <w:autoRedefine/>
    <w:uiPriority w:val="39"/>
    <w:unhideWhenUsed/>
    <w:rsid w:val="001C042A"/>
    <w:pPr>
      <w:tabs>
        <w:tab w:val="left" w:pos="880"/>
        <w:tab w:val="left" w:pos="1320"/>
        <w:tab w:val="right" w:leader="dot" w:pos="9072"/>
      </w:tabs>
      <w:spacing w:after="100"/>
      <w:ind w:left="220" w:right="283"/>
      <w:jc w:val="left"/>
    </w:pPr>
  </w:style>
  <w:style w:type="character" w:styleId="Hipercze">
    <w:name w:val="Hyperlink"/>
    <w:basedOn w:val="Domylnaczcionkaakapitu"/>
    <w:uiPriority w:val="99"/>
    <w:unhideWhenUsed/>
    <w:rsid w:val="001942C5"/>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31D92B-AAFC-46B9-B1EE-3A48BED22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22</Pages>
  <Words>5192</Words>
  <Characters>31153</Characters>
  <Application>Microsoft Office Word</Application>
  <DocSecurity>0</DocSecurity>
  <Lines>259</Lines>
  <Paragraphs>72</Paragraphs>
  <ScaleCrop>false</ScaleCrop>
  <HeadingPairs>
    <vt:vector size="2" baseType="variant">
      <vt:variant>
        <vt:lpstr>Tytuł</vt:lpstr>
      </vt:variant>
      <vt:variant>
        <vt:i4>1</vt:i4>
      </vt:variant>
    </vt:vector>
  </HeadingPairs>
  <TitlesOfParts>
    <vt:vector size="1" baseType="lpstr">
      <vt:lpstr/>
    </vt:vector>
  </TitlesOfParts>
  <Company>Acer</Company>
  <LinksUpToDate>false</LinksUpToDate>
  <CharactersWithSpaces>36273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30</cp:revision>
  <cp:lastPrinted>2015-12-13T10:15:00Z</cp:lastPrinted>
  <dcterms:created xsi:type="dcterms:W3CDTF">2015-12-10T21:27:00Z</dcterms:created>
  <dcterms:modified xsi:type="dcterms:W3CDTF">2015-12-14T19:35:00Z</dcterms:modified>
</cp:coreProperties>
</file>