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2A2" w:rsidRDefault="009D02A2">
      <w:pPr>
        <w:rPr>
          <w:b/>
        </w:rPr>
      </w:pPr>
      <w:r>
        <w:rPr>
          <w:b/>
        </w:rPr>
        <w:t>Temperatura barwowa 6500K charakteryzuje światło o pewnej barwie. Proszę wyznaczyć szacunkowe wartości wsp. chromatycznych rgb. Podać wyprowadzenie / uzasadnienie.</w:t>
      </w:r>
    </w:p>
    <w:p w:rsidR="00137A89" w:rsidRDefault="00137A89">
      <w:r>
        <w:t>RGB(255,255,255)</w:t>
      </w:r>
    </w:p>
    <w:p w:rsidR="00137A89" w:rsidRDefault="00137A89">
      <w:r>
        <w:t>r=1/3</w:t>
      </w:r>
    </w:p>
    <w:p w:rsidR="00137A89" w:rsidRDefault="00137A89">
      <w:r>
        <w:t>g=1/3</w:t>
      </w:r>
      <w:bookmarkStart w:id="0" w:name="_GoBack"/>
      <w:bookmarkEnd w:id="0"/>
    </w:p>
    <w:p w:rsidR="00137A89" w:rsidRPr="00137A89" w:rsidRDefault="00137A89">
      <w:r>
        <w:t>b=1/3</w:t>
      </w:r>
    </w:p>
    <w:p w:rsidR="00717BD4" w:rsidRDefault="00717BD4">
      <w:pPr>
        <w:rPr>
          <w:b/>
        </w:rPr>
      </w:pPr>
      <w:r>
        <w:rPr>
          <w:b/>
        </w:rPr>
        <w:t>Pola górne, dolne</w:t>
      </w:r>
    </w:p>
    <w:p w:rsidR="009D02A2" w:rsidRDefault="009D02A2">
      <w:pPr>
        <w:rPr>
          <w:b/>
        </w:rPr>
      </w:pPr>
      <w:r>
        <w:rPr>
          <w:rFonts w:ascii="Arial" w:hAnsi="Arial" w:cs="Arial"/>
          <w:b/>
          <w:bCs/>
          <w:noProof/>
          <w:color w:val="000000"/>
          <w:sz w:val="23"/>
          <w:szCs w:val="23"/>
          <w:bdr w:val="none" w:sz="0" w:space="0" w:color="auto" w:frame="1"/>
          <w:shd w:val="clear" w:color="auto" w:fill="FFFFFF"/>
          <w:lang w:eastAsia="pl-PL"/>
        </w:rPr>
        <w:drawing>
          <wp:inline distT="0" distB="0" distL="0" distR="0">
            <wp:extent cx="5736210" cy="278296"/>
            <wp:effectExtent l="0" t="0" r="0" b="7620"/>
            <wp:docPr id="10" name="Picture 10" descr="https://lh4.googleusercontent.com/IRpZeGerhYenchNDjSCtBUVolLacA_YuYZdwB-lPy1FuftrqNYRmuMOyEzNDtsQE28394XvQUSEzFzCzjOXhg-Lhq_XW3S1ziBZyOBUafKWWRYC380-xc_hETfu-JERCow_ZiM0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IRpZeGerhYenchNDjSCtBUVolLacA_YuYZdwB-lPy1FuftrqNYRmuMOyEzNDtsQE28394XvQUSEzFzCzjOXhg-Lhq_XW3S1ziBZyOBUafKWWRYC380-xc_hETfu-JERCow_ZiM0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99" cy="27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2A2" w:rsidRDefault="00717BD4">
      <w:r w:rsidRPr="00717BD4">
        <w:drawing>
          <wp:inline distT="0" distB="0" distL="0" distR="0" wp14:anchorId="6702EFEF" wp14:editId="48DC9B97">
            <wp:extent cx="3482035" cy="2479552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4247" cy="248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BD4" w:rsidRDefault="00717BD4">
      <w:r>
        <w:t>Pierwszy został zarejestrowany punkt (x=101,y=100 – linia nr 100 jest parzysta) ponieważ należy do pola górnego obrazu a punkt(x=100,y=101) do pola dolnego.</w:t>
      </w:r>
    </w:p>
    <w:p w:rsidR="00717BD4" w:rsidRPr="009D02A2" w:rsidRDefault="00717BD4">
      <w:r>
        <w:t>Odstęp 1/25Hz/2=20ms</w:t>
      </w:r>
    </w:p>
    <w:p w:rsidR="00FE138F" w:rsidRDefault="00FE138F">
      <w:pPr>
        <w:rPr>
          <w:b/>
        </w:rPr>
      </w:pPr>
      <w:r>
        <w:rPr>
          <w:b/>
        </w:rPr>
        <w:t>Co to są formanty? Co to jest ton krtaniowy?</w:t>
      </w:r>
    </w:p>
    <w:p w:rsidR="00FE138F" w:rsidRDefault="006E12AA" w:rsidP="006E12AA">
      <w:pPr>
        <w:pStyle w:val="Defaul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E12AA">
        <w:rPr>
          <w:rFonts w:asciiTheme="minorHAnsi" w:hAnsiTheme="minorHAnsi" w:cstheme="minorHAnsi"/>
          <w:bCs/>
          <w:sz w:val="22"/>
          <w:szCs w:val="22"/>
        </w:rPr>
        <w:t>Formanty</w:t>
      </w:r>
      <w:r>
        <w:rPr>
          <w:rFonts w:asciiTheme="minorHAnsi" w:hAnsiTheme="minorHAnsi" w:cstheme="minorHAnsi"/>
          <w:bCs/>
          <w:sz w:val="22"/>
          <w:szCs w:val="22"/>
        </w:rPr>
        <w:t xml:space="preserve"> (częstotliwości rezonansowe)</w:t>
      </w:r>
      <w:r w:rsidRPr="006E12A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E12AA">
        <w:rPr>
          <w:rFonts w:asciiTheme="minorHAnsi" w:hAnsiTheme="minorHAnsi" w:cstheme="minorHAnsi"/>
          <w:sz w:val="22"/>
          <w:szCs w:val="22"/>
        </w:rPr>
        <w:t>- uprzywilejowane pasma częstotliwości w sygnale mowy związane z występowanie</w:t>
      </w:r>
      <w:r>
        <w:rPr>
          <w:rFonts w:asciiTheme="minorHAnsi" w:hAnsiTheme="minorHAnsi" w:cstheme="minorHAnsi"/>
          <w:sz w:val="22"/>
          <w:szCs w:val="22"/>
        </w:rPr>
        <w:t xml:space="preserve">m rezonansów w trakcie głosowym. </w:t>
      </w: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Częstotliwości formantów zmieniają się w czasie niezależnie od częstotliwości tonu krtaniowego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. </w:t>
      </w:r>
    </w:p>
    <w:p w:rsidR="006E12AA" w:rsidRDefault="006E12AA" w:rsidP="006E12AA">
      <w:pPr>
        <w:pStyle w:val="Default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Ton krtaniowy- </w:t>
      </w: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syg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nał akustyczny wytworzony przez </w:t>
      </w: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drgające struny głosowe</w:t>
      </w:r>
    </w:p>
    <w:p w:rsidR="006E12AA" w:rsidRDefault="006E12AA" w:rsidP="006E12AA">
      <w:pPr>
        <w:pStyle w:val="Defaul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Zakres częstotliwośc</w:t>
      </w: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i podstawowej tonu krtaniowego: </w:t>
      </w:r>
    </w:p>
    <w:p w:rsidR="006E12AA" w:rsidRPr="006E12AA" w:rsidRDefault="006E12AA" w:rsidP="006E12AA">
      <w:pPr>
        <w:pStyle w:val="Defaul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w mowie (typowe):</w:t>
      </w:r>
    </w:p>
    <w:p w:rsidR="006E12AA" w:rsidRPr="006E12AA" w:rsidRDefault="006E12AA" w:rsidP="006E12AA">
      <w:pPr>
        <w:pStyle w:val="Default"/>
        <w:ind w:left="708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mężczyźni: 85-180Hz</w:t>
      </w:r>
    </w:p>
    <w:p w:rsidR="006E12AA" w:rsidRPr="006E12AA" w:rsidRDefault="006E12AA" w:rsidP="006E12AA">
      <w:pPr>
        <w:pStyle w:val="Default"/>
        <w:ind w:left="708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kobiety: 165-255Hz</w:t>
      </w:r>
    </w:p>
    <w:p w:rsidR="006E12AA" w:rsidRPr="006E12AA" w:rsidRDefault="006E12AA" w:rsidP="006E12AA">
      <w:pPr>
        <w:pStyle w:val="Default"/>
        <w:ind w:left="708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E12AA">
        <w:rPr>
          <w:rFonts w:asciiTheme="minorHAnsi" w:hAnsiTheme="minorHAnsi" w:cstheme="minorHAnsi"/>
          <w:bCs/>
          <w:color w:val="auto"/>
          <w:sz w:val="22"/>
          <w:szCs w:val="22"/>
        </w:rPr>
        <w:t>dzieci: 250-300Hz</w:t>
      </w:r>
    </w:p>
    <w:p w:rsidR="006E12AA" w:rsidRPr="006E12AA" w:rsidRDefault="006E12AA" w:rsidP="006E12AA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746F67" w:rsidRDefault="00746F67">
      <w:pPr>
        <w:rPr>
          <w:b/>
        </w:rPr>
      </w:pPr>
      <w:r>
        <w:rPr>
          <w:b/>
        </w:rPr>
        <w:t xml:space="preserve">Jaka jest największa możliwa długość słowa kodowego w alfabecie 12 symboli w optymalnym kodowaniu o zmiennej dł. </w:t>
      </w:r>
      <w:r w:rsidR="006E12AA">
        <w:rPr>
          <w:b/>
        </w:rPr>
        <w:t>s</w:t>
      </w:r>
      <w:r>
        <w:rPr>
          <w:b/>
        </w:rPr>
        <w:t>łowa kodowego? Podać wyprowadzenie / uzasadnienie.</w:t>
      </w:r>
    </w:p>
    <w:p w:rsidR="00DC42F7" w:rsidRDefault="00DC42F7">
      <w:r>
        <w:t>Zakładając równe prawdopodobieństwo wystąpienia symboli:</w:t>
      </w:r>
    </w:p>
    <w:p w:rsidR="00DC42F7" w:rsidRDefault="00DC42F7">
      <w:r>
        <w:lastRenderedPageBreak/>
        <w:t>pi=1/12</w:t>
      </w:r>
    </w:p>
    <w:p w:rsidR="00DC42F7" w:rsidRDefault="00DC42F7">
      <w:pPr>
        <w:rPr>
          <w:rFonts w:eastAsiaTheme="minorEastAsia"/>
          <w:color w:val="202122"/>
          <w:sz w:val="21"/>
          <w:szCs w:val="21"/>
          <w:shd w:val="clear" w:color="auto" w:fill="FFFFFF"/>
        </w:rPr>
      </w:pPr>
      <w:r>
        <w:t xml:space="preserve">Optymalna liczba bitów kodujących symbol = </w:t>
      </w:r>
      <m:oMath>
        <m:func>
          <m:funcPr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color w:val="202122"/>
                    <w:sz w:val="21"/>
                    <w:szCs w:val="21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2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 w:cs="Arial"/>
                    <w:i/>
                    <w:color w:val="202122"/>
                    <w:sz w:val="21"/>
                    <w:szCs w:val="21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i</m:t>
                </m:r>
              </m:sub>
            </m:sSub>
          </m:e>
        </m:func>
      </m:oMath>
    </w:p>
    <w:p w:rsidR="00DC42F7" w:rsidRPr="00DC42F7" w:rsidRDefault="00313682">
      <m:oMath>
        <m:d>
          <m:dPr>
            <m:begChr m:val="⌈"/>
            <m:endChr m:val="⌉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color w:val="202122"/>
                    <w:sz w:val="21"/>
                    <w:szCs w:val="21"/>
                    <w:shd w:val="clear" w:color="auto" w:fill="FFFFFF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202122"/>
                        <w:sz w:val="21"/>
                        <w:szCs w:val="21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color w:val="202122"/>
                        <w:sz w:val="21"/>
                        <w:szCs w:val="2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12</m:t>
                    </m:r>
                  </m:den>
                </m:f>
              </m:e>
            </m:func>
          </m:e>
        </m:d>
        <m:r>
          <w:rPr>
            <w:rFonts w:ascii="Cambria Math" w:eastAsiaTheme="minorEastAsia" w:hAnsi="Cambria Math"/>
            <w:color w:val="202122"/>
            <w:sz w:val="21"/>
            <w:szCs w:val="21"/>
            <w:shd w:val="clear" w:color="auto" w:fill="FFFFFF"/>
          </w:rPr>
          <m:t>=</m:t>
        </m:r>
      </m:oMath>
      <w:r w:rsidR="00D81E04">
        <w:rPr>
          <w:rFonts w:eastAsiaTheme="minorEastAsia"/>
          <w:color w:val="202122"/>
          <w:sz w:val="21"/>
          <w:szCs w:val="21"/>
          <w:shd w:val="clear" w:color="auto" w:fill="FFFFFF"/>
        </w:rPr>
        <w:t xml:space="preserve"> </w:t>
      </w:r>
      <w:r w:rsidR="00DC42F7">
        <w:rPr>
          <w:rFonts w:eastAsiaTheme="minorEastAsia"/>
          <w:color w:val="202122"/>
          <w:sz w:val="21"/>
          <w:szCs w:val="21"/>
          <w:shd w:val="clear" w:color="auto" w:fill="FFFFFF"/>
        </w:rPr>
        <w:t>4</w:t>
      </w:r>
    </w:p>
    <w:p w:rsidR="0007038E" w:rsidRDefault="0007038E">
      <w:r>
        <w:t>Kod bezprefiksowy, Kod Golomba (uniwersalny to samo)</w:t>
      </w:r>
      <w:r w:rsidR="00DC42F7"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Słowa kodowe nie są krótsze niż  </w:t>
      </w:r>
      <m:oMath>
        <m:d>
          <m:dPr>
            <m:begChr m:val="⌈"/>
            <m:endChr m:val="⌉"/>
            <m:ctrlPr>
              <w:rPr>
                <w:rFonts w:ascii="Cambria Math" w:hAnsi="Cambria Math" w:cs="Arial"/>
                <w:i/>
                <w:color w:val="202122"/>
                <w:sz w:val="21"/>
                <w:szCs w:val="21"/>
                <w:shd w:val="clear" w:color="auto" w:fill="FFFFFF"/>
              </w:rPr>
            </m:ctrlPr>
          </m:dPr>
          <m:e>
            <m:func>
              <m:funcPr>
                <m:ctrlPr>
                  <w:rPr>
                    <w:rFonts w:ascii="Cambria Math" w:hAnsi="Cambria Math" w:cs="Arial"/>
                    <w:i/>
                    <w:color w:val="202122"/>
                    <w:sz w:val="21"/>
                    <w:szCs w:val="21"/>
                    <w:shd w:val="clear" w:color="auto" w:fill="FFFFFF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202122"/>
                        <w:sz w:val="21"/>
                        <w:szCs w:val="21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Arial"/>
                        <w:color w:val="202122"/>
                        <w:sz w:val="21"/>
                        <w:szCs w:val="21"/>
                        <w:shd w:val="clear" w:color="auto" w:fill="FFFFFF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Arial"/>
                    <w:color w:val="202122"/>
                    <w:sz w:val="21"/>
                    <w:szCs w:val="21"/>
                    <w:shd w:val="clear" w:color="auto" w:fill="FFFFFF"/>
                  </w:rPr>
                  <m:t>m</m:t>
                </m:r>
              </m:e>
            </m:func>
          </m:e>
        </m:d>
      </m:oMath>
      <w:r w:rsidR="00DC42F7">
        <w:rPr>
          <w:rFonts w:ascii="Arial" w:eastAsiaTheme="minorEastAsia" w:hAnsi="Arial" w:cs="Arial"/>
          <w:color w:val="202122"/>
          <w:sz w:val="21"/>
          <w:szCs w:val="21"/>
          <w:shd w:val="clear" w:color="auto" w:fill="FFFFFF"/>
        </w:rPr>
        <w:t>:</w:t>
      </w:r>
      <w:r>
        <w:rPr>
          <w:rStyle w:val="mwe-math-mathml-inline"/>
          <w:rFonts w:ascii="Arial" w:hAnsi="Arial" w:cs="Arial"/>
          <w:vanish/>
          <w:color w:val="202122"/>
          <w:sz w:val="21"/>
          <w:szCs w:val="21"/>
          <w:shd w:val="clear" w:color="auto" w:fill="FFFFFF"/>
        </w:rPr>
        <w:t>{\displaystyle \lfloor \log _{2}{m}\rfloor +1.}loglo</w:t>
      </w:r>
    </w:p>
    <w:p w:rsidR="00A458D8" w:rsidRDefault="005C5BA1" w:rsidP="005C5BA1">
      <w:pPr>
        <w:pStyle w:val="ListParagraph"/>
        <w:numPr>
          <w:ilvl w:val="0"/>
          <w:numId w:val="1"/>
        </w:numPr>
      </w:pPr>
      <w:r>
        <w:t>1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010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011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00100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00101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00110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00111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0001000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0001001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0001010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0001011</w:t>
      </w:r>
    </w:p>
    <w:p w:rsidR="005C5BA1" w:rsidRDefault="005C5BA1" w:rsidP="005C5BA1">
      <w:pPr>
        <w:pStyle w:val="ListParagraph"/>
        <w:numPr>
          <w:ilvl w:val="0"/>
          <w:numId w:val="1"/>
        </w:numPr>
      </w:pPr>
      <w:r>
        <w:t>0001100</w:t>
      </w:r>
    </w:p>
    <w:p w:rsidR="00A458D8" w:rsidRPr="00DF0299" w:rsidRDefault="005C5BA1">
      <w:r>
        <w:t>Maksymalna dł. słowa kodowego to 7.</w:t>
      </w:r>
    </w:p>
    <w:p w:rsidR="00746F67" w:rsidRDefault="0038290E">
      <w:pPr>
        <w:rPr>
          <w:b/>
        </w:rPr>
      </w:pPr>
      <w:r w:rsidRPr="0038290E">
        <w:rPr>
          <w:b/>
        </w:rPr>
        <w:t>HEVC: Na ile sposobów można podzielić jednostkę drzewa kodowania (CTU, N=32) na jednostki kodowania? Podać wyprowadzenie / uzasadnienie.</w:t>
      </w:r>
    </w:p>
    <w:p w:rsidR="0038290E" w:rsidRPr="00DF0299" w:rsidRDefault="00DF0299">
      <w:r>
        <w:t>15</w:t>
      </w:r>
    </w:p>
    <w:p w:rsidR="00E44C93" w:rsidRPr="00240A50" w:rsidRDefault="00240A50">
      <w:pPr>
        <w:rPr>
          <w:b/>
        </w:rPr>
      </w:pPr>
      <w:r w:rsidRPr="00240A50">
        <w:rPr>
          <w:b/>
        </w:rPr>
        <w:t>Czy w systemach wideokonferencyjnych (60 obrazów na sekundę) można używać sekwencji obrazów typu IBPBPBP … ? Odpowiedź musi być jednoznaczna: TAK lub NIE. Należy podać  uzasadnienie.</w:t>
      </w:r>
    </w:p>
    <w:p w:rsidR="00240A50" w:rsidRDefault="00240A50">
      <w:r>
        <w:t xml:space="preserve">NIE, ponieważ jest to kodowanie międzyobrazowe z predykcją wstecz oraz w przód co zmienia kolejność kodowania obrazów - najpierw trzeba zakodować obraz typu P który występuje po obrazie typu B. </w:t>
      </w:r>
      <w:r w:rsidR="00BC65AB">
        <w:t xml:space="preserve">Wpływa to na niezgodność wideo i audio </w:t>
      </w:r>
      <w:r>
        <w:t>wprowadza opóźnienie</w:t>
      </w:r>
      <w:r w:rsidR="00BC65AB">
        <w:t>,</w:t>
      </w:r>
      <w:r>
        <w:t xml:space="preserve"> </w:t>
      </w:r>
      <w:r w:rsidR="00BC65AB">
        <w:t>co</w:t>
      </w:r>
      <w:r>
        <w:t xml:space="preserve"> uniemożliwia przeprowadzanie wideokonferencji.</w:t>
      </w:r>
    </w:p>
    <w:p w:rsidR="00BC65AB" w:rsidRPr="00BC65AB" w:rsidRDefault="00BC65AB">
      <w:pPr>
        <w:rPr>
          <w:b/>
        </w:rPr>
      </w:pPr>
      <w:r w:rsidRPr="00BC65AB">
        <w:rPr>
          <w:b/>
        </w:rPr>
        <w:t>Otwarcie</w:t>
      </w:r>
    </w:p>
    <w:p w:rsidR="009753C7" w:rsidRDefault="009753C7">
      <w:r>
        <w:rPr>
          <w:noProof/>
          <w:lang w:eastAsia="pl-PL"/>
        </w:rPr>
        <w:lastRenderedPageBreak/>
        <w:drawing>
          <wp:inline distT="0" distB="0" distL="0" distR="0">
            <wp:extent cx="2749851" cy="2655735"/>
            <wp:effectExtent l="0" t="0" r="0" b="0"/>
            <wp:docPr id="1" name="Picture 1" descr="https://cdn.discordapp.com/attachments/676168670371643450/806871051081351188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676168670371643450/806871051081351188/unknow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059" cy="265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5AB" w:rsidRPr="00BC65AB">
        <w:rPr>
          <w:noProof/>
          <w:lang w:eastAsia="pl-PL"/>
        </w:rPr>
        <w:drawing>
          <wp:inline distT="0" distB="0" distL="0" distR="0" wp14:anchorId="1A6C7D98" wp14:editId="453AE657">
            <wp:extent cx="2759102" cy="2107096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340" cy="21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3C7" w:rsidRDefault="0038290E">
      <w:r w:rsidRPr="0038290E">
        <w:rPr>
          <w:noProof/>
          <w:lang w:eastAsia="pl-PL"/>
        </w:rPr>
        <w:drawing>
          <wp:inline distT="0" distB="0" distL="0" distR="0" wp14:anchorId="3D003C5C" wp14:editId="3D125348">
            <wp:extent cx="1047896" cy="79068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B3D">
        <w:tab/>
        <w:t>M</w:t>
      </w:r>
      <w:r>
        <w:t>AKSIMUM</w:t>
      </w:r>
      <w:r w:rsidR="00A62B3D">
        <w:t xml:space="preserve"> Z TEGO???</w:t>
      </w:r>
    </w:p>
    <w:p w:rsidR="00A62B3D" w:rsidRDefault="00A62B3D"/>
    <w:p w:rsidR="00A62B3D" w:rsidRPr="00A62B3D" w:rsidRDefault="00A62B3D" w:rsidP="00A62B3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 w:rsidRPr="00A62B3D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Sygnał fonii (częstotliwość próbkowania </w:t>
      </w:r>
      <w:r w:rsidRPr="00A62B3D">
        <w:rPr>
          <w:rFonts w:asciiTheme="minorHAnsi" w:hAnsiTheme="minorHAnsi" w:cstheme="minorHAnsi"/>
          <w:b/>
          <w:i/>
          <w:iCs/>
          <w:color w:val="000000"/>
          <w:sz w:val="22"/>
          <w:szCs w:val="22"/>
          <w:shd w:val="clear" w:color="auto" w:fill="FFFFFF"/>
        </w:rPr>
        <w:t>fs</w:t>
      </w:r>
      <w:r w:rsidRPr="00A62B3D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= 48 kHz) poddawany jest kompresji koderem MPEG</w:t>
      </w:r>
      <w:r w:rsidRPr="00A62B3D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noBreakHyphen/>
        <w:t>1 warstwy 2.</w:t>
      </w:r>
      <w:r w:rsidRPr="00A62B3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A62B3D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Dla dziewiątego subpasma wyznaczyć wartość w decybelach sygnału SMR na wyjściu modelu psychoakustycznego, jeżeli próg maskowania częstotliwościowego (równoczesnego) w tym subpaśmie odpowiada poziomowi 30 dB SPL, próg maskowania szumowego w tym subpaśmie odpowiada poziomowi 20 dB SPL, próg maskowania w ciszy odpowiada poziomowi 10 dB, a poziom sygnału w tym subpaśmie wynosi 70 dB SPL.</w:t>
      </w:r>
    </w:p>
    <w:p w:rsidR="00A62B3D" w:rsidRDefault="00A62B3D" w:rsidP="00A62B3D">
      <w:pPr>
        <w:spacing w:after="0" w:line="240" w:lineRule="auto"/>
        <w:rPr>
          <w:rFonts w:eastAsia="Times New Roman" w:cstheme="minorHAnsi"/>
          <w:b/>
          <w:szCs w:val="24"/>
          <w:lang w:eastAsia="pl-PL"/>
        </w:rPr>
      </w:pPr>
    </w:p>
    <w:p w:rsidR="00C80EBF" w:rsidRDefault="00C80EBF" w:rsidP="00A62B3D">
      <w:pPr>
        <w:spacing w:after="0" w:line="240" w:lineRule="auto"/>
        <w:rPr>
          <w:rFonts w:eastAsia="Times New Roman" w:cstheme="minorHAnsi"/>
          <w:b/>
          <w:szCs w:val="24"/>
          <w:lang w:eastAsia="pl-PL"/>
        </w:rPr>
      </w:pPr>
      <w:r w:rsidRPr="00C80EBF">
        <w:rPr>
          <w:rFonts w:eastAsia="Times New Roman" w:cstheme="minorHAnsi"/>
          <w:b/>
          <w:noProof/>
          <w:szCs w:val="24"/>
          <w:lang w:eastAsia="pl-PL"/>
        </w:rPr>
        <w:drawing>
          <wp:inline distT="0" distB="0" distL="0" distR="0" wp14:anchorId="3D54083F" wp14:editId="378064E8">
            <wp:extent cx="3260785" cy="228248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3898" cy="22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EBF" w:rsidRDefault="00C80EBF" w:rsidP="00A62B3D">
      <w:pPr>
        <w:spacing w:after="0" w:line="240" w:lineRule="auto"/>
        <w:rPr>
          <w:rFonts w:eastAsia="Times New Roman" w:cstheme="minorHAnsi"/>
          <w:b/>
          <w:szCs w:val="24"/>
          <w:lang w:eastAsia="pl-PL"/>
        </w:rPr>
      </w:pPr>
    </w:p>
    <w:p w:rsidR="00C80EBF" w:rsidRDefault="00C80EBF" w:rsidP="00A62B3D">
      <w:pPr>
        <w:spacing w:after="0" w:line="240" w:lineRule="auto"/>
        <w:rPr>
          <w:rFonts w:eastAsia="Times New Roman" w:cstheme="minorHAnsi"/>
          <w:szCs w:val="24"/>
          <w:lang w:eastAsia="pl-PL"/>
        </w:rPr>
      </w:pPr>
      <w:r>
        <w:rPr>
          <w:rFonts w:eastAsia="Times New Roman" w:cstheme="minorHAnsi"/>
          <w:szCs w:val="24"/>
          <w:lang w:eastAsia="pl-PL"/>
        </w:rPr>
        <w:t>Wybieramy maksymalny próg:</w:t>
      </w:r>
    </w:p>
    <w:p w:rsidR="00C80EBF" w:rsidRPr="009D02A2" w:rsidRDefault="00C80EBF" w:rsidP="00A62B3D">
      <w:pPr>
        <w:spacing w:after="0" w:line="240" w:lineRule="auto"/>
        <w:rPr>
          <w:rFonts w:eastAsia="Times New Roman" w:cstheme="minorHAnsi"/>
          <w:szCs w:val="24"/>
          <w:lang w:eastAsia="pl-PL"/>
        </w:rPr>
      </w:pPr>
      <w:r w:rsidRPr="009D02A2">
        <w:rPr>
          <w:rFonts w:eastAsia="Times New Roman" w:cstheme="minorHAnsi"/>
          <w:szCs w:val="24"/>
          <w:lang w:eastAsia="pl-PL"/>
        </w:rPr>
        <w:t>(30dB,20dB,10dB)max = 30dB</w:t>
      </w:r>
    </w:p>
    <w:p w:rsidR="004751B8" w:rsidRDefault="004751B8" w:rsidP="00A62B3D">
      <w:pPr>
        <w:spacing w:after="0" w:line="240" w:lineRule="auto"/>
        <w:rPr>
          <w:rFonts w:eastAsia="Times New Roman" w:cstheme="minorHAnsi"/>
          <w:szCs w:val="24"/>
          <w:lang w:eastAsia="pl-PL"/>
        </w:rPr>
      </w:pPr>
      <w:r w:rsidRPr="00C80EBF">
        <w:rPr>
          <w:rFonts w:eastAsia="Times New Roman" w:cstheme="minorHAnsi"/>
          <w:szCs w:val="24"/>
          <w:lang w:eastAsia="pl-PL"/>
        </w:rPr>
        <w:t>SMR=</w:t>
      </w:r>
      <w:r w:rsidR="00C80EBF" w:rsidRPr="00C80EBF">
        <w:rPr>
          <w:rFonts w:eastAsia="Times New Roman" w:cstheme="minorHAnsi"/>
          <w:szCs w:val="24"/>
          <w:lang w:eastAsia="pl-PL"/>
        </w:rPr>
        <w:t>Moc sygnału – największy pró</w:t>
      </w:r>
      <w:r w:rsidR="00C80EBF">
        <w:rPr>
          <w:rFonts w:eastAsia="Times New Roman" w:cstheme="minorHAnsi"/>
          <w:szCs w:val="24"/>
          <w:lang w:eastAsia="pl-PL"/>
        </w:rPr>
        <w:t>g</w:t>
      </w:r>
    </w:p>
    <w:p w:rsidR="00C80EBF" w:rsidRPr="00C80EBF" w:rsidRDefault="00C80EBF" w:rsidP="00A62B3D">
      <w:pPr>
        <w:spacing w:after="0" w:line="240" w:lineRule="auto"/>
        <w:rPr>
          <w:rFonts w:eastAsia="Times New Roman" w:cstheme="minorHAnsi"/>
          <w:szCs w:val="24"/>
          <w:lang w:eastAsia="pl-PL"/>
        </w:rPr>
      </w:pPr>
      <w:r>
        <w:rPr>
          <w:rFonts w:eastAsia="Times New Roman" w:cstheme="minorHAnsi"/>
          <w:szCs w:val="24"/>
          <w:lang w:eastAsia="pl-PL"/>
        </w:rPr>
        <w:t>SMR= 70dB – 30dB = 40dB</w:t>
      </w:r>
    </w:p>
    <w:p w:rsidR="00A62B3D" w:rsidRPr="00C80EBF" w:rsidRDefault="00A62B3D" w:rsidP="00A62B3D">
      <w:pPr>
        <w:spacing w:after="0" w:line="240" w:lineRule="auto"/>
        <w:rPr>
          <w:rFonts w:eastAsia="Times New Roman" w:cstheme="minorHAnsi"/>
          <w:b/>
          <w:szCs w:val="24"/>
          <w:lang w:eastAsia="pl-PL"/>
        </w:rPr>
      </w:pPr>
    </w:p>
    <w:p w:rsidR="00A62B3D" w:rsidRPr="00A62B3D" w:rsidRDefault="00A62B3D" w:rsidP="00A62B3D">
      <w:pPr>
        <w:spacing w:after="0" w:line="240" w:lineRule="auto"/>
        <w:rPr>
          <w:rFonts w:eastAsia="Times New Roman" w:cstheme="minorHAnsi"/>
          <w:b/>
          <w:szCs w:val="24"/>
          <w:lang w:eastAsia="pl-PL"/>
        </w:rPr>
      </w:pPr>
      <w:r w:rsidRPr="00A62B3D">
        <w:rPr>
          <w:rFonts w:eastAsia="Times New Roman" w:cstheme="minorHAnsi"/>
          <w:b/>
          <w:bCs/>
          <w:color w:val="000000"/>
          <w:szCs w:val="23"/>
          <w:shd w:val="clear" w:color="auto" w:fill="FFFFFF"/>
          <w:lang w:eastAsia="pl-PL"/>
        </w:rPr>
        <w:lastRenderedPageBreak/>
        <w:t>W procesie estymacji ruchu (pasowanie bloków, pełne przeszukanie) wyznaczyć liczbę mnożeń w ciągu sekundy przy założeniu obszaru przeszukiwań +-31 w obu kierunkach, dokładność estymacji wektorów ruchu: 0.5 okresu próbkowania, obraz SD (standard polski).</w:t>
      </w:r>
    </w:p>
    <w:p w:rsidR="00A62B3D" w:rsidRDefault="00A06175" w:rsidP="00A6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noProof/>
          <w:lang w:eastAsia="pl-PL"/>
        </w:rPr>
        <w:drawing>
          <wp:inline distT="0" distB="0" distL="0" distR="0">
            <wp:extent cx="3364173" cy="1193556"/>
            <wp:effectExtent l="0" t="0" r="8255" b="6985"/>
            <wp:docPr id="3" name="Picture 3" descr="https://cdn.discordapp.com/attachments/676168670371643450/806869506831286352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676168670371643450/806869506831286352/unknow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900" cy="119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ale tylko mnożenia</w:t>
      </w:r>
    </w:p>
    <w:p w:rsidR="00D81E04" w:rsidRDefault="00D81E04" w:rsidP="00A6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D81E04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0B284AA" wp14:editId="06C96EC5">
            <wp:extent cx="2512613" cy="19142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348" cy="191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FBD" w:rsidRDefault="00163FBD" w:rsidP="00A6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163FBD" w:rsidRPr="00163FBD" w:rsidRDefault="00163FBD" w:rsidP="00A62B3D">
      <w:pPr>
        <w:spacing w:after="0" w:line="240" w:lineRule="auto"/>
        <w:rPr>
          <w:rFonts w:eastAsia="Times New Roman" w:cstheme="minorHAnsi"/>
          <w:sz w:val="24"/>
          <w:szCs w:val="24"/>
          <w:lang w:eastAsia="pl-PL"/>
        </w:rPr>
      </w:pPr>
      <w:r w:rsidRPr="00163FBD">
        <w:rPr>
          <w:rFonts w:eastAsia="Times New Roman" w:cstheme="minorHAnsi"/>
          <w:sz w:val="24"/>
          <w:szCs w:val="24"/>
          <w:lang w:eastAsia="pl-PL"/>
        </w:rPr>
        <w:t>0,5 okresu próbkowania – liczba operacji zwiększa się 4 razy</w:t>
      </w:r>
    </w:p>
    <w:p w:rsidR="00A06175" w:rsidRPr="00A62B3D" w:rsidRDefault="00A06175" w:rsidP="00A62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A62B3D" w:rsidRDefault="00A06175">
      <w:pPr>
        <w:rPr>
          <w:b/>
        </w:rPr>
      </w:pPr>
      <w:r>
        <w:rPr>
          <w:b/>
        </w:rPr>
        <w:t>Wyznacz funkcję przekształcenia punktowego dla operacji wyrównywania histogramów(histogram equalization). Histogram wejściowy ma postać abs(C(u-150)). Podać wzór.</w:t>
      </w:r>
    </w:p>
    <w:p w:rsidR="00743360" w:rsidRPr="00743360" w:rsidRDefault="00743360">
      <w:r w:rsidRPr="00743360">
        <w:t>F(u)</w:t>
      </w:r>
      <w:r>
        <w:t xml:space="preserve"> = D(u) = suma(x&lt;=u) p(x) = </w:t>
      </w:r>
      <w:r>
        <w:t xml:space="preserve">suma(x&lt;=u) </w:t>
      </w:r>
      <w:r>
        <w:t>abs(C(x-150))/</w:t>
      </w:r>
    </w:p>
    <w:p w:rsidR="00A62B3D" w:rsidRDefault="00A62B3D">
      <w:pPr>
        <w:rPr>
          <w:rFonts w:cstheme="minorHAnsi"/>
          <w:b/>
          <w:bCs/>
        </w:rPr>
      </w:pPr>
      <w:r w:rsidRPr="00A62B3D">
        <w:rPr>
          <w:rFonts w:cstheme="minorHAnsi"/>
          <w:b/>
          <w:bCs/>
        </w:rPr>
        <w:t>Wyznacz funkcję przekształcenia punktowego dla operacji  wyrównywania histogramów (histogram equalization) . Histogram wejściowy ma postać C(u-100)**2 (**2 - do kwadratu). Podać wzór.</w:t>
      </w:r>
    </w:p>
    <w:p w:rsidR="00717BD4" w:rsidRDefault="00717BD4">
      <w:pPr>
        <w:rPr>
          <w:rFonts w:cstheme="minorHAnsi"/>
          <w:b/>
          <w:bCs/>
        </w:rPr>
      </w:pPr>
    </w:p>
    <w:p w:rsidR="00A62B3D" w:rsidRDefault="00FE138F" w:rsidP="00FE138F">
      <w:pPr>
        <w:jc w:val="center"/>
        <w:rPr>
          <w:rFonts w:cstheme="minorHAnsi"/>
          <w:b/>
          <w:bCs/>
        </w:rPr>
      </w:pPr>
      <w:r>
        <w:rPr>
          <w:rFonts w:ascii="Arial" w:hAnsi="Arial" w:cs="Arial"/>
          <w:b/>
          <w:bCs/>
          <w:noProof/>
          <w:color w:val="000000"/>
          <w:sz w:val="23"/>
          <w:szCs w:val="23"/>
          <w:bdr w:val="none" w:sz="0" w:space="0" w:color="auto" w:frame="1"/>
          <w:shd w:val="clear" w:color="auto" w:fill="FFFFFF"/>
          <w:lang w:eastAsia="pl-PL"/>
        </w:rPr>
        <w:lastRenderedPageBreak/>
        <w:drawing>
          <wp:inline distT="0" distB="0" distL="0" distR="0">
            <wp:extent cx="4045789" cy="2871552"/>
            <wp:effectExtent l="0" t="0" r="0" b="5080"/>
            <wp:docPr id="4" name="Picture 4" descr="https://lh4.googleusercontent.com/1Olb3H7SUnMiOkqwxdozyJVKAhawMyFZNxfgSiRKR0LOw3JKD2UTZkNSNuzX1tVnOCea4-wbLeMJFItVMfy-6k3QWt2RiaXYZB1AGy0H4Koo-mAlBs-Lpaf0n18E8iMJHBdg5cd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1Olb3H7SUnMiOkqwxdozyJVKAhawMyFZNxfgSiRKR0LOw3JKD2UTZkNSNuzX1tVnOCea4-wbLeMJFItVMfy-6k3QWt2RiaXYZB1AGy0H4Koo-mAlBs-Lpaf0n18E8iMJHBdg5cd-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806" cy="287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A3D" w:rsidRPr="00250A3D" w:rsidRDefault="00250A3D" w:rsidP="00250A3D">
      <w:pPr>
        <w:rPr>
          <w:rFonts w:cstheme="minorHAnsi"/>
          <w:b/>
        </w:rPr>
      </w:pPr>
      <w:r w:rsidRPr="00250A3D">
        <w:rPr>
          <w:rFonts w:cstheme="minorHAnsi"/>
          <w:b/>
        </w:rPr>
        <w:t>Zjawiska maskowania (supresja) i ich wykorzystanie w kompresji dźwięku</w:t>
      </w:r>
    </w:p>
    <w:p w:rsidR="00250A3D" w:rsidRPr="00250A3D" w:rsidRDefault="00250A3D" w:rsidP="00250A3D">
      <w:pPr>
        <w:rPr>
          <w:rFonts w:cstheme="minorHAnsi"/>
          <w:b/>
        </w:rPr>
      </w:pP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Maskowanie - zjawisko zachodzące w układzie słuchowym polegające na podwyższeniu progu detekcji (słyszeni</w:t>
      </w:r>
      <w:r>
        <w:rPr>
          <w:rFonts w:cstheme="minorHAnsi"/>
        </w:rPr>
        <w:t xml:space="preserve">a) sygnału maskowanego w wyniku </w:t>
      </w:r>
      <w:r w:rsidRPr="00250A3D">
        <w:rPr>
          <w:rFonts w:cstheme="minorHAnsi"/>
        </w:rPr>
        <w:t>obecno</w:t>
      </w:r>
      <w:r>
        <w:rPr>
          <w:rFonts w:cstheme="minorHAnsi"/>
        </w:rPr>
        <w:t>ści innego sygnału - maskera. .</w:t>
      </w: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Powoduje redukcję maksymalnego zakresu dynamicznego</w:t>
      </w: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Typy maskowań:</w:t>
      </w: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-szumowe- Szum powoduje maskowanie innych dźwięków, dlatego dźwięki są mniej słyszalne</w:t>
      </w: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- częstotliwościowe, tonalne (równoczesne) – zmiana progu słyszenia powodowana maskowaniem tonem sinusoidalnym o różnym natężeniu i częstotliwości np. 1kHz- próg słyszalności podnosi się w okolicach tego tonu</w:t>
      </w: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 xml:space="preserve">- maskowanie czasowe –sygnał maskowany jest przez ton lub szum w przedziale czasu,masker występuje zanim sygnał się pojawili oraz przez jakiś czas po sygnale </w:t>
      </w:r>
    </w:p>
    <w:p w:rsidR="00250A3D" w:rsidRPr="00250A3D" w:rsidRDefault="00250A3D" w:rsidP="00250A3D">
      <w:pPr>
        <w:rPr>
          <w:rFonts w:cstheme="minorHAnsi"/>
        </w:rPr>
      </w:pP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Wykorzystanie:</w:t>
      </w: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- kodowanie subpasmowe</w:t>
      </w:r>
    </w:p>
    <w:p w:rsidR="00250A3D" w:rsidRPr="00250A3D" w:rsidRDefault="00250A3D" w:rsidP="00250A3D">
      <w:pPr>
        <w:rPr>
          <w:rFonts w:cstheme="minorHAnsi"/>
        </w:rPr>
      </w:pPr>
      <w:r w:rsidRPr="00250A3D">
        <w:rPr>
          <w:rFonts w:cstheme="minorHAnsi"/>
        </w:rPr>
        <w:t>- kodowanie psychoakustyczne</w:t>
      </w:r>
    </w:p>
    <w:p w:rsidR="00A62B3D" w:rsidRDefault="00FE138F">
      <w:pPr>
        <w:rPr>
          <w:rFonts w:cstheme="minorHAnsi"/>
          <w:b/>
        </w:rPr>
      </w:pPr>
      <w:r w:rsidRPr="00FE138F">
        <w:rPr>
          <w:rFonts w:cstheme="minorHAnsi"/>
          <w:b/>
        </w:rPr>
        <w:t>Zaproponować mały obraz (4x4) i sposób działania predyktora wewnątrzobrazowego . działającego na pojedynczych próbkach. Opisać proszę dokładnie. Wyznaczyć błąd predykcji między obrazami. Proszę pamiętać o objaśnieniach.</w:t>
      </w:r>
    </w:p>
    <w:p w:rsidR="00A15FF6" w:rsidRDefault="00A15FF6">
      <w:pPr>
        <w:rPr>
          <w:rFonts w:cstheme="minorHAnsi"/>
          <w:b/>
        </w:rPr>
      </w:pPr>
      <w:r w:rsidRPr="00A15FF6">
        <w:rPr>
          <w:rFonts w:cstheme="minorHAnsi"/>
          <w:b/>
          <w:noProof/>
          <w:lang w:eastAsia="pl-PL"/>
        </w:rPr>
        <w:lastRenderedPageBreak/>
        <w:drawing>
          <wp:inline distT="0" distB="0" distL="0" distR="0" wp14:anchorId="2A277F74" wp14:editId="07719698">
            <wp:extent cx="3252084" cy="2218996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4378" cy="22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FF6" w:rsidRPr="00A15FF6" w:rsidRDefault="00A15FF6">
      <w:pPr>
        <w:rPr>
          <w:rFonts w:cstheme="minorHAnsi"/>
          <w:b/>
        </w:rPr>
      </w:pPr>
      <w:r w:rsidRPr="00A15FF6">
        <w:rPr>
          <w:rFonts w:cstheme="minorHAnsi"/>
          <w:b/>
          <w:noProof/>
          <w:lang w:eastAsia="pl-PL"/>
        </w:rPr>
        <w:drawing>
          <wp:inline distT="0" distB="0" distL="0" distR="0" wp14:anchorId="449D5051" wp14:editId="621F1821">
            <wp:extent cx="3498574" cy="2251793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0990" cy="225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8F" w:rsidRDefault="00A15FF6">
      <w:pPr>
        <w:rPr>
          <w:rFonts w:cstheme="minorHAnsi"/>
          <w:b/>
        </w:rPr>
      </w:pPr>
      <w:r w:rsidRPr="00A15FF6">
        <w:rPr>
          <w:rFonts w:cstheme="minorHAnsi"/>
          <w:b/>
          <w:noProof/>
          <w:lang w:eastAsia="pl-PL"/>
        </w:rPr>
        <w:drawing>
          <wp:inline distT="0" distB="0" distL="0" distR="0" wp14:anchorId="06EEB802" wp14:editId="0F15CE04">
            <wp:extent cx="3291840" cy="2721035"/>
            <wp:effectExtent l="0" t="0" r="381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4113" cy="2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59E" w:rsidRDefault="006B259E">
      <w:pPr>
        <w:rPr>
          <w:rFonts w:cstheme="minorHAnsi"/>
        </w:rPr>
      </w:pPr>
      <w:r>
        <w:rPr>
          <w:rFonts w:cstheme="minorHAnsi"/>
        </w:rPr>
        <w:t xml:space="preserve">Predyktor na podstawie poprzednich </w:t>
      </w:r>
      <w:r w:rsidR="0035038F">
        <w:rPr>
          <w:rFonts w:cstheme="minorHAnsi"/>
        </w:rPr>
        <w:t xml:space="preserve">już zakodowanych </w:t>
      </w:r>
      <w:r>
        <w:rPr>
          <w:rFonts w:cstheme="minorHAnsi"/>
        </w:rPr>
        <w:t>próbek przewiduje wartość kolejnej próbki.</w:t>
      </w:r>
      <w:r w:rsidR="0035038F">
        <w:rPr>
          <w:rFonts w:cstheme="minorHAnsi"/>
        </w:rPr>
        <w:t xml:space="preserve"> Koder przesyła tylko błąd predykcji.</w:t>
      </w:r>
    </w:p>
    <w:p w:rsidR="0035038F" w:rsidRDefault="0035038F">
      <w:pPr>
        <w:rPr>
          <w:rFonts w:cstheme="minorHAnsi"/>
        </w:rPr>
      </w:pPr>
      <w:r>
        <w:rPr>
          <w:rFonts w:cstheme="minorHAnsi"/>
        </w:rPr>
        <w:t>Przykładowy predyktor - przewiduje próbki tylko na podstawie poprzedniej próbki z tego samego wiersza.</w:t>
      </w:r>
    </w:p>
    <w:p w:rsidR="006B259E" w:rsidRDefault="006B259E">
      <w:pPr>
        <w:rPr>
          <w:rFonts w:eastAsiaTheme="minorEastAsia" w:cstheme="minorHAnsi"/>
        </w:rPr>
      </w:pPr>
      <w:r>
        <w:rPr>
          <w:rFonts w:cstheme="minorHAnsi"/>
        </w:rPr>
        <w:lastRenderedPageBreak/>
        <w:t xml:space="preserve">Obraz  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theme="minorHAnsi"/>
                <w:i/>
              </w:rPr>
            </m:ctrlPr>
          </m:mPr>
          <m:mr>
            <m:e>
              <m:r>
                <w:rPr>
                  <w:rFonts w:ascii="Cambria Math" w:hAnsi="Cambria Math" w:cstheme="minorHAnsi"/>
                </w:rPr>
                <m:t>33</m:t>
              </m:r>
            </m:e>
            <m:e>
              <m:r>
                <w:rPr>
                  <w:rFonts w:ascii="Cambria Math" w:hAnsi="Cambria Math" w:cstheme="minorHAnsi"/>
                </w:rPr>
                <m:t>36</m:t>
              </m:r>
            </m:e>
          </m:mr>
          <m:mr>
            <m:e>
              <m:r>
                <w:rPr>
                  <w:rFonts w:ascii="Cambria Math" w:hAnsi="Cambria Math" w:cstheme="minorHAnsi"/>
                </w:rPr>
                <m:t>65</m:t>
              </m:r>
            </m:e>
            <m:e>
              <m:r>
                <w:rPr>
                  <w:rFonts w:ascii="Cambria Math" w:hAnsi="Cambria Math" w:cstheme="minorHAnsi"/>
                </w:rPr>
                <m:t>89</m:t>
              </m:r>
            </m:e>
          </m:mr>
        </m:m>
      </m:oMath>
      <w:r>
        <w:rPr>
          <w:rFonts w:eastAsiaTheme="minorEastAsia" w:cstheme="minorHAnsi"/>
        </w:rPr>
        <w:t xml:space="preserve">  </w:t>
      </w:r>
      <w:r w:rsidR="0035038F">
        <w:rPr>
          <w:rFonts w:eastAsiaTheme="minorEastAsia" w:cstheme="minorHAnsi"/>
        </w:rPr>
        <w:t>-</w:t>
      </w:r>
      <w:r>
        <w:rPr>
          <w:rFonts w:eastAsiaTheme="minorEastAsia" w:cstheme="minorHAnsi"/>
        </w:rPr>
        <w:t xml:space="preserve"> próbka </w:t>
      </w:r>
      <w:r w:rsidR="0035038F">
        <w:rPr>
          <w:rFonts w:eastAsiaTheme="minorEastAsia" w:cstheme="minorHAnsi"/>
        </w:rPr>
        <w:t xml:space="preserve">o wartości </w:t>
      </w:r>
      <w:r>
        <w:rPr>
          <w:rFonts w:eastAsiaTheme="minorEastAsia" w:cstheme="minorHAnsi"/>
        </w:rPr>
        <w:t xml:space="preserve">89 jest kodowana </w:t>
      </w:r>
      <w:r w:rsidR="0035038F">
        <w:rPr>
          <w:rFonts w:eastAsiaTheme="minorEastAsia" w:cstheme="minorHAnsi"/>
        </w:rPr>
        <w:t>jako różnica jej wartości i wartości próbki</w:t>
      </w:r>
      <w:r>
        <w:rPr>
          <w:rFonts w:eastAsiaTheme="minorEastAsia" w:cstheme="minorHAnsi"/>
        </w:rPr>
        <w:t xml:space="preserve"> poprzedn</w:t>
      </w:r>
      <w:r w:rsidR="0035038F">
        <w:rPr>
          <w:rFonts w:eastAsiaTheme="minorEastAsia" w:cstheme="minorHAnsi"/>
        </w:rPr>
        <w:t>iej</w:t>
      </w:r>
      <w:r>
        <w:rPr>
          <w:rFonts w:eastAsiaTheme="minorEastAsia" w:cstheme="minorHAnsi"/>
        </w:rPr>
        <w:t xml:space="preserve"> w wierszu</w:t>
      </w:r>
      <w:r w:rsidR="0035038F">
        <w:rPr>
          <w:rFonts w:eastAsiaTheme="minorEastAsia" w:cstheme="minorHAnsi"/>
        </w:rPr>
        <w:t>.</w:t>
      </w:r>
    </w:p>
    <w:p w:rsidR="006B259E" w:rsidRDefault="0035038F">
      <w:pPr>
        <w:rPr>
          <w:rFonts w:eastAsiaTheme="minorEastAsia" w:cstheme="minorHAnsi"/>
        </w:rPr>
      </w:pPr>
      <w:r>
        <w:rPr>
          <w:rFonts w:eastAsiaTheme="minorEastAsia" w:cstheme="minorHAnsi"/>
        </w:rPr>
        <w:t>u</w:t>
      </w:r>
      <w:r w:rsidR="006B259E">
        <w:rPr>
          <w:rFonts w:eastAsiaTheme="minorEastAsia" w:cstheme="minorHAnsi"/>
        </w:rPr>
        <w:t xml:space="preserve"> – próbka oryginalna</w:t>
      </w:r>
    </w:p>
    <w:p w:rsidR="006B259E" w:rsidRDefault="0035038F">
      <w:pPr>
        <w:rPr>
          <w:rFonts w:eastAsiaTheme="minorEastAsia" w:cstheme="minorHAnsi"/>
        </w:rPr>
      </w:pPr>
      <w:r>
        <w:rPr>
          <w:rFonts w:eastAsiaTheme="minorEastAsia" w:cstheme="minorHAnsi"/>
        </w:rPr>
        <w:t>p</w:t>
      </w:r>
      <w:r w:rsidR="006B259E">
        <w:rPr>
          <w:rFonts w:eastAsiaTheme="minorEastAsia" w:cstheme="minorHAnsi"/>
        </w:rPr>
        <w:t xml:space="preserve"> – próbka przewidywana</w:t>
      </w:r>
    </w:p>
    <w:p w:rsidR="0035038F" w:rsidRDefault="0035038F">
      <w:pPr>
        <w:rPr>
          <w:rFonts w:eastAsiaTheme="minorEastAsia" w:cstheme="minorHAnsi"/>
        </w:rPr>
      </w:pPr>
      <w:r>
        <w:rPr>
          <w:rFonts w:eastAsiaTheme="minorEastAsia" w:cstheme="minorHAnsi"/>
        </w:rPr>
        <w:t>d – przesłany błąd predykcji</w:t>
      </w:r>
    </w:p>
    <w:p w:rsidR="006B259E" w:rsidRDefault="006B259E">
      <w:pPr>
        <w:rPr>
          <w:rFonts w:eastAsiaTheme="minorEastAsia" w:cstheme="minorHAnsi"/>
        </w:rPr>
      </w:pPr>
      <w:r>
        <w:rPr>
          <w:rFonts w:eastAsiaTheme="minorEastAsia" w:cstheme="minorHAnsi"/>
        </w:rPr>
        <w:t>d = u – p</w:t>
      </w:r>
    </w:p>
    <w:p w:rsidR="006B259E" w:rsidRPr="006B259E" w:rsidRDefault="006B259E">
      <w:pPr>
        <w:rPr>
          <w:rFonts w:cstheme="minorHAnsi"/>
        </w:rPr>
      </w:pPr>
      <w:r>
        <w:rPr>
          <w:rFonts w:eastAsiaTheme="minorEastAsia" w:cstheme="minorHAnsi"/>
        </w:rPr>
        <w:t>d = 89 – 65 = 24</w:t>
      </w:r>
    </w:p>
    <w:sectPr w:rsidR="006B259E" w:rsidRPr="006B2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83747"/>
    <w:multiLevelType w:val="hybridMultilevel"/>
    <w:tmpl w:val="BECC34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A50"/>
    <w:rsid w:val="0007038E"/>
    <w:rsid w:val="00137A89"/>
    <w:rsid w:val="00163FBD"/>
    <w:rsid w:val="00240A50"/>
    <w:rsid w:val="00250A3D"/>
    <w:rsid w:val="00313682"/>
    <w:rsid w:val="0035038F"/>
    <w:rsid w:val="0038290E"/>
    <w:rsid w:val="004751B8"/>
    <w:rsid w:val="005C5BA1"/>
    <w:rsid w:val="006B259E"/>
    <w:rsid w:val="006E12AA"/>
    <w:rsid w:val="00717BD4"/>
    <w:rsid w:val="00743360"/>
    <w:rsid w:val="00746F67"/>
    <w:rsid w:val="009753C7"/>
    <w:rsid w:val="009D02A2"/>
    <w:rsid w:val="00A06175"/>
    <w:rsid w:val="00A15FF6"/>
    <w:rsid w:val="00A458D8"/>
    <w:rsid w:val="00A62B3D"/>
    <w:rsid w:val="00BC65AB"/>
    <w:rsid w:val="00C80EBF"/>
    <w:rsid w:val="00D81E04"/>
    <w:rsid w:val="00DC42F7"/>
    <w:rsid w:val="00DF0299"/>
    <w:rsid w:val="00E44C93"/>
    <w:rsid w:val="00FD07DD"/>
    <w:rsid w:val="00FE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53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3C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6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Default">
    <w:name w:val="Default"/>
    <w:rsid w:val="006E12A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B259E"/>
    <w:rPr>
      <w:color w:val="808080"/>
    </w:rPr>
  </w:style>
  <w:style w:type="paragraph" w:styleId="ListParagraph">
    <w:name w:val="List Paragraph"/>
    <w:basedOn w:val="Normal"/>
    <w:uiPriority w:val="34"/>
    <w:qFormat/>
    <w:rsid w:val="005C5BA1"/>
    <w:pPr>
      <w:ind w:left="720"/>
      <w:contextualSpacing/>
    </w:pPr>
  </w:style>
  <w:style w:type="character" w:customStyle="1" w:styleId="mwe-math-mathml-inline">
    <w:name w:val="mwe-math-mathml-inline"/>
    <w:basedOn w:val="DefaultParagraphFont"/>
    <w:rsid w:val="000703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53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3C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62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Default">
    <w:name w:val="Default"/>
    <w:rsid w:val="006E12A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B259E"/>
    <w:rPr>
      <w:color w:val="808080"/>
    </w:rPr>
  </w:style>
  <w:style w:type="paragraph" w:styleId="ListParagraph">
    <w:name w:val="List Paragraph"/>
    <w:basedOn w:val="Normal"/>
    <w:uiPriority w:val="34"/>
    <w:qFormat/>
    <w:rsid w:val="005C5BA1"/>
    <w:pPr>
      <w:ind w:left="720"/>
      <w:contextualSpacing/>
    </w:pPr>
  </w:style>
  <w:style w:type="character" w:customStyle="1" w:styleId="mwe-math-mathml-inline">
    <w:name w:val="mwe-math-mathml-inline"/>
    <w:basedOn w:val="DefaultParagraphFont"/>
    <w:rsid w:val="00070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4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7</Pages>
  <Words>716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10</cp:revision>
  <dcterms:created xsi:type="dcterms:W3CDTF">2021-02-22T13:39:00Z</dcterms:created>
  <dcterms:modified xsi:type="dcterms:W3CDTF">2021-02-24T11:44:00Z</dcterms:modified>
</cp:coreProperties>
</file>