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10" w:leader="none"/>
        </w:tabs>
        <w:jc w:val="both"/>
        <w:rPr>
          <w:rFonts w:ascii="Tahoma" w:hAnsi="Tahoma" w:cs="Tahoma"/>
          <w:sz w:val="20"/>
          <w:szCs w:val="20"/>
          <w:lang w:val="sr-RS"/>
        </w:rPr>
      </w:pPr>
      <w:bookmarkStart w:id="0" w:name="_GoBack"/>
      <w:bookmarkEnd w:id="0"/>
      <w:r>
        <w:rPr>
          <w:rFonts w:cs="Tahoma" w:ascii="Tahoma" w:hAnsi="Tahoma"/>
          <w:sz w:val="20"/>
          <w:szCs w:val="20"/>
          <w:lang w:val="sr-Latn-RS"/>
        </w:rPr>
        <w:t xml:space="preserve">      </w:t>
      </w:r>
    </w:p>
    <w:p>
      <w:pPr>
        <w:pStyle w:val="Normal"/>
        <w:ind w:firstLine="567"/>
        <w:jc w:val="both"/>
        <w:rPr>
          <w:rFonts w:ascii="Tahoma" w:hAnsi="Tahoma" w:cs="Tahoma"/>
          <w:sz w:val="20"/>
          <w:szCs w:val="20"/>
          <w:lang w:val="sr-RS"/>
        </w:rPr>
      </w:pPr>
      <w:r>
        <w:rPr>
          <w:rFonts w:cs="Tahoma" w:ascii="Tahoma" w:hAnsi="Tahoma"/>
          <w:sz w:val="20"/>
          <w:szCs w:val="20"/>
          <w:lang w:val="sr-Latn-RS"/>
        </w:rPr>
        <w:t xml:space="preserve">  </w:t>
      </w:r>
      <w:r>
        <w:rPr>
          <w:rFonts w:cs="Tahoma" w:ascii="Tahoma" w:hAnsi="Tahoma"/>
          <w:sz w:val="20"/>
          <w:szCs w:val="20"/>
          <w:lang w:val="sr-CS"/>
        </w:rPr>
        <w:t xml:space="preserve">Решавајући по захтеву </w:t>
      </w:r>
      <w:r>
        <w:rPr>
          <w:rFonts w:cs="Tahoma" w:ascii="Tahoma" w:hAnsi="Tahoma"/>
          <w:b/>
          <w:color w:val="000000"/>
          <w:sz w:val="20"/>
          <w:szCs w:val="20"/>
          <w:lang w:val="en-US"/>
        </w:rPr>
        <w:t>{{po_zahtevu}}</w:t>
      </w:r>
      <w:r>
        <w:rPr>
          <w:rFonts w:cs="Tahoma" w:ascii="Tahoma" w:hAnsi="Tahoma"/>
          <w:b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за кретање</w:t>
      </w:r>
      <w:r>
        <w:rPr>
          <w:rFonts w:cs="Tahoma" w:ascii="Tahoma" w:hAnsi="Tahoma"/>
          <w:sz w:val="20"/>
          <w:szCs w:val="20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теретног возила, на основу чланoва 2, 3, 4, 5 и 6 Решења о режиму саобраћаја теретних и запрежних возила и снабдевањa на територији града Београда (''Службени лист града Београда'', бр. 98/19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RS"/>
        </w:rPr>
        <w:t>и 7</w:t>
      </w:r>
      <w:r>
        <w:rPr>
          <w:rFonts w:cs="Tahoma" w:ascii="Tahoma" w:hAnsi="Tahoma"/>
          <w:sz w:val="20"/>
          <w:szCs w:val="20"/>
          <w:lang w:val="en-US"/>
        </w:rPr>
        <w:t>/20</w:t>
      </w:r>
      <w:r>
        <w:rPr>
          <w:rFonts w:cs="Tahoma" w:ascii="Tahoma" w:hAnsi="Tahoma"/>
          <w:sz w:val="20"/>
          <w:szCs w:val="20"/>
          <w:lang w:val="sr-RS"/>
        </w:rPr>
        <w:t>,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 105</w:t>
      </w:r>
      <w:r>
        <w:rPr>
          <w:rFonts w:cs="Tahoma" w:ascii="Tahoma" w:hAnsi="Tahoma"/>
          <w:color w:val="000000"/>
          <w:sz w:val="20"/>
          <w:szCs w:val="20"/>
          <w:lang w:val="en-US"/>
        </w:rPr>
        <w:t>/20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color w:val="000000"/>
          <w:sz w:val="20"/>
          <w:szCs w:val="20"/>
          <w:lang w:val="en-US"/>
        </w:rPr>
        <w:t>,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 114</w:t>
      </w:r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/20, 7/21 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и </w:t>
      </w:r>
      <w:r>
        <w:rPr>
          <w:rFonts w:cs="Tahoma" w:ascii="Tahoma" w:hAnsi="Tahoma"/>
          <w:color w:val="000000"/>
          <w:sz w:val="20"/>
          <w:szCs w:val="20"/>
          <w:lang w:val="en-US"/>
        </w:rPr>
        <w:t>83/21</w:t>
      </w:r>
      <w:r>
        <w:rPr>
          <w:rFonts w:cs="Tahoma" w:ascii="Tahoma" w:hAnsi="Tahoma"/>
          <w:sz w:val="20"/>
          <w:szCs w:val="20"/>
          <w:lang w:val="sr-CS"/>
        </w:rPr>
        <w:t>), члана 157 Закона о безбедности саобраћаја на путевима (''Службени гласник РС'', бр. 41/09, 53/10, 101/11, 32/13 одлуке УС, 55/14, 96/15, 9/16 одлука УС, 24/18, 41/18, 41/18-др.закон, 87/18, 23/19</w:t>
      </w:r>
      <w:r>
        <w:rPr>
          <w:rFonts w:cs="Tahoma" w:ascii="Tahoma" w:hAnsi="Tahoma"/>
          <w:sz w:val="20"/>
          <w:szCs w:val="20"/>
          <w:lang w:val="sr-Latn-RS"/>
        </w:rPr>
        <w:t xml:space="preserve">, </w:t>
      </w:r>
      <w:r>
        <w:rPr>
          <w:rFonts w:cs="Tahoma" w:ascii="Tahoma" w:hAnsi="Tahoma"/>
          <w:sz w:val="20"/>
          <w:szCs w:val="20"/>
          <w:lang w:val="sr-RS"/>
        </w:rPr>
        <w:t>128</w:t>
      </w:r>
      <w:r>
        <w:rPr>
          <w:rFonts w:cs="Tahoma" w:ascii="Tahoma" w:hAnsi="Tahoma"/>
          <w:sz w:val="20"/>
          <w:szCs w:val="20"/>
          <w:lang w:val="en-US"/>
        </w:rPr>
        <w:t xml:space="preserve">/20 – </w:t>
      </w:r>
      <w:r>
        <w:rPr>
          <w:rFonts w:cs="Tahoma" w:ascii="Tahoma" w:hAnsi="Tahoma"/>
          <w:sz w:val="20"/>
          <w:szCs w:val="20"/>
          <w:lang w:val="sr-RS"/>
        </w:rPr>
        <w:t>др. закон</w:t>
      </w:r>
      <w:r>
        <w:rPr>
          <w:rFonts w:cs="Tahoma" w:ascii="Tahoma" w:hAnsi="Tahoma"/>
          <w:sz w:val="20"/>
          <w:szCs w:val="20"/>
          <w:lang w:val="sr-Latn-RS"/>
        </w:rPr>
        <w:t xml:space="preserve"> </w:t>
      </w:r>
      <w:r>
        <w:rPr>
          <w:rFonts w:cs="Tahoma" w:ascii="Tahoma" w:hAnsi="Tahoma"/>
          <w:sz w:val="20"/>
          <w:szCs w:val="20"/>
          <w:lang w:val="sr-RS"/>
        </w:rPr>
        <w:t xml:space="preserve">и </w:t>
      </w:r>
      <w:r>
        <w:rPr>
          <w:rFonts w:cs="Tahoma" w:ascii="Tahoma" w:hAnsi="Tahoma"/>
          <w:sz w:val="20"/>
          <w:szCs w:val="20"/>
          <w:lang w:val="sr-Latn-RS"/>
        </w:rPr>
        <w:t>76/23</w:t>
      </w:r>
      <w:r>
        <w:rPr>
          <w:rFonts w:cs="Tahoma" w:ascii="Tahoma" w:hAnsi="Tahoma"/>
          <w:sz w:val="20"/>
          <w:szCs w:val="20"/>
          <w:lang w:val="sr-CS"/>
        </w:rPr>
        <w:t>), чланова 26 и 46 Одлуке о Градској управи Града Београда („Службени лист града Београда'', бр. 126/16, 2/17, 36/17, 92/18, 103/18, 109/18, 119/18, 26/19, 60/19, 85/19</w:t>
      </w:r>
      <w:r>
        <w:rPr>
          <w:rFonts w:cs="Tahoma" w:ascii="Tahoma" w:hAnsi="Tahoma"/>
          <w:sz w:val="20"/>
          <w:szCs w:val="20"/>
          <w:lang w:val="sr-Latn-RS"/>
        </w:rPr>
        <w:t>,</w:t>
      </w:r>
      <w:r>
        <w:rPr>
          <w:rFonts w:cs="Tahoma" w:ascii="Tahoma" w:hAnsi="Tahoma"/>
          <w:sz w:val="20"/>
          <w:szCs w:val="20"/>
          <w:lang w:val="sr-RS"/>
        </w:rPr>
        <w:t xml:space="preserve"> 101/19, </w:t>
      </w:r>
      <w:r>
        <w:rPr>
          <w:rFonts w:cs="Tahoma" w:ascii="Tahoma" w:hAnsi="Tahoma"/>
          <w:color w:val="000000"/>
          <w:sz w:val="20"/>
          <w:szCs w:val="20"/>
          <w:lang w:val="sr-RS"/>
        </w:rPr>
        <w:t>71</w:t>
      </w:r>
      <w:r>
        <w:rPr>
          <w:rFonts w:cs="Tahoma" w:ascii="Tahoma" w:hAnsi="Tahoma"/>
          <w:color w:val="000000"/>
          <w:sz w:val="20"/>
          <w:szCs w:val="20"/>
          <w:lang w:val="en-US"/>
        </w:rPr>
        <w:t>/21</w:t>
      </w:r>
      <w:r>
        <w:rPr>
          <w:rFonts w:cs="Tahoma" w:ascii="Tahoma" w:hAnsi="Tahoma"/>
          <w:sz w:val="20"/>
          <w:szCs w:val="20"/>
          <w:lang w:val="en-US" w:eastAsia="en-US"/>
        </w:rPr>
        <w:t>,</w:t>
      </w:r>
      <w:r>
        <w:rPr>
          <w:rFonts w:cs="Tahoma" w:ascii="Tahoma" w:hAnsi="Tahoma"/>
          <w:sz w:val="20"/>
          <w:szCs w:val="20"/>
          <w:lang w:val="sr-RS" w:eastAsia="en-US"/>
        </w:rPr>
        <w:t xml:space="preserve"> 94</w:t>
      </w:r>
      <w:r>
        <w:rPr>
          <w:rFonts w:cs="Tahoma" w:ascii="Tahoma" w:hAnsi="Tahoma"/>
          <w:sz w:val="20"/>
          <w:szCs w:val="20"/>
          <w:lang w:val="en-US" w:eastAsia="en-US"/>
        </w:rPr>
        <w:t>/21</w:t>
      </w:r>
      <w:r>
        <w:rPr>
          <w:rFonts w:cs="Tahoma" w:ascii="Tahoma" w:hAnsi="Tahoma"/>
          <w:sz w:val="20"/>
          <w:szCs w:val="20"/>
          <w:lang w:val="sr-RS" w:eastAsia="en-US"/>
        </w:rPr>
        <w:t>, 111/21 и 83/22</w:t>
      </w:r>
      <w:r>
        <w:rPr>
          <w:rFonts w:cs="Tahoma" w:ascii="Tahoma" w:hAnsi="Tahoma"/>
          <w:sz w:val="20"/>
          <w:szCs w:val="20"/>
          <w:lang w:val="sr-CS"/>
        </w:rPr>
        <w:t>) и чланова 90, 136 и 141 Закона о општем управном поступку (''Сл. гласник РС'' бр. 18/16, 95/18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– аутентично тумачење</w:t>
      </w:r>
      <w:r>
        <w:rPr>
          <w:rFonts w:cs="Tahoma" w:ascii="Tahoma" w:hAnsi="Tahoma"/>
          <w:sz w:val="20"/>
          <w:szCs w:val="20"/>
          <w:lang w:val="sr-Latn-RS"/>
        </w:rPr>
        <w:t xml:space="preserve"> </w:t>
      </w:r>
      <w:r>
        <w:rPr>
          <w:rFonts w:cs="Tahoma" w:ascii="Tahoma" w:hAnsi="Tahoma"/>
          <w:sz w:val="20"/>
          <w:szCs w:val="20"/>
          <w:lang w:val="sr-RS"/>
        </w:rPr>
        <w:t xml:space="preserve">и 2/23 – одлука </w:t>
      </w:r>
      <w:r>
        <w:rPr>
          <w:rFonts w:cs="Tahoma" w:ascii="Tahoma" w:hAnsi="Tahoma"/>
          <w:sz w:val="18"/>
          <w:szCs w:val="18"/>
          <w:lang w:val="sr-RS"/>
        </w:rPr>
        <w:t>УС</w:t>
      </w:r>
      <w:r>
        <w:rPr>
          <w:rFonts w:cs="Tahoma" w:ascii="Tahoma" w:hAnsi="Tahoma"/>
          <w:sz w:val="20"/>
          <w:szCs w:val="20"/>
          <w:lang w:val="sr-CS"/>
        </w:rPr>
        <w:t>), Секретаријат за саобраћај, доноси:</w:t>
      </w:r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  <w:t>Р Е Ш Е Њ Е</w:t>
      </w:r>
    </w:p>
    <w:p>
      <w:pPr>
        <w:pStyle w:val="Normal"/>
        <w:ind w:firstLine="142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</w:r>
    </w:p>
    <w:p>
      <w:pPr>
        <w:pStyle w:val="Normal"/>
        <w:tabs>
          <w:tab w:val="clear" w:pos="720"/>
          <w:tab w:val="left" w:pos="90" w:leader="none"/>
        </w:tabs>
        <w:jc w:val="both"/>
        <w:rPr>
          <w:rFonts w:ascii="Tahoma" w:hAnsi="Tahoma" w:cs="Tahoma"/>
          <w:b/>
          <w:b/>
          <w:bCs/>
          <w:sz w:val="20"/>
          <w:szCs w:val="20"/>
          <w:lang w:val="en-US"/>
        </w:rPr>
      </w:pPr>
      <w:r>
        <w:rPr>
          <w:rFonts w:cs="Tahoma" w:ascii="Tahoma" w:hAnsi="Tahoma"/>
          <w:b/>
          <w:sz w:val="20"/>
          <w:szCs w:val="20"/>
          <w:lang w:val="sr-CS"/>
        </w:rPr>
        <w:tab/>
        <w:tab/>
        <w:t xml:space="preserve">ОДОБРАВА СE </w:t>
      </w:r>
      <w:r>
        <w:rPr>
          <w:rFonts w:cs="Tahoma" w:ascii="Tahoma" w:hAnsi="Tahoma"/>
          <w:b/>
          <w:color w:val="000000"/>
          <w:sz w:val="20"/>
          <w:szCs w:val="20"/>
          <w:lang w:val="en-US"/>
        </w:rPr>
        <w:t>{{odobrava_se}}</w:t>
      </w:r>
      <w:r>
        <w:rPr>
          <w:rFonts w:cs="Tahoma" w:ascii="Tahoma" w:hAnsi="Tahoma"/>
          <w:b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да се</w:t>
      </w:r>
      <w:r>
        <w:rPr>
          <w:rFonts w:cs="Tahoma" w:ascii="Tahoma" w:hAnsi="Tahoma"/>
          <w:sz w:val="20"/>
          <w:szCs w:val="20"/>
          <w:lang w:val="en-US"/>
        </w:rPr>
        <w:t>,</w:t>
      </w:r>
      <w:r>
        <w:rPr>
          <w:rFonts w:cs="Tahoma" w:ascii="Tahoma" w:hAnsi="Tahoma"/>
          <w:sz w:val="20"/>
          <w:szCs w:val="20"/>
          <w:lang w:val="sr-CS"/>
        </w:rPr>
        <w:t xml:space="preserve"> теретним возилом регистарски бр.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b/>
          <w:sz w:val="20"/>
          <w:szCs w:val="20"/>
          <w:lang w:val="en-US"/>
        </w:rPr>
        <w:t xml:space="preserve">BG.{{registarski_br1}} </w:t>
      </w:r>
      <w:r>
        <w:rPr>
          <w:rFonts w:cs="Tahoma" w:ascii="Tahoma" w:hAnsi="Tahoma"/>
          <w:sz w:val="20"/>
          <w:szCs w:val="20"/>
          <w:lang w:val="sr-CS"/>
        </w:rPr>
        <w:t xml:space="preserve">може кретати </w:t>
      </w:r>
      <w:r>
        <w:rPr>
          <w:rFonts w:cs="Tahoma" w:ascii="Tahoma" w:hAnsi="Tahoma"/>
          <w:b/>
          <w:sz w:val="20"/>
          <w:szCs w:val="20"/>
          <w:lang w:val="sr-CS"/>
        </w:rPr>
        <w:t>ван зоне</w:t>
      </w:r>
      <w:r>
        <w:rPr>
          <w:rFonts w:cs="Tahoma" w:ascii="Tahoma" w:hAnsi="Tahoma"/>
          <w:sz w:val="20"/>
          <w:szCs w:val="20"/>
          <w:lang w:val="sr-CS"/>
        </w:rPr>
        <w:t xml:space="preserve"> оивичене улицама: Кланички кеј, </w:t>
      </w:r>
      <w:r>
        <w:rPr>
          <w:rFonts w:cs="Tahoma" w:ascii="Tahoma" w:hAnsi="Tahoma"/>
          <w:bCs/>
          <w:sz w:val="20"/>
          <w:szCs w:val="20"/>
          <w:lang w:val="sr-CS"/>
        </w:rPr>
        <w:t>Дунавска, Булевар војводе Бојовића, Карађорђева, Савски трг, Савска, Ауто пут, Топлице Милана, Владимира</w:t>
      </w:r>
      <w:r>
        <w:rPr>
          <w:rFonts w:cs="Tahoma" w:ascii="Tahoma" w:hAnsi="Tahoma"/>
          <w:bCs/>
          <w:sz w:val="20"/>
          <w:szCs w:val="20"/>
          <w:lang w:val="ru-RU"/>
        </w:rPr>
        <w:t xml:space="preserve"> </w:t>
      </w:r>
      <w:r>
        <w:rPr>
          <w:rFonts w:cs="Tahoma" w:ascii="Tahoma" w:hAnsi="Tahoma"/>
          <w:bCs/>
          <w:sz w:val="20"/>
          <w:szCs w:val="20"/>
          <w:lang w:val="sr-CS"/>
        </w:rPr>
        <w:t>Томановића,</w:t>
      </w:r>
      <w:r>
        <w:rPr>
          <w:rFonts w:cs="Tahoma" w:ascii="Tahoma" w:hAnsi="Tahoma"/>
          <w:bCs/>
          <w:sz w:val="20"/>
          <w:szCs w:val="20"/>
          <w:lang w:val="ru-RU"/>
        </w:rPr>
        <w:t xml:space="preserve"> </w:t>
      </w:r>
      <w:r>
        <w:rPr>
          <w:rFonts w:cs="Tahoma" w:ascii="Tahoma" w:hAnsi="Tahoma"/>
          <w:bCs/>
          <w:sz w:val="20"/>
          <w:szCs w:val="20"/>
          <w:lang w:val="sr-CS"/>
        </w:rPr>
        <w:t>Војислава Илића,</w:t>
      </w:r>
      <w:r>
        <w:rPr>
          <w:rFonts w:cs="Tahoma" w:ascii="Tahoma" w:hAnsi="Tahoma"/>
          <w:bCs/>
          <w:sz w:val="20"/>
          <w:szCs w:val="20"/>
          <w:lang w:val="ru-RU"/>
        </w:rPr>
        <w:t xml:space="preserve"> </w:t>
      </w:r>
      <w:r>
        <w:rPr>
          <w:rFonts w:cs="Tahoma" w:ascii="Tahoma" w:hAnsi="Tahoma"/>
          <w:bCs/>
          <w:sz w:val="20"/>
          <w:szCs w:val="20"/>
          <w:lang w:val="sr-CS"/>
        </w:rPr>
        <w:t xml:space="preserve">Господара Вучића, Булевар краља Александра, Батутова, Димитрија Туцовића, Рузвелтова, Мије Ковачевића, Булевар деспота Стефана, Кланички кеј у времену </w:t>
      </w:r>
      <w:r>
        <w:rPr>
          <w:rFonts w:cs="Tahoma" w:ascii="Tahoma" w:hAnsi="Tahoma"/>
          <w:sz w:val="20"/>
          <w:szCs w:val="20"/>
          <w:lang w:val="ru-RU"/>
        </w:rPr>
        <w:t xml:space="preserve">од </w:t>
      </w:r>
      <w:r>
        <w:rPr>
          <w:rFonts w:cs="Tahoma" w:ascii="Tahoma" w:hAnsi="Tahoma"/>
          <w:b/>
          <w:sz w:val="20"/>
          <w:szCs w:val="20"/>
          <w:lang w:val="ru-RU"/>
        </w:rPr>
        <w:t>0</w:t>
      </w:r>
      <w:r>
        <w:rPr>
          <w:rFonts w:cs="Tahoma" w:ascii="Tahoma" w:hAnsi="Tahoma"/>
          <w:b/>
          <w:sz w:val="20"/>
          <w:szCs w:val="20"/>
          <w:lang w:val="en-US"/>
        </w:rPr>
        <w:t>0</w:t>
      </w:r>
      <w:r>
        <w:rPr>
          <w:rFonts w:cs="Tahoma" w:ascii="Tahoma" w:hAnsi="Tahoma"/>
          <w:b/>
          <w:sz w:val="20"/>
          <w:szCs w:val="20"/>
          <w:lang w:val="ru-RU"/>
        </w:rPr>
        <w:t>.</w:t>
      </w:r>
      <w:r>
        <w:rPr>
          <w:rFonts w:cs="Tahoma" w:ascii="Tahoma" w:hAnsi="Tahoma"/>
          <w:b/>
          <w:sz w:val="20"/>
          <w:szCs w:val="20"/>
          <w:lang w:val="en-US"/>
        </w:rPr>
        <w:t>00</w:t>
      </w:r>
      <w:r>
        <w:rPr>
          <w:rFonts w:cs="Tahoma" w:ascii="Tahoma" w:hAnsi="Tahoma"/>
          <w:b/>
          <w:sz w:val="20"/>
          <w:szCs w:val="20"/>
          <w:lang w:val="ru-RU"/>
        </w:rPr>
        <w:t xml:space="preserve"> до </w:t>
      </w:r>
      <w:r>
        <w:rPr>
          <w:rFonts w:cs="Tahoma" w:ascii="Tahoma" w:hAnsi="Tahoma"/>
          <w:b/>
          <w:sz w:val="20"/>
          <w:szCs w:val="20"/>
          <w:lang w:val="en-US"/>
        </w:rPr>
        <w:t>24</w:t>
      </w:r>
      <w:r>
        <w:rPr>
          <w:rFonts w:cs="Tahoma" w:ascii="Tahoma" w:hAnsi="Tahoma"/>
          <w:b/>
          <w:sz w:val="20"/>
          <w:szCs w:val="20"/>
          <w:lang w:val="ru-RU"/>
        </w:rPr>
        <w:t xml:space="preserve">.00 </w:t>
      </w:r>
      <w:r>
        <w:rPr>
          <w:rFonts w:cs="Tahoma" w:ascii="Tahoma" w:hAnsi="Tahoma"/>
          <w:sz w:val="20"/>
          <w:szCs w:val="20"/>
          <w:lang w:val="ru-RU"/>
        </w:rPr>
        <w:t>часова</w:t>
      </w:r>
      <w:r>
        <w:rPr>
          <w:rFonts w:cs="Tahoma" w:ascii="Tahoma" w:hAnsi="Tahoma"/>
          <w:bCs/>
          <w:sz w:val="20"/>
          <w:szCs w:val="20"/>
          <w:lang w:val="sr-CS"/>
        </w:rPr>
        <w:t>, улицама Пожешком (од Кировљеве до Требевићке), Кировљевом, Војводе Степе и Главном у Земуну, у времену од 19.00 до 7.00 часова</w:t>
      </w:r>
      <w:r>
        <w:rPr>
          <w:rFonts w:cs="Tahoma" w:ascii="Tahoma" w:hAnsi="Tahoma"/>
          <w:sz w:val="20"/>
          <w:szCs w:val="20"/>
          <w:lang w:val="sr-Latn-RS"/>
        </w:rPr>
        <w:t>.</w:t>
      </w:r>
      <w:r>
        <w:rPr>
          <w:rFonts w:cs="Tahoma" w:ascii="Tahoma" w:hAnsi="Tahoma"/>
          <w:sz w:val="20"/>
          <w:szCs w:val="20"/>
          <w:lang w:val="sr-CS"/>
        </w:rPr>
        <w:t xml:space="preserve"> 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cs="Tahoma" w:ascii="Tahoma" w:hAnsi="Tahoma"/>
          <w:sz w:val="20"/>
          <w:szCs w:val="20"/>
          <w:lang w:val="en-US"/>
        </w:rPr>
      </w:r>
    </w:p>
    <w:p>
      <w:pPr>
        <w:pStyle w:val="Normal"/>
        <w:ind w:firstLine="720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Возач теретног моторног возила мора се придржавати саобраћајно-техничких мера којима се уређује привремени режим саобраћаја на путевима на територији града Београда.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ab/>
        <w:t>Право на кретање возила из става 1 овог Решења важи</w:t>
      </w:r>
      <w:r>
        <w:rPr>
          <w:rFonts w:cs="Tahoma" w:ascii="Tahoma" w:hAnsi="Tahoma"/>
          <w:sz w:val="20"/>
          <w:szCs w:val="20"/>
          <w:lang w:val="sr-Latn-RS"/>
        </w:rPr>
        <w:t xml:space="preserve"> </w:t>
      </w:r>
      <w:r>
        <w:rPr>
          <w:rFonts w:cs="Tahoma" w:ascii="Tahoma" w:hAnsi="Tahoma"/>
          <w:b/>
          <w:bCs/>
          <w:sz w:val="20"/>
          <w:szCs w:val="20"/>
          <w:lang w:val="sr-RS"/>
        </w:rPr>
        <w:t xml:space="preserve">до </w:t>
      </w:r>
      <w:r>
        <w:rPr>
          <w:rFonts w:cs="Tahoma" w:ascii="Tahoma" w:hAnsi="Tahoma"/>
          <w:b/>
          <w:bCs/>
          <w:sz w:val="20"/>
          <w:szCs w:val="20"/>
          <w:lang w:val="sr-Latn-RS"/>
        </w:rPr>
        <w:t>31.12.</w:t>
      </w:r>
      <w:r>
        <w:rPr>
          <w:rFonts w:cs="Tahoma" w:ascii="Tahoma" w:hAnsi="Tahoma"/>
          <w:b/>
          <w:sz w:val="20"/>
          <w:szCs w:val="20"/>
          <w:lang w:val="sr-RS"/>
        </w:rPr>
        <w:t>2024.</w:t>
      </w:r>
      <w:r>
        <w:rPr>
          <w:rFonts w:cs="Tahoma" w:ascii="Tahoma" w:hAnsi="Tahoma"/>
          <w:b/>
          <w:sz w:val="20"/>
          <w:szCs w:val="20"/>
          <w:lang w:val="sr-CS"/>
        </w:rPr>
        <w:t xml:space="preserve"> године.</w:t>
      </w:r>
      <w:r>
        <w:rPr>
          <w:rFonts w:cs="Tahoma" w:ascii="Tahoma" w:hAnsi="Tahoma"/>
          <w:sz w:val="20"/>
          <w:szCs w:val="20"/>
          <w:lang w:val="sr-CS"/>
        </w:rPr>
        <w:t xml:space="preserve"> </w:t>
      </w:r>
    </w:p>
    <w:p>
      <w:pPr>
        <w:pStyle w:val="Normal"/>
        <w:ind w:firstLine="142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</w:r>
    </w:p>
    <w:p>
      <w:pPr>
        <w:pStyle w:val="Normal"/>
        <w:ind w:firstLine="142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  <w:t xml:space="preserve">О б р а з л о ж е њ е </w:t>
      </w:r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ind w:firstLine="720"/>
        <w:jc w:val="both"/>
        <w:rPr>
          <w:rFonts w:ascii="Tahoma" w:hAnsi="Tahoma" w:cs="Tahoma"/>
          <w:b/>
          <w:b/>
          <w:sz w:val="20"/>
          <w:szCs w:val="20"/>
          <w:lang w:val="sr-Latn-RS"/>
        </w:rPr>
      </w:pPr>
      <w:r>
        <w:rPr>
          <w:rFonts w:cs="Tahoma" w:ascii="Tahoma" w:hAnsi="Tahoma"/>
          <w:b/>
          <w:color w:val="000000"/>
          <w:sz w:val="20"/>
          <w:szCs w:val="20"/>
          <w:lang w:val="en-US"/>
        </w:rPr>
        <w:t>{{podneo_je}}</w:t>
      </w:r>
      <w:r>
        <w:rPr>
          <w:rFonts w:cs="Tahoma" w:ascii="Tahoma" w:hAnsi="Tahoma"/>
          <w:b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поднео</w:t>
      </w:r>
      <w:r>
        <w:rPr>
          <w:rFonts w:cs="Tahoma" w:ascii="Tahoma" w:hAnsi="Tahoma"/>
          <w:sz w:val="20"/>
          <w:szCs w:val="20"/>
          <w:lang w:val="sr-RS"/>
        </w:rPr>
        <w:t>/ла</w:t>
      </w:r>
      <w:r>
        <w:rPr>
          <w:rFonts w:cs="Tahoma" w:ascii="Tahoma" w:hAnsi="Tahoma"/>
          <w:sz w:val="20"/>
          <w:szCs w:val="20"/>
          <w:lang w:val="sr-CS"/>
        </w:rPr>
        <w:t xml:space="preserve"> је захтев за кретање теретног возила, регистарски бр</w:t>
      </w:r>
      <w:r>
        <w:rPr>
          <w:rFonts w:cs="Tahoma" w:ascii="Tahoma" w:hAnsi="Tahoma"/>
          <w:sz w:val="20"/>
          <w:szCs w:val="20"/>
          <w:lang w:val="sr-Latn-RS"/>
        </w:rPr>
        <w:t xml:space="preserve">. </w:t>
      </w:r>
      <w:r>
        <w:rPr>
          <w:rFonts w:cs="Tahoma" w:ascii="Tahoma" w:hAnsi="Tahoma"/>
          <w:b/>
          <w:sz w:val="20"/>
          <w:szCs w:val="20"/>
          <w:lang w:val="en-US"/>
        </w:rPr>
        <w:t xml:space="preserve">BG.{{registarski_br2}} </w:t>
      </w:r>
      <w:r>
        <w:rPr>
          <w:rFonts w:cs="Tahoma" w:ascii="Tahoma" w:hAnsi="Tahoma"/>
          <w:sz w:val="20"/>
          <w:szCs w:val="20"/>
          <w:lang w:val="sr-CS"/>
        </w:rPr>
        <w:t xml:space="preserve">мимо постојећег режима саобраћаја теретних моторних и запрежних возила кроз Београд ради обављања </w:t>
      </w:r>
      <w:r>
        <w:rPr>
          <w:rFonts w:cs="Tahoma" w:ascii="Tahoma" w:hAnsi="Tahoma"/>
          <w:sz w:val="20"/>
          <w:szCs w:val="20"/>
          <w:lang w:val="sr-RS"/>
        </w:rPr>
        <w:t>основне делатности</w:t>
      </w:r>
      <w:r>
        <w:rPr>
          <w:rFonts w:cs="Tahoma" w:ascii="Tahoma" w:hAnsi="Tahoma"/>
          <w:sz w:val="20"/>
          <w:szCs w:val="20"/>
          <w:lang w:val="sr-CS"/>
        </w:rPr>
        <w:t>.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ind w:firstLine="720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Ценећи поднети захтев, приложену докуме</w:t>
      </w:r>
      <w:r>
        <w:rPr>
          <w:rFonts w:cs="Tahoma" w:ascii="Tahoma" w:hAnsi="Tahoma"/>
          <w:sz w:val="20"/>
          <w:szCs w:val="20"/>
          <w:lang w:val="sr-RS"/>
        </w:rPr>
        <w:t>н</w:t>
      </w:r>
      <w:r>
        <w:rPr>
          <w:rFonts w:cs="Tahoma" w:ascii="Tahoma" w:hAnsi="Tahoma"/>
          <w:sz w:val="20"/>
          <w:szCs w:val="20"/>
          <w:lang w:val="sr-CS"/>
        </w:rPr>
        <w:t>тацију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 xml:space="preserve">и саобраћајно - техничке услове, овај Секретаријат је утврдио да је захтев основан па је одлучио као у диспозитиву Решења.     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en-US"/>
        </w:rPr>
        <w:t xml:space="preserve">  </w:t>
      </w:r>
      <w:r>
        <w:rPr>
          <w:rFonts w:cs="Tahoma" w:ascii="Tahoma" w:hAnsi="Tahoma"/>
          <w:sz w:val="20"/>
          <w:szCs w:val="20"/>
          <w:lang w:val="sr-CS"/>
        </w:rPr>
        <w:t xml:space="preserve"> 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cs="Tahoma" w:ascii="Tahoma" w:hAnsi="Tahoma"/>
          <w:sz w:val="20"/>
          <w:szCs w:val="20"/>
          <w:lang w:val="sr-CS"/>
        </w:rPr>
        <w:t xml:space="preserve">    </w:t>
      </w:r>
      <w:r>
        <w:rPr>
          <w:rFonts w:cs="Tahoma" w:ascii="Tahoma" w:hAnsi="Tahoma"/>
          <w:sz w:val="20"/>
          <w:szCs w:val="20"/>
          <w:lang w:val="sr-CS"/>
        </w:rPr>
        <w:tab/>
        <w:t>Против овог Решења може се изјавити жалба Градском већу Града Београда у року од 15 дана од дана пријема Решења. Жалба таксирана са 4</w:t>
      </w:r>
      <w:r>
        <w:rPr>
          <w:rFonts w:cs="Tahoma" w:ascii="Tahoma" w:hAnsi="Tahoma"/>
          <w:sz w:val="20"/>
          <w:szCs w:val="20"/>
          <w:lang w:val="sr-Latn-RS"/>
        </w:rPr>
        <w:t>90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дин. предаје се другостепеном органу, преко Секретаријата за саобраћај.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ab/>
        <w:tab/>
      </w:r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bookmarkStart w:id="1" w:name="_Hlk111793490"/>
      <w:r>
        <w:rPr>
          <w:rFonts w:cs="Tahoma" w:ascii="Tahoma" w:hAnsi="Tahoma"/>
          <w:color w:val="000000"/>
          <w:sz w:val="20"/>
          <w:szCs w:val="20"/>
          <w:lang w:val="sr-RS"/>
        </w:rPr>
        <w:t>Руководилац: Стефан Веселиновић, дипл.правник</w:t>
      </w:r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  </w:t>
      </w:r>
      <w:r>
        <w:rPr>
          <w:rFonts w:cs="Tahoma" w:ascii="Tahoma" w:hAnsi="Tahoma"/>
          <w:color w:val="000000"/>
          <w:sz w:val="20"/>
          <w:szCs w:val="20"/>
          <w:lang w:val="sr-CS"/>
        </w:rPr>
        <w:t xml:space="preserve"> </w:t>
      </w:r>
      <w:bookmarkEnd w:id="1"/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Доставити:</w:t>
      </w:r>
    </w:p>
    <w:p>
      <w:pPr>
        <w:pStyle w:val="Normal"/>
        <w:numPr>
          <w:ilvl w:val="0"/>
          <w:numId w:val="1"/>
        </w:numPr>
        <w:ind w:left="0"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подносиоцу захтева</w:t>
      </w:r>
    </w:p>
    <w:p>
      <w:pPr>
        <w:pStyle w:val="Normal"/>
        <w:numPr>
          <w:ilvl w:val="0"/>
          <w:numId w:val="1"/>
        </w:numPr>
        <w:ind w:left="0"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архиви</w:t>
      </w:r>
    </w:p>
    <w:sectPr>
      <w:headerReference w:type="default" r:id="rId2"/>
      <w:footerReference w:type="default" r:id="rId3"/>
      <w:type w:val="nextPage"/>
      <w:pgSz w:w="11906" w:h="16838"/>
      <w:pgMar w:left="993" w:right="850" w:gutter="0" w:header="709" w:top="1440" w:footer="709" w:bottom="90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3035935</wp:posOffset>
              </wp:positionH>
              <wp:positionV relativeFrom="paragraph">
                <wp:posOffset>-1062355</wp:posOffset>
              </wp:positionV>
              <wp:extent cx="3303270" cy="1087755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3360" cy="1087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  <w:t>Заменик начелника Градске управе града Београда-секретар Секретаријата за саобраћај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C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  <w:t>Никола Татовић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sz w:val="20"/>
                              <w:szCs w:val="20"/>
                              <w:lang w:val="sr-CS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  <w:lang w:val="sr-C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sr-CS"/>
                            </w:rPr>
                          </w:pPr>
                          <w:r>
                            <w:rPr>
                              <w:color w:val="000000"/>
                              <w:lang w:val="sr-CS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39.05pt;margin-top:-83.65pt;width:260.05pt;height:85.6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  <w:t>Заменик начелника Градске управе града Београда-секретар Секретаријата за саобраћај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C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  <w:t>Никола Татовић</w:t>
                    </w:r>
                  </w:p>
                  <w:p>
                    <w:pPr>
                      <w:pStyle w:val="FrameContents"/>
                      <w:jc w:val="center"/>
                      <w:rPr>
                        <w:sz w:val="20"/>
                        <w:szCs w:val="20"/>
                        <w:lang w:val="sr-CS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  <w:lang w:val="sr-C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lang w:val="sr-CS"/>
                      </w:rPr>
                    </w:pPr>
                    <w:r>
                      <w:rPr>
                        <w:color w:val="000000"/>
                        <w:lang w:val="sr-C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margin" w:leftFromText="181" w:rightFromText="181" w:tblpX="0" w:tblpY="1081"/>
      <w:tblW w:w="10031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708"/>
      <w:gridCol w:w="2731"/>
      <w:gridCol w:w="3592"/>
    </w:tblGrid>
    <w:tr>
      <w:trPr>
        <w:trHeight w:val="1716" w:hRule="atLeast"/>
      </w:trPr>
      <w:tc>
        <w:tcPr>
          <w:tcW w:w="3708" w:type="dxa"/>
          <w:tcBorders/>
        </w:tcPr>
        <w:p>
          <w:pPr>
            <w:pStyle w:val="Normal"/>
            <w:widowControl w:val="false"/>
            <w:spacing w:before="40" w:after="0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Република Србија</w:t>
          </w:r>
        </w:p>
        <w:p>
          <w:pPr>
            <w:pStyle w:val="Normal"/>
            <w:widowControl w:val="false"/>
            <w:spacing w:before="40" w:after="0"/>
            <w:jc w:val="both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Град Београд</w:t>
          </w:r>
        </w:p>
        <w:p>
          <w:pPr>
            <w:pStyle w:val="Normal"/>
            <w:widowControl w:val="false"/>
            <w:spacing w:before="40" w:after="0"/>
            <w:jc w:val="both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Градска управа града Београда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en-U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Секретаријат за саобраћај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sr-R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 xml:space="preserve">Сектор за </w:t>
          </w:r>
          <w:r>
            <w:rPr>
              <w:rFonts w:cs="Tahoma" w:ascii="Tahoma" w:hAnsi="Tahoma"/>
              <w:sz w:val="20"/>
              <w:szCs w:val="20"/>
              <w:lang w:val="sr-RS"/>
            </w:rPr>
            <w:t>градску логистику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en-US"/>
            </w:rPr>
          </w:pPr>
          <w:r>
            <w:rPr>
              <w:rFonts w:cs="Tahoma" w:ascii="Tahoma" w:hAnsi="Tahoma"/>
              <w:sz w:val="20"/>
              <w:szCs w:val="20"/>
            </w:rPr>
            <w:t xml:space="preserve">IV – </w:t>
          </w:r>
          <w:r>
            <w:rPr>
              <w:rFonts w:cs="Tahoma" w:ascii="Tahoma" w:hAnsi="Tahoma"/>
              <w:sz w:val="20"/>
              <w:szCs w:val="20"/>
              <w:lang w:val="sr-CS"/>
            </w:rPr>
            <w:t>0</w:t>
          </w:r>
          <w:r>
            <w:rPr>
              <w:rFonts w:cs="Tahoma" w:ascii="Tahoma" w:hAnsi="Tahoma"/>
              <w:sz w:val="20"/>
              <w:szCs w:val="20"/>
              <w:lang w:val="en-US"/>
            </w:rPr>
            <w:t>5</w:t>
          </w:r>
          <w:r>
            <w:rPr>
              <w:rFonts w:cs="Tahoma" w:ascii="Tahoma" w:hAnsi="Tahoma"/>
              <w:sz w:val="20"/>
              <w:szCs w:val="20"/>
              <w:lang w:val="sr-CS"/>
            </w:rPr>
            <w:t xml:space="preserve">  Бр.344.</w:t>
          </w:r>
          <w:r>
            <w:rPr>
              <w:rFonts w:cs="Tahoma" w:ascii="Tahoma" w:hAnsi="Tahoma"/>
              <w:sz w:val="20"/>
              <w:szCs w:val="20"/>
              <w:lang w:val="en-US"/>
            </w:rPr>
            <w:t>7</w:t>
          </w:r>
          <w:r>
            <w:rPr>
              <w:rFonts w:cs="Tahoma" w:ascii="Tahoma" w:hAnsi="Tahoma"/>
              <w:sz w:val="20"/>
              <w:szCs w:val="20"/>
              <w:lang w:val="sr-CS"/>
            </w:rPr>
            <w:t>-</w:t>
          </w:r>
          <w:r>
            <w:rPr>
              <w:rFonts w:cs="Tahoma" w:ascii="Tahoma" w:hAnsi="Tahoma"/>
              <w:sz w:val="20"/>
              <w:szCs w:val="20"/>
              <w:lang w:val="en-US"/>
            </w:rPr>
            <w:t>/2024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sr-RS"/>
            </w:rPr>
          </w:pPr>
          <w:r>
            <w:rPr>
              <w:rFonts w:cs="Tahoma" w:ascii="Tahoma" w:hAnsi="Tahoma"/>
              <w:sz w:val="20"/>
              <w:szCs w:val="20"/>
              <w:lang w:val="sr-Latn-RS"/>
            </w:rPr>
            <w:fldChar w:fldCharType="begin"/>
          </w:r>
          <w:r>
            <w:rPr>
              <w:sz w:val="20"/>
              <w:szCs w:val="20"/>
              <w:rFonts w:cs="Tahoma" w:ascii="Tahoma" w:hAnsi="Tahoma"/>
              <w:lang w:val="sr-Latn-RS"/>
            </w:rPr>
            <w:instrText xml:space="preserve"> TIME \@"d\.M\.yyyy\." </w:instrText>
          </w:r>
          <w:r>
            <w:rPr>
              <w:sz w:val="20"/>
              <w:szCs w:val="20"/>
              <w:rFonts w:cs="Tahoma" w:ascii="Tahoma" w:hAnsi="Tahoma"/>
              <w:lang w:val="sr-Latn-RS"/>
            </w:rPr>
            <w:fldChar w:fldCharType="separate"/>
          </w:r>
          <w:r>
            <w:rPr>
              <w:sz w:val="20"/>
              <w:szCs w:val="20"/>
              <w:rFonts w:cs="Tahoma" w:ascii="Tahoma" w:hAnsi="Tahoma"/>
              <w:lang w:val="sr-Latn-RS"/>
            </w:rPr>
            <w:t>29.3.2024.</w:t>
          </w:r>
          <w:r>
            <w:rPr>
              <w:sz w:val="20"/>
              <w:szCs w:val="20"/>
              <w:rFonts w:cs="Tahoma" w:ascii="Tahoma" w:hAnsi="Tahoma"/>
              <w:lang w:val="sr-Latn-RS"/>
            </w:rPr>
            <w:fldChar w:fldCharType="end"/>
          </w:r>
          <w:r>
            <w:rPr>
              <w:rFonts w:cs="Tahoma" w:ascii="Tahoma" w:hAnsi="Tahoma"/>
              <w:sz w:val="20"/>
              <w:szCs w:val="20"/>
              <w:lang w:val="sr-Latn-RS"/>
            </w:rPr>
            <w:t xml:space="preserve"> </w:t>
          </w:r>
          <w:r>
            <w:rPr>
              <w:rFonts w:cs="Tahoma" w:ascii="Tahoma" w:hAnsi="Tahoma"/>
              <w:sz w:val="20"/>
              <w:szCs w:val="20"/>
              <w:lang w:val="sr-RS"/>
            </w:rPr>
            <w:t>године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</w:r>
        </w:p>
      </w:tc>
      <w:tc>
        <w:tcPr>
          <w:tcW w:w="2731" w:type="dxa"/>
          <w:tcBorders/>
        </w:tcPr>
        <w:p>
          <w:pPr>
            <w:pStyle w:val="Normal"/>
            <w:widowControl w:val="false"/>
            <w:spacing w:before="60" w:after="0"/>
            <w:ind w:left="-146" w:firstLine="146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18"/>
              <w:szCs w:val="18"/>
              <w:lang w:val="sr-CS"/>
            </w:rPr>
          </w:pPr>
          <w:r>
            <w:rPr>
              <w:rFonts w:cs="Tahoma" w:ascii="Tahoma" w:hAnsi="Tahoma"/>
              <w:sz w:val="18"/>
              <w:szCs w:val="18"/>
              <w:lang w:val="sr-CS"/>
            </w:rPr>
          </w:r>
        </w:p>
      </w:tc>
      <w:tc>
        <w:tcPr>
          <w:tcW w:w="3592" w:type="dxa"/>
          <w:tcBorders/>
        </w:tcPr>
        <w:p>
          <w:pPr>
            <w:pStyle w:val="Normal"/>
            <w:widowControl w:val="false"/>
            <w:spacing w:before="40" w:after="0"/>
            <w:jc w:val="right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27. марта 43</w:t>
          </w:r>
        </w:p>
        <w:p>
          <w:pPr>
            <w:pStyle w:val="Normal"/>
            <w:widowControl w:val="false"/>
            <w:spacing w:before="40" w:after="0"/>
            <w:jc w:val="right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11000 Београд</w:t>
          </w:r>
        </w:p>
        <w:p>
          <w:pPr>
            <w:pStyle w:val="Normal"/>
            <w:widowControl w:val="false"/>
            <w:spacing w:before="40" w:after="0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 xml:space="preserve">тел. (011) </w:t>
          </w:r>
          <w:r>
            <w:rPr>
              <w:rFonts w:cs="Tahoma" w:ascii="Tahoma" w:hAnsi="Tahoma"/>
              <w:sz w:val="20"/>
              <w:szCs w:val="20"/>
              <w:lang w:val="en-US"/>
            </w:rPr>
            <w:t>2</w:t>
          </w:r>
          <w:r>
            <w:rPr>
              <w:rFonts w:cs="Tahoma" w:ascii="Tahoma" w:hAnsi="Tahoma"/>
              <w:sz w:val="20"/>
              <w:szCs w:val="20"/>
            </w:rPr>
            <w:t>754-458</w:t>
          </w:r>
          <w:r>
            <w:rPr>
              <w:rFonts w:cs="Tahoma" w:ascii="Tahoma" w:hAnsi="Tahoma"/>
              <w:sz w:val="20"/>
              <w:szCs w:val="20"/>
              <w:lang w:val="ru-RU"/>
            </w:rPr>
            <w:t xml:space="preserve">, </w:t>
          </w:r>
          <w:r>
            <w:rPr>
              <w:rFonts w:cs="Tahoma" w:ascii="Tahoma" w:hAnsi="Tahoma"/>
              <w:sz w:val="20"/>
              <w:szCs w:val="20"/>
              <w:lang w:val="sr-CS"/>
            </w:rPr>
            <w:t xml:space="preserve">факс </w:t>
          </w:r>
          <w:r>
            <w:rPr>
              <w:rFonts w:cs="Tahoma" w:ascii="Tahoma" w:hAnsi="Tahoma"/>
              <w:sz w:val="20"/>
              <w:szCs w:val="20"/>
            </w:rPr>
            <w:t>2754-636</w:t>
          </w:r>
        </w:p>
        <w:p>
          <w:pPr>
            <w:pStyle w:val="Normal"/>
            <w:widowControl w:val="false"/>
            <w:spacing w:before="60" w:after="0"/>
            <w:ind w:left="-207" w:hanging="0"/>
            <w:jc w:val="right"/>
            <w:rPr>
              <w:rFonts w:ascii="Tahoma" w:hAnsi="Tahoma" w:cs="Tahoma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е</w:t>
          </w:r>
          <w:r>
            <w:rPr>
              <w:rFonts w:cs="Tahoma" w:ascii="Tahoma" w:hAnsi="Tahoma"/>
              <w:sz w:val="20"/>
              <w:szCs w:val="20"/>
              <w:lang w:val="ru-RU"/>
            </w:rPr>
            <w:t>-</w:t>
          </w:r>
          <w:r>
            <w:rPr>
              <w:rFonts w:cs="Tahoma" w:ascii="Tahoma" w:hAnsi="Tahoma"/>
              <w:sz w:val="20"/>
              <w:szCs w:val="20"/>
              <w:lang w:val="en-US"/>
            </w:rPr>
            <w:t>mail</w:t>
          </w:r>
          <w:r>
            <w:rPr>
              <w:rFonts w:cs="Tahoma" w:ascii="Tahoma" w:hAnsi="Tahoma"/>
              <w:sz w:val="20"/>
              <w:szCs w:val="20"/>
              <w:lang w:val="ru-RU"/>
            </w:rPr>
            <w:t xml:space="preserve">: </w:t>
          </w:r>
          <w:r>
            <w:rPr>
              <w:rFonts w:cs="Tahoma" w:ascii="Tahoma" w:hAnsi="Tahoma"/>
              <w:sz w:val="20"/>
              <w:szCs w:val="20"/>
              <w:lang w:val="en-US"/>
            </w:rPr>
            <w:t>info</w:t>
          </w:r>
          <w:r>
            <w:rPr>
              <w:rFonts w:cs="Tahoma" w:ascii="Tahoma" w:hAnsi="Tahoma"/>
              <w:sz w:val="20"/>
              <w:szCs w:val="20"/>
              <w:lang w:val="sr-CS"/>
            </w:rPr>
            <w:t>.</w:t>
          </w:r>
          <w:r>
            <w:rPr>
              <w:rFonts w:cs="Tahoma" w:ascii="Tahoma" w:hAnsi="Tahoma"/>
              <w:sz w:val="20"/>
              <w:szCs w:val="20"/>
            </w:rPr>
            <w:t>saobracaj</w:t>
          </w:r>
          <w:r>
            <w:rPr>
              <w:rFonts w:cs="Tahoma" w:ascii="Tahoma" w:hAnsi="Tahoma"/>
              <w:sz w:val="20"/>
              <w:szCs w:val="20"/>
              <w:lang w:val="ru-RU"/>
            </w:rPr>
            <w:t>@</w:t>
          </w:r>
          <w:r>
            <w:rPr>
              <w:rFonts w:cs="Tahoma" w:ascii="Tahoma" w:hAnsi="Tahoma"/>
              <w:sz w:val="20"/>
              <w:szCs w:val="20"/>
              <w:lang w:val="en-US"/>
            </w:rPr>
            <w:t>beograd.gov.rs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64c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sr-Latn-CS" w:eastAsia="sr-Latn-C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d164ce"/>
    <w:rPr>
      <w:rFonts w:ascii="Arial" w:hAnsi="Arial" w:cs="Times New Roman"/>
      <w:lang w:val="sr-Latn-CS" w:eastAsia="sr-Latn-C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d164ce"/>
    <w:rPr>
      <w:rFonts w:ascii="Arial" w:hAnsi="Arial" w:cs="Times New Roman"/>
      <w:lang w:val="sr-Latn-CS" w:eastAsia="sr-Latn-CS"/>
    </w:rPr>
  </w:style>
  <w:style w:type="character" w:styleId="PlaceholderText">
    <w:name w:val="Placeholder Text"/>
    <w:basedOn w:val="DefaultParagraphFont"/>
    <w:uiPriority w:val="99"/>
    <w:semiHidden/>
    <w:qFormat/>
    <w:rsid w:val="00d164ce"/>
    <w:rPr>
      <w:rFonts w:cs="Times New Roman"/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4e77fb"/>
    <w:rPr>
      <w:rFonts w:ascii="Segoe UI" w:hAnsi="Segoe UI" w:cs="Segoe UI"/>
      <w:sz w:val="18"/>
      <w:szCs w:val="18"/>
      <w:lang w:val="sr-Latn-CS" w:eastAsia="sr-Latn-C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d164c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d164c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77fb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NS.</Abstract>
  <CompanyAddress> из Београда, ул.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LibreOffice/7.4.2.3$Windows_X86_64 LibreOffice_project/382eef1f22670f7f4118c8c2dd222ec7ad009daf</Application>
  <AppVersion>15.0000</AppVersion>
  <DocSecurity>4</DocSecurity>
  <Pages>1</Pages>
  <Words>401</Words>
  <Characters>2376</Characters>
  <CharactersWithSpaces>2787</CharactersWithSpaces>
  <Paragraphs>29</Paragraphs>
  <Company>Grad Beograd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2024-03-26T10:31:00Z</dcterms:created>
  <dc:creator>Ognjen Todorovic</dc:creator>
  <dc:description/>
  <dc:language>en-US</dc:language>
  <cp:lastModifiedBy/>
  <cp:lastPrinted>2021-09-23T08:02:00Z</cp:lastPrinted>
  <dcterms:modified xsi:type="dcterms:W3CDTF">2024-03-29T19:21:56Z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