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99FA34" w14:textId="77777777" w:rsidR="00A0068A" w:rsidRDefault="002F384D">
      <w:pPr>
        <w:jc w:val="center"/>
        <w:rPr>
          <w:rFonts w:ascii="Times" w:hAnsi="Times"/>
          <w:b/>
        </w:rPr>
      </w:pPr>
      <w:r>
        <w:rPr>
          <w:rFonts w:ascii="Times" w:hAnsi="Times"/>
          <w:b/>
        </w:rPr>
        <w:t>NMC 278H</w:t>
      </w:r>
      <w:r w:rsidR="00A0068A">
        <w:rPr>
          <w:rFonts w:ascii="Times" w:hAnsi="Times"/>
          <w:b/>
        </w:rPr>
        <w:t xml:space="preserve"> — INTRODUCTION TO THE MODERN MIDDLE EAST</w:t>
      </w:r>
    </w:p>
    <w:p w14:paraId="7B206053" w14:textId="77777777" w:rsidR="00A0068A" w:rsidRDefault="00A0068A">
      <w:pPr>
        <w:jc w:val="center"/>
        <w:rPr>
          <w:rFonts w:ascii="Times" w:hAnsi="Times"/>
          <w:b/>
        </w:rPr>
      </w:pPr>
    </w:p>
    <w:p w14:paraId="241C3C47" w14:textId="5DED4EAC" w:rsidR="00A0068A" w:rsidRDefault="00A0068A">
      <w:pPr>
        <w:jc w:val="center"/>
        <w:rPr>
          <w:rFonts w:ascii="Times" w:hAnsi="Times"/>
          <w:b/>
        </w:rPr>
      </w:pPr>
      <w:r>
        <w:rPr>
          <w:rFonts w:ascii="Times" w:hAnsi="Times"/>
          <w:b/>
        </w:rPr>
        <w:t xml:space="preserve">Summer </w:t>
      </w:r>
      <w:r w:rsidR="005E70B9">
        <w:rPr>
          <w:rFonts w:ascii="Times" w:hAnsi="Times"/>
          <w:b/>
        </w:rPr>
        <w:t>2017</w:t>
      </w:r>
    </w:p>
    <w:p w14:paraId="6A412776" w14:textId="77777777" w:rsidR="00A0068A" w:rsidRDefault="00A0068A">
      <w:pPr>
        <w:jc w:val="center"/>
        <w:rPr>
          <w:rFonts w:ascii="Times" w:hAnsi="Times"/>
          <w:b/>
        </w:rPr>
      </w:pPr>
    </w:p>
    <w:p w14:paraId="6093D87F" w14:textId="77777777" w:rsidR="00A0068A" w:rsidRDefault="00A0068A">
      <w:pPr>
        <w:rPr>
          <w:rFonts w:ascii="Times" w:hAnsi="Times"/>
        </w:rPr>
      </w:pPr>
      <w:r>
        <w:rPr>
          <w:rFonts w:ascii="Times" w:hAnsi="Times"/>
        </w:rPr>
        <w:t>Time:</w:t>
      </w:r>
      <w:r>
        <w:rPr>
          <w:rFonts w:ascii="Times" w:hAnsi="Times"/>
        </w:rPr>
        <w:tab/>
      </w:r>
      <w:r>
        <w:rPr>
          <w:rFonts w:ascii="Times" w:hAnsi="Times"/>
        </w:rPr>
        <w:tab/>
      </w:r>
      <w:r>
        <w:rPr>
          <w:rFonts w:ascii="Times" w:hAnsi="Times"/>
        </w:rPr>
        <w:tab/>
      </w:r>
      <w:r w:rsidR="00D14A9E">
        <w:rPr>
          <w:rFonts w:ascii="Times" w:hAnsi="Times"/>
        </w:rPr>
        <w:t>Tuesdays</w:t>
      </w:r>
      <w:r>
        <w:rPr>
          <w:rFonts w:ascii="Times" w:hAnsi="Times"/>
        </w:rPr>
        <w:t xml:space="preserve">, </w:t>
      </w:r>
      <w:r w:rsidR="00D14A9E">
        <w:rPr>
          <w:rFonts w:ascii="Times" w:hAnsi="Times"/>
        </w:rPr>
        <w:t>Thursday</w:t>
      </w:r>
      <w:r>
        <w:rPr>
          <w:rFonts w:ascii="Times" w:hAnsi="Times"/>
        </w:rPr>
        <w:t>s 1</w:t>
      </w:r>
      <w:r w:rsidR="00D14A9E">
        <w:rPr>
          <w:rFonts w:ascii="Times" w:hAnsi="Times"/>
        </w:rPr>
        <w:t>0:00 A</w:t>
      </w:r>
      <w:r>
        <w:rPr>
          <w:rFonts w:ascii="Times" w:hAnsi="Times"/>
        </w:rPr>
        <w:t xml:space="preserve">M – </w:t>
      </w:r>
      <w:r w:rsidR="00D14A9E">
        <w:rPr>
          <w:rFonts w:ascii="Times" w:hAnsi="Times"/>
        </w:rPr>
        <w:t>12</w:t>
      </w:r>
      <w:r>
        <w:rPr>
          <w:rFonts w:ascii="Times" w:hAnsi="Times"/>
        </w:rPr>
        <w:t>:30 PM</w:t>
      </w:r>
    </w:p>
    <w:p w14:paraId="22E558EE" w14:textId="4820D27A" w:rsidR="00A0068A" w:rsidRDefault="00A0068A">
      <w:pPr>
        <w:rPr>
          <w:rFonts w:ascii="Times" w:hAnsi="Times"/>
        </w:rPr>
      </w:pPr>
      <w:r>
        <w:rPr>
          <w:rFonts w:ascii="Times" w:hAnsi="Times"/>
        </w:rPr>
        <w:t>Place:</w:t>
      </w:r>
      <w:r>
        <w:rPr>
          <w:rFonts w:ascii="Times" w:hAnsi="Times"/>
        </w:rPr>
        <w:tab/>
      </w:r>
      <w:r>
        <w:rPr>
          <w:rFonts w:ascii="Times" w:hAnsi="Times"/>
        </w:rPr>
        <w:tab/>
      </w:r>
      <w:r>
        <w:rPr>
          <w:rFonts w:ascii="Times" w:hAnsi="Times"/>
        </w:rPr>
        <w:tab/>
      </w:r>
      <w:r w:rsidR="00E601F6">
        <w:rPr>
          <w:rFonts w:ascii="Times" w:hAnsi="Times"/>
        </w:rPr>
        <w:t>BL 205</w:t>
      </w:r>
      <w:r w:rsidR="00085803">
        <w:rPr>
          <w:rFonts w:ascii="Times" w:hAnsi="Times"/>
        </w:rPr>
        <w:t xml:space="preserve"> (Claude Bissell Building)</w:t>
      </w:r>
    </w:p>
    <w:p w14:paraId="53915F4D" w14:textId="13B66697" w:rsidR="00A0068A" w:rsidRDefault="00A0068A" w:rsidP="003E7350">
      <w:pPr>
        <w:ind w:left="2160" w:hanging="2160"/>
        <w:rPr>
          <w:rFonts w:ascii="Times" w:hAnsi="Times"/>
        </w:rPr>
      </w:pPr>
      <w:r>
        <w:rPr>
          <w:rFonts w:ascii="Times" w:hAnsi="Times"/>
        </w:rPr>
        <w:t>Instructor</w:t>
      </w:r>
      <w:r w:rsidR="003E7350">
        <w:rPr>
          <w:rFonts w:ascii="Times" w:hAnsi="Times"/>
        </w:rPr>
        <w:t>:</w:t>
      </w:r>
      <w:r w:rsidR="003E7350">
        <w:rPr>
          <w:rFonts w:ascii="Times" w:hAnsi="Times"/>
        </w:rPr>
        <w:tab/>
      </w:r>
      <w:r w:rsidR="00877DCC">
        <w:rPr>
          <w:rFonts w:ascii="Times" w:hAnsi="Times"/>
        </w:rPr>
        <w:t xml:space="preserve">Dr. </w:t>
      </w:r>
      <w:r w:rsidR="005E70B9">
        <w:rPr>
          <w:rFonts w:ascii="Times" w:hAnsi="Times"/>
        </w:rPr>
        <w:t>Oscar Jarzmik</w:t>
      </w:r>
      <w:r w:rsidR="00DC4360">
        <w:rPr>
          <w:rFonts w:ascii="Times" w:hAnsi="Times"/>
        </w:rPr>
        <w:t>,</w:t>
      </w:r>
      <w:r w:rsidR="005E70B9">
        <w:rPr>
          <w:rFonts w:ascii="Times" w:hAnsi="Times"/>
        </w:rPr>
        <w:t xml:space="preserve"> e-mail: </w:t>
      </w:r>
      <w:hyperlink r:id="rId7" w:history="1">
        <w:r w:rsidR="005E70B9" w:rsidRPr="0037693F">
          <w:rPr>
            <w:rStyle w:val="Hyperlink"/>
            <w:rFonts w:ascii="Times" w:hAnsi="Times"/>
          </w:rPr>
          <w:t>o.jarzmik@mail.utoronto.ca</w:t>
        </w:r>
      </w:hyperlink>
      <w:r w:rsidR="005E70B9">
        <w:rPr>
          <w:rFonts w:ascii="Times" w:hAnsi="Times"/>
        </w:rPr>
        <w:t xml:space="preserve"> </w:t>
      </w:r>
      <w:r w:rsidR="003E7350">
        <w:rPr>
          <w:rFonts w:ascii="Times" w:hAnsi="Times"/>
        </w:rPr>
        <w:t>(</w:t>
      </w:r>
      <w:r w:rsidR="0057454C">
        <w:rPr>
          <w:rFonts w:ascii="Times" w:hAnsi="Times"/>
        </w:rPr>
        <w:t>as another option:</w:t>
      </w:r>
      <w:r w:rsidR="003E7350">
        <w:rPr>
          <w:rFonts w:ascii="Times" w:hAnsi="Times"/>
        </w:rPr>
        <w:t xml:space="preserve"> </w:t>
      </w:r>
      <w:hyperlink r:id="rId8" w:history="1">
        <w:r w:rsidR="00BD08EE" w:rsidRPr="00DC7AE1">
          <w:rPr>
            <w:rStyle w:val="Hyperlink"/>
            <w:rFonts w:ascii="Times" w:hAnsi="Times"/>
          </w:rPr>
          <w:t>oscar.jarzmik@gmail.com</w:t>
        </w:r>
      </w:hyperlink>
      <w:r w:rsidR="003E7350">
        <w:rPr>
          <w:rFonts w:ascii="Times" w:hAnsi="Times"/>
        </w:rPr>
        <w:t>)</w:t>
      </w:r>
    </w:p>
    <w:p w14:paraId="0B01F9B2" w14:textId="298B257A" w:rsidR="00A0068A" w:rsidRDefault="00A0068A">
      <w:pPr>
        <w:rPr>
          <w:rFonts w:ascii="Times" w:hAnsi="Times"/>
        </w:rPr>
      </w:pPr>
      <w:r>
        <w:rPr>
          <w:rFonts w:ascii="Times" w:hAnsi="Times"/>
        </w:rPr>
        <w:t>Office:</w:t>
      </w:r>
      <w:r>
        <w:rPr>
          <w:rFonts w:ascii="Times" w:hAnsi="Times"/>
        </w:rPr>
        <w:tab/>
      </w:r>
      <w:r>
        <w:rPr>
          <w:rFonts w:ascii="Times" w:hAnsi="Times"/>
        </w:rPr>
        <w:tab/>
      </w:r>
      <w:r>
        <w:rPr>
          <w:rFonts w:ascii="Times" w:hAnsi="Times"/>
        </w:rPr>
        <w:tab/>
      </w:r>
      <w:r w:rsidR="005E70B9">
        <w:rPr>
          <w:rFonts w:ascii="Times" w:hAnsi="Times"/>
        </w:rPr>
        <w:t>The classroom (I’m</w:t>
      </w:r>
      <w:r w:rsidR="00C61FAE">
        <w:rPr>
          <w:rFonts w:ascii="Times" w:hAnsi="Times"/>
        </w:rPr>
        <w:t xml:space="preserve"> not important enough to have my own</w:t>
      </w:r>
      <w:r w:rsidR="005E70B9">
        <w:rPr>
          <w:rFonts w:ascii="Times" w:hAnsi="Times"/>
        </w:rPr>
        <w:t xml:space="preserve"> office)</w:t>
      </w:r>
    </w:p>
    <w:p w14:paraId="65D4EAA4" w14:textId="762CCD9C" w:rsidR="00A0068A" w:rsidRDefault="00A0068A" w:rsidP="00A0068A">
      <w:pPr>
        <w:rPr>
          <w:rFonts w:ascii="Times" w:hAnsi="Times"/>
        </w:rPr>
      </w:pPr>
      <w:r>
        <w:rPr>
          <w:rFonts w:ascii="Times" w:hAnsi="Times"/>
        </w:rPr>
        <w:t xml:space="preserve">Office Hours: </w:t>
      </w:r>
      <w:r w:rsidR="0057454C">
        <w:rPr>
          <w:rFonts w:ascii="Times" w:hAnsi="Times"/>
        </w:rPr>
        <w:t xml:space="preserve"> </w:t>
      </w:r>
      <w:r w:rsidR="0057454C">
        <w:rPr>
          <w:rFonts w:ascii="Times" w:hAnsi="Times"/>
        </w:rPr>
        <w:tab/>
        <w:t>After class on Thursdays, by appointment/</w:t>
      </w:r>
      <w:r>
        <w:rPr>
          <w:rFonts w:ascii="Times" w:hAnsi="Times"/>
        </w:rPr>
        <w:t>request</w:t>
      </w:r>
      <w:r w:rsidR="0057454C">
        <w:rPr>
          <w:rFonts w:ascii="Times" w:hAnsi="Times"/>
        </w:rPr>
        <w:t>.</w:t>
      </w:r>
    </w:p>
    <w:p w14:paraId="461830C2" w14:textId="77777777" w:rsidR="00A0068A" w:rsidRDefault="00A0068A">
      <w:pPr>
        <w:rPr>
          <w:rFonts w:ascii="Times" w:hAnsi="Times"/>
        </w:rPr>
      </w:pPr>
    </w:p>
    <w:p w14:paraId="29136F80" w14:textId="361D0E32" w:rsidR="00A0068A" w:rsidRDefault="00A0068A" w:rsidP="00A0068A">
      <w:pPr>
        <w:rPr>
          <w:rFonts w:ascii="Times" w:hAnsi="Times"/>
        </w:rPr>
      </w:pPr>
      <w:r>
        <w:rPr>
          <w:rFonts w:ascii="Times" w:hAnsi="Times"/>
          <w:i/>
        </w:rPr>
        <w:t>• Description:</w:t>
      </w:r>
      <w:r>
        <w:rPr>
          <w:rFonts w:ascii="Times" w:hAnsi="Times"/>
        </w:rPr>
        <w:t xml:space="preserve"> </w:t>
      </w:r>
      <w:bookmarkStart w:id="0" w:name="OLE_LINK1"/>
      <w:r>
        <w:rPr>
          <w:rFonts w:ascii="Times" w:hAnsi="Times"/>
        </w:rPr>
        <w:t xml:space="preserve">A </w:t>
      </w:r>
      <w:r w:rsidR="005A6B16">
        <w:rPr>
          <w:rFonts w:ascii="Times" w:hAnsi="Times"/>
        </w:rPr>
        <w:t>historical</w:t>
      </w:r>
      <w:r>
        <w:rPr>
          <w:rFonts w:ascii="Times" w:hAnsi="Times"/>
        </w:rPr>
        <w:t xml:space="preserve"> introduction to the present-day Middle East (Egypt, Turkey, Iran, the Fertile Crescent and the Arabian Peninsula) surveying the </w:t>
      </w:r>
      <w:r w:rsidR="00C57E1F">
        <w:rPr>
          <w:rFonts w:ascii="Times" w:hAnsi="Times"/>
        </w:rPr>
        <w:t>19th</w:t>
      </w:r>
      <w:r>
        <w:rPr>
          <w:rFonts w:ascii="Times" w:hAnsi="Times"/>
        </w:rPr>
        <w:t xml:space="preserve"> and </w:t>
      </w:r>
      <w:r w:rsidR="00C57E1F">
        <w:rPr>
          <w:rFonts w:ascii="Times" w:hAnsi="Times"/>
        </w:rPr>
        <w:t>the 20th</w:t>
      </w:r>
      <w:r>
        <w:rPr>
          <w:rFonts w:ascii="Times" w:hAnsi="Times"/>
        </w:rPr>
        <w:t xml:space="preserve"> centuries.</w:t>
      </w:r>
      <w:bookmarkEnd w:id="0"/>
      <w:r>
        <w:rPr>
          <w:rFonts w:ascii="Times" w:hAnsi="Times"/>
        </w:rPr>
        <w:t xml:space="preserve"> The major theme is the </w:t>
      </w:r>
      <w:r w:rsidR="00D14A9E">
        <w:rPr>
          <w:rFonts w:ascii="Times" w:hAnsi="Times"/>
        </w:rPr>
        <w:t xml:space="preserve">region’s transition from </w:t>
      </w:r>
      <w:r w:rsidR="00352E67">
        <w:rPr>
          <w:rFonts w:ascii="Times" w:hAnsi="Times"/>
        </w:rPr>
        <w:t xml:space="preserve">being a part of </w:t>
      </w:r>
      <w:r w:rsidR="00D14A9E">
        <w:rPr>
          <w:rFonts w:ascii="Times" w:hAnsi="Times"/>
        </w:rPr>
        <w:t>indigenous empires</w:t>
      </w:r>
      <w:r w:rsidR="006E571D">
        <w:rPr>
          <w:rFonts w:ascii="Times" w:hAnsi="Times"/>
        </w:rPr>
        <w:t>,</w:t>
      </w:r>
      <w:r w:rsidR="00D14A9E">
        <w:rPr>
          <w:rFonts w:ascii="Times" w:hAnsi="Times"/>
        </w:rPr>
        <w:t xml:space="preserve"> to</w:t>
      </w:r>
      <w:r>
        <w:rPr>
          <w:rFonts w:ascii="Times" w:hAnsi="Times"/>
        </w:rPr>
        <w:t xml:space="preserve"> </w:t>
      </w:r>
      <w:r w:rsidR="00352E67">
        <w:rPr>
          <w:rFonts w:ascii="Times" w:hAnsi="Times"/>
        </w:rPr>
        <w:t>its</w:t>
      </w:r>
      <w:r w:rsidR="004F46CD">
        <w:rPr>
          <w:rFonts w:ascii="Times" w:hAnsi="Times"/>
        </w:rPr>
        <w:t xml:space="preserve"> </w:t>
      </w:r>
      <w:r w:rsidR="00D14A9E">
        <w:rPr>
          <w:rFonts w:ascii="Times" w:hAnsi="Times"/>
        </w:rPr>
        <w:t xml:space="preserve">incorporation into the </w:t>
      </w:r>
      <w:r>
        <w:rPr>
          <w:rFonts w:ascii="Times" w:hAnsi="Times"/>
        </w:rPr>
        <w:t xml:space="preserve">modern state system </w:t>
      </w:r>
      <w:r w:rsidR="00D14A9E">
        <w:rPr>
          <w:rFonts w:ascii="Times" w:hAnsi="Times"/>
        </w:rPr>
        <w:t>midwifed by European colonial rule,</w:t>
      </w:r>
      <w:r>
        <w:rPr>
          <w:rFonts w:ascii="Times" w:hAnsi="Times"/>
        </w:rPr>
        <w:t xml:space="preserve"> </w:t>
      </w:r>
      <w:r w:rsidR="00832A73">
        <w:rPr>
          <w:rFonts w:ascii="Times" w:hAnsi="Times"/>
        </w:rPr>
        <w:t>along with</w:t>
      </w:r>
      <w:r>
        <w:rPr>
          <w:rFonts w:ascii="Times" w:hAnsi="Times"/>
        </w:rPr>
        <w:t xml:space="preserve"> the </w:t>
      </w:r>
      <w:r w:rsidR="00DD1FF9">
        <w:rPr>
          <w:rFonts w:ascii="Times" w:hAnsi="Times"/>
        </w:rPr>
        <w:t>accompanying</w:t>
      </w:r>
      <w:r>
        <w:rPr>
          <w:rFonts w:ascii="Times" w:hAnsi="Times"/>
        </w:rPr>
        <w:t xml:space="preserve"> </w:t>
      </w:r>
      <w:r w:rsidR="008E24CF">
        <w:rPr>
          <w:rFonts w:ascii="Times" w:hAnsi="Times"/>
        </w:rPr>
        <w:t>changes</w:t>
      </w:r>
      <w:r w:rsidR="00D14A9E">
        <w:rPr>
          <w:rFonts w:ascii="Times" w:hAnsi="Times"/>
        </w:rPr>
        <w:t xml:space="preserve"> </w:t>
      </w:r>
      <w:r w:rsidR="008E24CF">
        <w:rPr>
          <w:rFonts w:ascii="Times" w:hAnsi="Times"/>
        </w:rPr>
        <w:t>in</w:t>
      </w:r>
      <w:r w:rsidR="00832A73">
        <w:rPr>
          <w:rFonts w:ascii="Times" w:hAnsi="Times"/>
        </w:rPr>
        <w:t xml:space="preserve"> </w:t>
      </w:r>
      <w:r w:rsidR="00D14A9E">
        <w:rPr>
          <w:rFonts w:ascii="Times" w:hAnsi="Times"/>
        </w:rPr>
        <w:t xml:space="preserve">and </w:t>
      </w:r>
      <w:r w:rsidR="00832A73">
        <w:rPr>
          <w:rFonts w:ascii="Times" w:hAnsi="Times"/>
        </w:rPr>
        <w:t xml:space="preserve">new </w:t>
      </w:r>
      <w:r w:rsidR="00D14A9E">
        <w:rPr>
          <w:rFonts w:ascii="Times" w:hAnsi="Times"/>
        </w:rPr>
        <w:t>definition</w:t>
      </w:r>
      <w:r w:rsidR="00832A73">
        <w:rPr>
          <w:rFonts w:ascii="Times" w:hAnsi="Times"/>
        </w:rPr>
        <w:t>s</w:t>
      </w:r>
      <w:r>
        <w:rPr>
          <w:rFonts w:ascii="Times" w:hAnsi="Times"/>
        </w:rPr>
        <w:t xml:space="preserve"> of </w:t>
      </w:r>
      <w:r w:rsidR="006E571D">
        <w:rPr>
          <w:rFonts w:ascii="Times" w:hAnsi="Times"/>
        </w:rPr>
        <w:t>Middle Eastern peoples’</w:t>
      </w:r>
      <w:r w:rsidR="00352E67">
        <w:rPr>
          <w:rFonts w:ascii="Times" w:hAnsi="Times"/>
        </w:rPr>
        <w:t xml:space="preserve"> </w:t>
      </w:r>
      <w:r w:rsidR="00877DCC">
        <w:rPr>
          <w:rFonts w:ascii="Times" w:hAnsi="Times"/>
        </w:rPr>
        <w:t>collective</w:t>
      </w:r>
      <w:r w:rsidR="00694310">
        <w:rPr>
          <w:rFonts w:ascii="Times" w:hAnsi="Times"/>
        </w:rPr>
        <w:t xml:space="preserve"> </w:t>
      </w:r>
      <w:r>
        <w:rPr>
          <w:rFonts w:ascii="Times" w:hAnsi="Times"/>
        </w:rPr>
        <w:t xml:space="preserve">identities. The course is </w:t>
      </w:r>
      <w:r w:rsidR="008E24CF">
        <w:rPr>
          <w:rFonts w:ascii="Times" w:hAnsi="Times"/>
        </w:rPr>
        <w:t xml:space="preserve">delivered </w:t>
      </w:r>
      <w:r w:rsidR="005A6B16">
        <w:rPr>
          <w:rFonts w:ascii="Times" w:hAnsi="Times"/>
        </w:rPr>
        <w:t>via</w:t>
      </w:r>
      <w:r w:rsidR="008E24CF">
        <w:rPr>
          <w:rFonts w:ascii="Times" w:hAnsi="Times"/>
        </w:rPr>
        <w:t xml:space="preserve"> lectures</w:t>
      </w:r>
      <w:r>
        <w:rPr>
          <w:rFonts w:ascii="Times" w:hAnsi="Times"/>
        </w:rPr>
        <w:t xml:space="preserve">, with opportunities for questions, answers, and discussion of </w:t>
      </w:r>
      <w:r w:rsidR="005A6B16">
        <w:rPr>
          <w:rFonts w:ascii="Times" w:hAnsi="Times"/>
        </w:rPr>
        <w:t xml:space="preserve">the </w:t>
      </w:r>
      <w:r>
        <w:rPr>
          <w:rFonts w:ascii="Times" w:hAnsi="Times"/>
        </w:rPr>
        <w:t>lectures and readings.</w:t>
      </w:r>
    </w:p>
    <w:p w14:paraId="69A93FFD" w14:textId="77777777" w:rsidR="00A0068A" w:rsidRDefault="00A0068A">
      <w:pPr>
        <w:rPr>
          <w:rFonts w:ascii="Times" w:hAnsi="Times"/>
        </w:rPr>
      </w:pPr>
    </w:p>
    <w:p w14:paraId="1D08B97C" w14:textId="19C9B0F2" w:rsidR="00A0068A" w:rsidRDefault="00A0068A">
      <w:pPr>
        <w:rPr>
          <w:rFonts w:ascii="Times" w:hAnsi="Times"/>
        </w:rPr>
      </w:pPr>
      <w:r>
        <w:rPr>
          <w:rFonts w:ascii="Times" w:hAnsi="Times"/>
          <w:i/>
        </w:rPr>
        <w:t>• Readings:</w:t>
      </w:r>
      <w:r>
        <w:rPr>
          <w:rFonts w:ascii="Times" w:hAnsi="Times"/>
        </w:rPr>
        <w:t xml:space="preserve"> The basic text is William L. Cleveland and Martin Bunton, </w:t>
      </w:r>
      <w:r>
        <w:rPr>
          <w:rFonts w:ascii="Times" w:hAnsi="Times"/>
          <w:i/>
        </w:rPr>
        <w:t>A History of the Modern Middle East</w:t>
      </w:r>
      <w:r>
        <w:rPr>
          <w:rFonts w:ascii="Times" w:hAnsi="Times"/>
        </w:rPr>
        <w:t xml:space="preserve">, </w:t>
      </w:r>
      <w:r w:rsidR="009D0CEC">
        <w:rPr>
          <w:rFonts w:ascii="Times" w:hAnsi="Times"/>
        </w:rPr>
        <w:t>6</w:t>
      </w:r>
      <w:r w:rsidR="00D14A9E">
        <w:rPr>
          <w:rFonts w:ascii="Times" w:hAnsi="Times"/>
        </w:rPr>
        <w:t>t</w:t>
      </w:r>
      <w:r>
        <w:rPr>
          <w:rFonts w:ascii="Times" w:hAnsi="Times"/>
        </w:rPr>
        <w:t xml:space="preserve">h edition. </w:t>
      </w:r>
      <w:r w:rsidR="00852000">
        <w:rPr>
          <w:rFonts w:ascii="Times" w:hAnsi="Times"/>
        </w:rPr>
        <w:t>Students are</w:t>
      </w:r>
      <w:r>
        <w:rPr>
          <w:rFonts w:ascii="Times" w:hAnsi="Times"/>
        </w:rPr>
        <w:t xml:space="preserve"> responsible for the Cleveland-Bunton chapters and pages </w:t>
      </w:r>
      <w:r w:rsidR="004F46CD">
        <w:rPr>
          <w:rFonts w:ascii="Times" w:hAnsi="Times"/>
        </w:rPr>
        <w:t>indicated</w:t>
      </w:r>
      <w:r>
        <w:rPr>
          <w:rFonts w:ascii="Times" w:hAnsi="Times"/>
        </w:rPr>
        <w:t xml:space="preserve"> in the schedule of lectures and textbook readings </w:t>
      </w:r>
      <w:r w:rsidR="004F46CD">
        <w:rPr>
          <w:rFonts w:ascii="Times" w:hAnsi="Times"/>
        </w:rPr>
        <w:t xml:space="preserve">(found </w:t>
      </w:r>
      <w:r w:rsidR="00877DCC">
        <w:rPr>
          <w:rFonts w:ascii="Times" w:hAnsi="Times"/>
        </w:rPr>
        <w:t>on the second</w:t>
      </w:r>
      <w:r>
        <w:rPr>
          <w:rFonts w:ascii="Times" w:hAnsi="Times"/>
        </w:rPr>
        <w:t xml:space="preserve"> page of this course outline</w:t>
      </w:r>
      <w:r w:rsidR="004F46CD">
        <w:rPr>
          <w:rFonts w:ascii="Times" w:hAnsi="Times"/>
        </w:rPr>
        <w:t>)</w:t>
      </w:r>
      <w:r>
        <w:rPr>
          <w:rFonts w:ascii="Times" w:hAnsi="Times"/>
        </w:rPr>
        <w:t xml:space="preserve">. The Cleveland-Bunton textbook </w:t>
      </w:r>
      <w:r w:rsidR="00352E67">
        <w:rPr>
          <w:rFonts w:ascii="Times" w:hAnsi="Times"/>
        </w:rPr>
        <w:t>offers</w:t>
      </w:r>
      <w:r>
        <w:rPr>
          <w:rFonts w:ascii="Times" w:hAnsi="Times"/>
        </w:rPr>
        <w:t xml:space="preserve"> a narrative framework. Class lectures complement the textbook by emphasizing and developing the major themes</w:t>
      </w:r>
      <w:r w:rsidR="00996CB9">
        <w:rPr>
          <w:rFonts w:ascii="Times" w:hAnsi="Times"/>
        </w:rPr>
        <w:t xml:space="preserve"> of the course</w:t>
      </w:r>
      <w:r w:rsidR="007B6E4D">
        <w:rPr>
          <w:rFonts w:ascii="Times" w:hAnsi="Times"/>
        </w:rPr>
        <w:t xml:space="preserve"> (including </w:t>
      </w:r>
      <w:r w:rsidR="009D0CEC">
        <w:rPr>
          <w:rFonts w:ascii="Times" w:hAnsi="Times"/>
        </w:rPr>
        <w:t xml:space="preserve">the </w:t>
      </w:r>
      <w:r w:rsidR="00D14A9E">
        <w:rPr>
          <w:rFonts w:ascii="Times" w:hAnsi="Times"/>
        </w:rPr>
        <w:t>transition from empire to nation-states</w:t>
      </w:r>
      <w:r w:rsidR="00E3332C">
        <w:rPr>
          <w:rFonts w:ascii="Times" w:hAnsi="Times"/>
        </w:rPr>
        <w:t xml:space="preserve">/colonial rule, </w:t>
      </w:r>
      <w:r w:rsidR="007E3B2F">
        <w:rPr>
          <w:rFonts w:ascii="Times" w:hAnsi="Times"/>
        </w:rPr>
        <w:t>the</w:t>
      </w:r>
      <w:r w:rsidR="0057454C">
        <w:rPr>
          <w:rFonts w:ascii="Times" w:hAnsi="Times"/>
        </w:rPr>
        <w:t xml:space="preserve"> “minoritization” of populations</w:t>
      </w:r>
      <w:r w:rsidR="00E3332C">
        <w:rPr>
          <w:rFonts w:ascii="Times" w:hAnsi="Times"/>
        </w:rPr>
        <w:t xml:space="preserve"> and </w:t>
      </w:r>
      <w:r w:rsidR="008E24CF">
        <w:rPr>
          <w:rFonts w:ascii="Times" w:hAnsi="Times"/>
        </w:rPr>
        <w:t>development</w:t>
      </w:r>
      <w:r w:rsidR="0070699A">
        <w:rPr>
          <w:rFonts w:ascii="Times" w:hAnsi="Times"/>
        </w:rPr>
        <w:t xml:space="preserve"> of national</w:t>
      </w:r>
      <w:r>
        <w:rPr>
          <w:rFonts w:ascii="Times" w:hAnsi="Times"/>
        </w:rPr>
        <w:t xml:space="preserve"> identities</w:t>
      </w:r>
      <w:r w:rsidR="009D0CEC">
        <w:rPr>
          <w:rFonts w:ascii="Times" w:hAnsi="Times"/>
        </w:rPr>
        <w:t>)</w:t>
      </w:r>
      <w:r>
        <w:rPr>
          <w:rFonts w:ascii="Times" w:hAnsi="Times"/>
        </w:rPr>
        <w:t xml:space="preserve">. In addition to the </w:t>
      </w:r>
      <w:r w:rsidR="00832A73">
        <w:rPr>
          <w:rFonts w:ascii="Times" w:hAnsi="Times"/>
        </w:rPr>
        <w:t xml:space="preserve">assigned </w:t>
      </w:r>
      <w:r>
        <w:rPr>
          <w:rFonts w:ascii="Times" w:hAnsi="Times"/>
        </w:rPr>
        <w:t xml:space="preserve">textbook </w:t>
      </w:r>
      <w:r w:rsidR="00832A73">
        <w:rPr>
          <w:rFonts w:ascii="Times" w:hAnsi="Times"/>
        </w:rPr>
        <w:t>pages</w:t>
      </w:r>
      <w:r>
        <w:rPr>
          <w:rFonts w:ascii="Times" w:hAnsi="Times"/>
        </w:rPr>
        <w:t xml:space="preserve">, you are required to read </w:t>
      </w:r>
      <w:r w:rsidR="006B2B20">
        <w:rPr>
          <w:rFonts w:ascii="Times" w:hAnsi="Times"/>
        </w:rPr>
        <w:t xml:space="preserve">Salim Tamari and Issam Nassar, eds., </w:t>
      </w:r>
      <w:r w:rsidR="009D0CEC" w:rsidRPr="006B2B20">
        <w:rPr>
          <w:rFonts w:ascii="Times" w:hAnsi="Times"/>
          <w:i/>
        </w:rPr>
        <w:t xml:space="preserve">The Storyteller of Jerusalem: The Life and Times </w:t>
      </w:r>
      <w:r w:rsidR="006B2B20" w:rsidRPr="006B2B20">
        <w:rPr>
          <w:rFonts w:ascii="Times" w:hAnsi="Times"/>
          <w:i/>
        </w:rPr>
        <w:t>of Wasif Jawhariyyeh, 1904-1948.</w:t>
      </w:r>
      <w:r w:rsidR="009D0CEC">
        <w:rPr>
          <w:rFonts w:ascii="Times" w:hAnsi="Times"/>
        </w:rPr>
        <w:t xml:space="preserve"> </w:t>
      </w:r>
      <w:r w:rsidR="00C57E1F">
        <w:rPr>
          <w:rFonts w:ascii="Times" w:hAnsi="Times"/>
        </w:rPr>
        <w:t xml:space="preserve">Both books </w:t>
      </w:r>
      <w:r w:rsidR="00713D99">
        <w:rPr>
          <w:rFonts w:ascii="Times" w:hAnsi="Times"/>
        </w:rPr>
        <w:t xml:space="preserve">are (or should be) on course reserves in Robarts Library, and </w:t>
      </w:r>
      <w:r w:rsidR="00C57E1F">
        <w:rPr>
          <w:rFonts w:ascii="Times" w:hAnsi="Times"/>
        </w:rPr>
        <w:t xml:space="preserve">have been </w:t>
      </w:r>
      <w:r>
        <w:rPr>
          <w:rFonts w:ascii="Times" w:hAnsi="Times"/>
        </w:rPr>
        <w:t xml:space="preserve">ordered through the </w:t>
      </w:r>
      <w:r w:rsidR="00852000">
        <w:rPr>
          <w:rFonts w:ascii="Times" w:hAnsi="Times"/>
        </w:rPr>
        <w:t>University of Toronto Bookstore.</w:t>
      </w:r>
    </w:p>
    <w:p w14:paraId="5C88E520" w14:textId="77777777" w:rsidR="0026446E" w:rsidRDefault="0026446E">
      <w:pPr>
        <w:rPr>
          <w:rFonts w:ascii="Times" w:hAnsi="Times"/>
        </w:rPr>
      </w:pPr>
    </w:p>
    <w:p w14:paraId="0ACADC16" w14:textId="758C4689" w:rsidR="0026446E" w:rsidRPr="0026446E" w:rsidRDefault="0026446E">
      <w:pPr>
        <w:rPr>
          <w:rFonts w:ascii="Times New Roman" w:hAnsi="Times New Roman"/>
        </w:rPr>
      </w:pPr>
      <w:r w:rsidRPr="0026446E">
        <w:rPr>
          <w:rFonts w:ascii="Times New Roman" w:hAnsi="Times New Roman"/>
          <w:i/>
        </w:rPr>
        <w:t>Attendance</w:t>
      </w:r>
      <w:r w:rsidRPr="0026446E">
        <w:rPr>
          <w:rFonts w:ascii="Times New Roman" w:hAnsi="Times New Roman"/>
        </w:rPr>
        <w:t>: Lecture attendance is highly encouraged</w:t>
      </w:r>
      <w:r>
        <w:rPr>
          <w:rFonts w:ascii="Times New Roman" w:hAnsi="Times New Roman"/>
        </w:rPr>
        <w:t xml:space="preserve">, as lectures will cover content not included in the readings alone. It is your responsibility to take notes. Readings should be completed before the beginning of class (an exception, of course, is made for the first day of class). </w:t>
      </w:r>
    </w:p>
    <w:p w14:paraId="72C08516" w14:textId="77777777" w:rsidR="00A0068A" w:rsidRDefault="00A0068A">
      <w:pPr>
        <w:rPr>
          <w:rFonts w:ascii="Times" w:hAnsi="Times"/>
        </w:rPr>
      </w:pPr>
    </w:p>
    <w:p w14:paraId="5EBEA24A" w14:textId="66F33B0E" w:rsidR="00A0068A" w:rsidRDefault="00A0068A">
      <w:pPr>
        <w:rPr>
          <w:rFonts w:ascii="Times" w:hAnsi="Times"/>
        </w:rPr>
      </w:pPr>
      <w:r>
        <w:rPr>
          <w:rFonts w:ascii="Times" w:hAnsi="Times"/>
          <w:i/>
        </w:rPr>
        <w:t xml:space="preserve">• Evaluation: </w:t>
      </w:r>
      <w:r>
        <w:rPr>
          <w:rFonts w:ascii="Times" w:hAnsi="Times"/>
        </w:rPr>
        <w:t xml:space="preserve">One term test on </w:t>
      </w:r>
      <w:r w:rsidR="0067201E" w:rsidRPr="0067201E">
        <w:rPr>
          <w:rFonts w:ascii="Times" w:hAnsi="Times"/>
          <w:b/>
        </w:rPr>
        <w:t>May 30</w:t>
      </w:r>
      <w:r w:rsidR="00FC5AAD" w:rsidRPr="0067201E">
        <w:rPr>
          <w:rFonts w:ascii="Times" w:hAnsi="Times"/>
          <w:b/>
        </w:rPr>
        <w:t>th</w:t>
      </w:r>
      <w:r>
        <w:rPr>
          <w:rFonts w:ascii="Times" w:hAnsi="Times"/>
        </w:rPr>
        <w:t xml:space="preserve"> (30%), one book essay </w:t>
      </w:r>
      <w:r w:rsidR="00DD1FF9">
        <w:rPr>
          <w:rFonts w:ascii="Times" w:hAnsi="Times"/>
        </w:rPr>
        <w:t xml:space="preserve">due </w:t>
      </w:r>
      <w:r>
        <w:rPr>
          <w:rFonts w:ascii="Times" w:hAnsi="Times"/>
        </w:rPr>
        <w:t xml:space="preserve">on </w:t>
      </w:r>
      <w:r w:rsidR="003D218D">
        <w:rPr>
          <w:rFonts w:ascii="Times" w:hAnsi="Times"/>
          <w:b/>
        </w:rPr>
        <w:t>June 15</w:t>
      </w:r>
      <w:r w:rsidR="00FC5AAD" w:rsidRPr="001D23D4">
        <w:rPr>
          <w:rFonts w:ascii="Times" w:hAnsi="Times"/>
          <w:b/>
        </w:rPr>
        <w:t>th</w:t>
      </w:r>
      <w:r w:rsidR="007B6E4D">
        <w:rPr>
          <w:rFonts w:ascii="Times" w:hAnsi="Times"/>
        </w:rPr>
        <w:t xml:space="preserve"> (25</w:t>
      </w:r>
      <w:r>
        <w:rPr>
          <w:rFonts w:ascii="Times" w:hAnsi="Times"/>
        </w:rPr>
        <w:t>%), Facult</w:t>
      </w:r>
      <w:r w:rsidR="00777164">
        <w:rPr>
          <w:rFonts w:ascii="Times" w:hAnsi="Times"/>
        </w:rPr>
        <w:t xml:space="preserve">y Final Examination on </w:t>
      </w:r>
      <w:r w:rsidR="00457A3C">
        <w:rPr>
          <w:rFonts w:ascii="Times" w:hAnsi="Times"/>
        </w:rPr>
        <w:t>a date to be fixed by the Faculty of Arts &amp; Science</w:t>
      </w:r>
      <w:r w:rsidR="007B6E4D">
        <w:rPr>
          <w:rFonts w:ascii="Times" w:hAnsi="Times"/>
        </w:rPr>
        <w:t xml:space="preserve"> (45%).</w:t>
      </w:r>
      <w:r w:rsidR="0026446E">
        <w:rPr>
          <w:rFonts w:ascii="Times" w:hAnsi="Times"/>
        </w:rPr>
        <w:t xml:space="preserve"> The mid-term</w:t>
      </w:r>
      <w:r w:rsidR="00877DCC">
        <w:rPr>
          <w:rFonts w:ascii="Times" w:hAnsi="Times"/>
        </w:rPr>
        <w:t xml:space="preserve"> and final </w:t>
      </w:r>
      <w:r w:rsidR="0026446E">
        <w:rPr>
          <w:rFonts w:ascii="Times" w:hAnsi="Times"/>
        </w:rPr>
        <w:t xml:space="preserve">test will consist of a mix of identification (keywords that include events, individuals, </w:t>
      </w:r>
      <w:r w:rsidR="00BD493A">
        <w:rPr>
          <w:rFonts w:ascii="Times" w:hAnsi="Times"/>
        </w:rPr>
        <w:t>and concepts), as well as</w:t>
      </w:r>
      <w:r w:rsidR="0026446E">
        <w:rPr>
          <w:rFonts w:ascii="Times" w:hAnsi="Times"/>
        </w:rPr>
        <w:t xml:space="preserve"> essay questions. You will be expected to draw on the Cleveland-Bunton text as well as the lecture material. </w:t>
      </w:r>
    </w:p>
    <w:p w14:paraId="5264D01E" w14:textId="77777777" w:rsidR="00A0068A" w:rsidRDefault="00A0068A">
      <w:pPr>
        <w:rPr>
          <w:rFonts w:ascii="Times" w:hAnsi="Times"/>
        </w:rPr>
      </w:pPr>
    </w:p>
    <w:p w14:paraId="0090E392" w14:textId="47400BEB" w:rsidR="00A0068A" w:rsidRDefault="00A0068A">
      <w:pPr>
        <w:rPr>
          <w:rFonts w:ascii="Times" w:hAnsi="Times"/>
        </w:rPr>
      </w:pPr>
      <w:r>
        <w:rPr>
          <w:rFonts w:ascii="Times" w:hAnsi="Times"/>
          <w:i/>
        </w:rPr>
        <w:t xml:space="preserve">• Book Essay: </w:t>
      </w:r>
      <w:r>
        <w:rPr>
          <w:rFonts w:ascii="Times" w:hAnsi="Times"/>
        </w:rPr>
        <w:t xml:space="preserve">Due </w:t>
      </w:r>
      <w:r w:rsidR="007B6E4D">
        <w:rPr>
          <w:rFonts w:ascii="Times" w:hAnsi="Times"/>
          <w:b/>
        </w:rPr>
        <w:t xml:space="preserve">June </w:t>
      </w:r>
      <w:r w:rsidR="003D218D">
        <w:rPr>
          <w:rFonts w:ascii="Times" w:hAnsi="Times"/>
          <w:b/>
        </w:rPr>
        <w:t>15</w:t>
      </w:r>
      <w:r w:rsidR="00FC5AAD">
        <w:rPr>
          <w:rFonts w:ascii="Times" w:hAnsi="Times"/>
          <w:b/>
        </w:rPr>
        <w:t>th</w:t>
      </w:r>
      <w:r>
        <w:rPr>
          <w:rFonts w:ascii="Times" w:hAnsi="Times"/>
        </w:rPr>
        <w:t xml:space="preserve">. It should be between six and eight double-spaced typewritten pages (1500–2000 words). The report will deal with </w:t>
      </w:r>
      <w:r w:rsidR="002952BC">
        <w:rPr>
          <w:rFonts w:ascii="Times" w:hAnsi="Times"/>
        </w:rPr>
        <w:t>“The Storyteller of Jerusalem”</w:t>
      </w:r>
      <w:r w:rsidR="002D50F3">
        <w:rPr>
          <w:rFonts w:ascii="Times" w:hAnsi="Times"/>
        </w:rPr>
        <w:t xml:space="preserve"> book</w:t>
      </w:r>
      <w:r>
        <w:rPr>
          <w:rFonts w:ascii="Times" w:hAnsi="Times"/>
        </w:rPr>
        <w:t xml:space="preserve"> in accordance with a format defined by the instructor. </w:t>
      </w:r>
    </w:p>
    <w:p w14:paraId="51771541" w14:textId="77777777" w:rsidR="00A0068A" w:rsidRDefault="00A0068A">
      <w:pPr>
        <w:rPr>
          <w:rFonts w:ascii="Times" w:hAnsi="Times"/>
        </w:rPr>
      </w:pPr>
    </w:p>
    <w:p w14:paraId="418D0317" w14:textId="1DBE38EA" w:rsidR="0010768D" w:rsidRDefault="00A0068A" w:rsidP="0010768D">
      <w:pPr>
        <w:rPr>
          <w:rFonts w:ascii="Times" w:hAnsi="Times"/>
        </w:rPr>
      </w:pPr>
      <w:r>
        <w:rPr>
          <w:rFonts w:ascii="Times" w:hAnsi="Times"/>
          <w:i/>
        </w:rPr>
        <w:lastRenderedPageBreak/>
        <w:t xml:space="preserve">• Late Work: </w:t>
      </w:r>
      <w:r>
        <w:rPr>
          <w:rFonts w:ascii="Times" w:hAnsi="Times"/>
        </w:rPr>
        <w:t xml:space="preserve"> Normally no extensions will be granted for the book essay. But</w:t>
      </w:r>
      <w:r w:rsidR="00F80B23">
        <w:rPr>
          <w:rFonts w:ascii="Times" w:hAnsi="Times"/>
        </w:rPr>
        <w:t>,</w:t>
      </w:r>
      <w:r>
        <w:rPr>
          <w:rFonts w:ascii="Times" w:hAnsi="Times"/>
        </w:rPr>
        <w:t xml:space="preserve"> you may submit it up to one week late with two percent per working day subtra</w:t>
      </w:r>
      <w:r w:rsidR="00F80B23">
        <w:rPr>
          <w:rFonts w:ascii="Times" w:hAnsi="Times"/>
        </w:rPr>
        <w:t>cted from the assignment’s mark (d</w:t>
      </w:r>
      <w:r>
        <w:rPr>
          <w:rFonts w:ascii="Times" w:hAnsi="Times"/>
        </w:rPr>
        <w:t>ocumented medical or personal emergencies requiring special consideration should be brought to the instructor’s attention in a timely manner.</w:t>
      </w:r>
      <w:r w:rsidR="004F6E19">
        <w:rPr>
          <w:rFonts w:ascii="Times" w:hAnsi="Times"/>
        </w:rPr>
        <w:t>)</w:t>
      </w:r>
      <w:r>
        <w:rPr>
          <w:rFonts w:ascii="Times" w:hAnsi="Times"/>
        </w:rPr>
        <w:t xml:space="preserve"> </w:t>
      </w:r>
    </w:p>
    <w:p w14:paraId="60AC64F2" w14:textId="77777777" w:rsidR="00877DCC" w:rsidRDefault="00877DCC" w:rsidP="0010768D">
      <w:pPr>
        <w:rPr>
          <w:rFonts w:ascii="Times" w:hAnsi="Times"/>
        </w:rPr>
      </w:pPr>
    </w:p>
    <w:p w14:paraId="50A9726D" w14:textId="77777777" w:rsidR="00877DCC" w:rsidRDefault="00877DCC" w:rsidP="0010768D">
      <w:pPr>
        <w:rPr>
          <w:rFonts w:ascii="Times" w:hAnsi="Times"/>
        </w:rPr>
      </w:pPr>
    </w:p>
    <w:p w14:paraId="606978B4" w14:textId="15D67DFF" w:rsidR="00A0068A" w:rsidRDefault="00A0068A" w:rsidP="00877DCC">
      <w:pPr>
        <w:shd w:val="pct25" w:color="auto" w:fill="auto"/>
        <w:ind w:right="-360"/>
        <w:rPr>
          <w:rFonts w:ascii="Times" w:hAnsi="Times"/>
          <w:b/>
        </w:rPr>
      </w:pPr>
      <w:r>
        <w:rPr>
          <w:rFonts w:ascii="Times" w:hAnsi="Times"/>
          <w:b/>
        </w:rPr>
        <w:t xml:space="preserve">Course lectures &amp; corresponding Cleveland-Bunton </w:t>
      </w:r>
      <w:r w:rsidR="0067201E">
        <w:rPr>
          <w:rFonts w:ascii="Times" w:hAnsi="Times"/>
          <w:b/>
        </w:rPr>
        <w:t>(6</w:t>
      </w:r>
      <w:r w:rsidR="001B5FD4" w:rsidRPr="001B5FD4">
        <w:rPr>
          <w:rFonts w:ascii="Times" w:hAnsi="Times"/>
          <w:b/>
          <w:vertAlign w:val="superscript"/>
        </w:rPr>
        <w:t>th</w:t>
      </w:r>
      <w:r w:rsidR="001B5FD4">
        <w:rPr>
          <w:rFonts w:ascii="Times" w:hAnsi="Times"/>
          <w:b/>
        </w:rPr>
        <w:t xml:space="preserve"> edition) </w:t>
      </w:r>
      <w:r>
        <w:rPr>
          <w:rFonts w:ascii="Times" w:hAnsi="Times"/>
          <w:b/>
        </w:rPr>
        <w:t>textbook readings</w:t>
      </w:r>
    </w:p>
    <w:p w14:paraId="49487711" w14:textId="77777777" w:rsidR="00A0068A" w:rsidRDefault="00A0068A" w:rsidP="00A0068A">
      <w:pPr>
        <w:ind w:right="-360"/>
        <w:jc w:val="center"/>
        <w:rPr>
          <w:rFonts w:ascii="Times" w:hAnsi="Times"/>
          <w:b/>
        </w:rPr>
      </w:pPr>
    </w:p>
    <w:p w14:paraId="7C0CB3AB" w14:textId="21DC63E3" w:rsidR="00A0068A" w:rsidRDefault="0057454C" w:rsidP="00A0068A">
      <w:pPr>
        <w:ind w:right="-360"/>
        <w:rPr>
          <w:rFonts w:ascii="Times" w:hAnsi="Times"/>
        </w:rPr>
      </w:pPr>
      <w:r>
        <w:rPr>
          <w:rFonts w:ascii="Times" w:hAnsi="Times"/>
        </w:rPr>
        <w:t>May 16</w:t>
      </w:r>
      <w:r w:rsidR="00A0068A">
        <w:rPr>
          <w:rFonts w:ascii="Times" w:hAnsi="Times"/>
        </w:rPr>
        <w:tab/>
        <w:t>Introduction</w:t>
      </w:r>
      <w:r w:rsidR="00C60300">
        <w:rPr>
          <w:rFonts w:ascii="Times" w:hAnsi="Times"/>
        </w:rPr>
        <w:tab/>
      </w:r>
      <w:r w:rsidR="00C60300">
        <w:rPr>
          <w:rFonts w:ascii="Times" w:hAnsi="Times"/>
        </w:rPr>
        <w:tab/>
      </w:r>
      <w:r w:rsidR="00A75F14">
        <w:rPr>
          <w:rFonts w:ascii="Times" w:hAnsi="Times"/>
        </w:rPr>
        <w:tab/>
      </w:r>
      <w:r>
        <w:rPr>
          <w:rFonts w:ascii="Times" w:hAnsi="Times"/>
        </w:rPr>
        <w:tab/>
      </w:r>
      <w:r>
        <w:rPr>
          <w:rFonts w:ascii="Times" w:hAnsi="Times"/>
        </w:rPr>
        <w:tab/>
      </w:r>
      <w:r>
        <w:rPr>
          <w:rFonts w:ascii="Times" w:hAnsi="Times"/>
        </w:rPr>
        <w:tab/>
      </w:r>
      <w:r w:rsidR="003F66B8">
        <w:rPr>
          <w:rFonts w:ascii="Times" w:hAnsi="Times"/>
        </w:rPr>
        <w:t>pp. 1-52</w:t>
      </w:r>
    </w:p>
    <w:p w14:paraId="0E55A7ED" w14:textId="77777777" w:rsidR="00C60300" w:rsidRDefault="00C60300" w:rsidP="00A0068A">
      <w:pPr>
        <w:ind w:right="-360"/>
        <w:rPr>
          <w:rFonts w:ascii="Times" w:hAnsi="Times"/>
        </w:rPr>
      </w:pPr>
    </w:p>
    <w:p w14:paraId="0717EBDE" w14:textId="01DBA70B" w:rsidR="00C60300" w:rsidRDefault="0057454C" w:rsidP="00A0068A">
      <w:pPr>
        <w:ind w:right="-360"/>
        <w:rPr>
          <w:rFonts w:ascii="Times" w:hAnsi="Times"/>
        </w:rPr>
      </w:pPr>
      <w:r>
        <w:rPr>
          <w:rFonts w:ascii="Times" w:hAnsi="Times"/>
        </w:rPr>
        <w:t>May 18</w:t>
      </w:r>
      <w:r w:rsidR="00C60300">
        <w:rPr>
          <w:rFonts w:ascii="Times" w:hAnsi="Times"/>
        </w:rPr>
        <w:tab/>
        <w:t>19</w:t>
      </w:r>
      <w:r w:rsidR="00C60300" w:rsidRPr="00C60300">
        <w:rPr>
          <w:rFonts w:ascii="Times" w:hAnsi="Times"/>
          <w:vertAlign w:val="superscript"/>
        </w:rPr>
        <w:t>th</w:t>
      </w:r>
      <w:r w:rsidR="00C60300">
        <w:rPr>
          <w:rFonts w:ascii="Times" w:hAnsi="Times"/>
        </w:rPr>
        <w:t>-century reforms</w:t>
      </w:r>
      <w:r w:rsidR="00C60300">
        <w:rPr>
          <w:rFonts w:ascii="Times" w:hAnsi="Times"/>
        </w:rPr>
        <w:tab/>
      </w:r>
      <w:r w:rsidR="00A75F14">
        <w:rPr>
          <w:rFonts w:ascii="Times" w:hAnsi="Times"/>
        </w:rPr>
        <w:tab/>
      </w:r>
      <w:r w:rsidR="00C60300">
        <w:rPr>
          <w:rFonts w:ascii="Times" w:hAnsi="Times"/>
        </w:rPr>
        <w:tab/>
      </w:r>
      <w:r w:rsidR="00C60300">
        <w:rPr>
          <w:rFonts w:ascii="Times" w:hAnsi="Times"/>
        </w:rPr>
        <w:tab/>
      </w:r>
      <w:r w:rsidR="00C60300">
        <w:rPr>
          <w:rFonts w:ascii="Times" w:hAnsi="Times"/>
        </w:rPr>
        <w:tab/>
        <w:t>pp. 5</w:t>
      </w:r>
      <w:r w:rsidR="003F66B8">
        <w:rPr>
          <w:rFonts w:ascii="Times" w:hAnsi="Times"/>
        </w:rPr>
        <w:t>3</w:t>
      </w:r>
      <w:r w:rsidR="00120F54">
        <w:rPr>
          <w:rFonts w:ascii="Times" w:hAnsi="Times"/>
        </w:rPr>
        <w:t>–110</w:t>
      </w:r>
    </w:p>
    <w:p w14:paraId="3BC0630A" w14:textId="77777777" w:rsidR="00A0068A" w:rsidRDefault="00A0068A" w:rsidP="00A0068A">
      <w:pPr>
        <w:ind w:right="-360"/>
        <w:rPr>
          <w:rFonts w:ascii="Times" w:hAnsi="Times"/>
        </w:rPr>
      </w:pPr>
    </w:p>
    <w:p w14:paraId="5EA443BC" w14:textId="55BA5422" w:rsidR="00A0068A" w:rsidRDefault="0067201E" w:rsidP="00A0068A">
      <w:pPr>
        <w:ind w:right="-360"/>
        <w:rPr>
          <w:rFonts w:ascii="Times" w:hAnsi="Times"/>
        </w:rPr>
      </w:pPr>
      <w:r>
        <w:rPr>
          <w:rFonts w:ascii="Times" w:hAnsi="Times"/>
        </w:rPr>
        <w:t>May 23</w:t>
      </w:r>
      <w:r w:rsidR="00E5523C">
        <w:rPr>
          <w:rFonts w:ascii="Times" w:hAnsi="Times"/>
        </w:rPr>
        <w:tab/>
        <w:t>New political &amp; intellectual c</w:t>
      </w:r>
      <w:r w:rsidR="00A0068A">
        <w:rPr>
          <w:rFonts w:ascii="Times" w:hAnsi="Times"/>
        </w:rPr>
        <w:t>urrents</w:t>
      </w:r>
      <w:r w:rsidR="00A0068A">
        <w:rPr>
          <w:rFonts w:ascii="Times" w:hAnsi="Times"/>
        </w:rPr>
        <w:tab/>
      </w:r>
      <w:r w:rsidR="00A75F14">
        <w:rPr>
          <w:rFonts w:ascii="Times" w:hAnsi="Times"/>
        </w:rPr>
        <w:tab/>
      </w:r>
      <w:r w:rsidR="00120F54">
        <w:rPr>
          <w:rFonts w:ascii="Times" w:hAnsi="Times"/>
        </w:rPr>
        <w:tab/>
        <w:t xml:space="preserve">pp. </w:t>
      </w:r>
      <w:r w:rsidR="00120F54" w:rsidRPr="004F750A">
        <w:rPr>
          <w:rFonts w:ascii="Times" w:hAnsi="Times"/>
        </w:rPr>
        <w:t>111</w:t>
      </w:r>
      <w:r w:rsidR="004F750A">
        <w:rPr>
          <w:rFonts w:ascii="Times" w:hAnsi="Times"/>
          <w:b/>
        </w:rPr>
        <w:t>–</w:t>
      </w:r>
      <w:r w:rsidR="004F750A" w:rsidRPr="004F750A">
        <w:rPr>
          <w:rFonts w:ascii="Times" w:hAnsi="Times"/>
        </w:rPr>
        <w:t>138</w:t>
      </w:r>
    </w:p>
    <w:p w14:paraId="5EC7599D" w14:textId="77777777" w:rsidR="00A0068A" w:rsidRDefault="00A0068A" w:rsidP="00A0068A">
      <w:pPr>
        <w:ind w:right="-360"/>
        <w:rPr>
          <w:rFonts w:ascii="Times" w:hAnsi="Times"/>
        </w:rPr>
      </w:pPr>
    </w:p>
    <w:p w14:paraId="20C5BF78" w14:textId="394F0E99" w:rsidR="00A0068A" w:rsidRDefault="0067201E" w:rsidP="00A0068A">
      <w:pPr>
        <w:ind w:right="-360"/>
        <w:rPr>
          <w:rFonts w:ascii="Times" w:hAnsi="Times"/>
        </w:rPr>
      </w:pPr>
      <w:r>
        <w:rPr>
          <w:rFonts w:ascii="Times" w:hAnsi="Times"/>
        </w:rPr>
        <w:t>May 25</w:t>
      </w:r>
      <w:r w:rsidR="004F5969">
        <w:rPr>
          <w:rFonts w:ascii="Times" w:hAnsi="Times"/>
        </w:rPr>
        <w:tab/>
      </w:r>
      <w:r w:rsidR="00A0068A">
        <w:rPr>
          <w:rFonts w:ascii="Times" w:hAnsi="Times"/>
        </w:rPr>
        <w:t xml:space="preserve">First World </w:t>
      </w:r>
      <w:r w:rsidR="004F5969">
        <w:rPr>
          <w:rFonts w:ascii="Times" w:hAnsi="Times"/>
        </w:rPr>
        <w:t>War</w:t>
      </w:r>
      <w:r w:rsidR="00372CEF">
        <w:rPr>
          <w:rFonts w:ascii="Times" w:hAnsi="Times"/>
        </w:rPr>
        <w:t xml:space="preserve"> &amp; colonial p</w:t>
      </w:r>
      <w:r w:rsidR="009213E5">
        <w:rPr>
          <w:rFonts w:ascii="Times" w:hAnsi="Times"/>
        </w:rPr>
        <w:t>artition</w:t>
      </w:r>
      <w:r w:rsidR="001B5FD4">
        <w:rPr>
          <w:rFonts w:ascii="Times" w:hAnsi="Times"/>
        </w:rPr>
        <w:tab/>
      </w:r>
      <w:r w:rsidR="001B5FD4">
        <w:rPr>
          <w:rFonts w:ascii="Times" w:hAnsi="Times"/>
        </w:rPr>
        <w:tab/>
      </w:r>
      <w:r w:rsidR="00372CEF">
        <w:rPr>
          <w:rFonts w:ascii="Times" w:hAnsi="Times"/>
        </w:rPr>
        <w:t xml:space="preserve">            </w:t>
      </w:r>
      <w:r w:rsidR="00D54037">
        <w:rPr>
          <w:rFonts w:ascii="Times" w:hAnsi="Times"/>
        </w:rPr>
        <w:t>pp. 139–160</w:t>
      </w:r>
    </w:p>
    <w:p w14:paraId="5D4F137E" w14:textId="77777777" w:rsidR="00A0068A" w:rsidRDefault="00A0068A" w:rsidP="00A0068A">
      <w:pPr>
        <w:ind w:right="-360"/>
        <w:rPr>
          <w:rFonts w:ascii="Times" w:hAnsi="Times"/>
        </w:rPr>
      </w:pPr>
    </w:p>
    <w:p w14:paraId="3DABABC1" w14:textId="58EE6FA3" w:rsidR="00A75F14" w:rsidRDefault="0067201E" w:rsidP="00A0068A">
      <w:pPr>
        <w:pStyle w:val="Header"/>
        <w:tabs>
          <w:tab w:val="clear" w:pos="4320"/>
          <w:tab w:val="clear" w:pos="8640"/>
        </w:tabs>
        <w:ind w:right="-360"/>
        <w:rPr>
          <w:rFonts w:ascii="Times" w:hAnsi="Times"/>
        </w:rPr>
      </w:pPr>
      <w:r>
        <w:rPr>
          <w:rFonts w:ascii="Times" w:hAnsi="Times"/>
        </w:rPr>
        <w:t>May 30</w:t>
      </w:r>
      <w:r w:rsidR="00A75F14">
        <w:rPr>
          <w:rFonts w:ascii="Times" w:hAnsi="Times"/>
        </w:rPr>
        <w:tab/>
      </w:r>
      <w:r>
        <w:rPr>
          <w:rFonts w:ascii="Times" w:hAnsi="Times"/>
          <w:i/>
        </w:rPr>
        <w:t>Midterm test (9</w:t>
      </w:r>
      <w:r w:rsidR="00A75F14" w:rsidRPr="00E5523C">
        <w:rPr>
          <w:rFonts w:ascii="Times" w:hAnsi="Times"/>
          <w:i/>
        </w:rPr>
        <w:t>0 minutes)</w:t>
      </w:r>
    </w:p>
    <w:p w14:paraId="7DE8E2ED" w14:textId="1D5DEAB4" w:rsidR="00A75F14" w:rsidRDefault="00A75F14" w:rsidP="00A0068A">
      <w:pPr>
        <w:pStyle w:val="Header"/>
        <w:tabs>
          <w:tab w:val="clear" w:pos="4320"/>
          <w:tab w:val="clear" w:pos="8640"/>
        </w:tabs>
        <w:ind w:right="-360"/>
        <w:rPr>
          <w:rFonts w:ascii="Times" w:hAnsi="Times"/>
        </w:rPr>
      </w:pPr>
      <w:r>
        <w:rPr>
          <w:rFonts w:ascii="Times" w:hAnsi="Times"/>
        </w:rPr>
        <w:tab/>
      </w:r>
      <w:r>
        <w:rPr>
          <w:rFonts w:ascii="Times" w:hAnsi="Times"/>
        </w:rPr>
        <w:tab/>
        <w:t>I</w:t>
      </w:r>
      <w:r w:rsidR="00B02D4F">
        <w:rPr>
          <w:rFonts w:ascii="Times" w:hAnsi="Times"/>
        </w:rPr>
        <w:t>nterwar Middle East I</w:t>
      </w:r>
      <w:r w:rsidR="00B02D4F">
        <w:rPr>
          <w:rFonts w:ascii="Times" w:hAnsi="Times"/>
        </w:rPr>
        <w:tab/>
      </w:r>
      <w:r w:rsidR="00B02D4F">
        <w:rPr>
          <w:rFonts w:ascii="Times" w:hAnsi="Times"/>
        </w:rPr>
        <w:tab/>
      </w:r>
      <w:r w:rsidR="00B02D4F">
        <w:rPr>
          <w:rFonts w:ascii="Times" w:hAnsi="Times"/>
        </w:rPr>
        <w:tab/>
      </w:r>
      <w:r w:rsidR="00B02D4F">
        <w:rPr>
          <w:rFonts w:ascii="Times" w:hAnsi="Times"/>
        </w:rPr>
        <w:tab/>
      </w:r>
      <w:r w:rsidR="000239FF">
        <w:rPr>
          <w:rFonts w:ascii="Times" w:hAnsi="Times"/>
        </w:rPr>
        <w:t>pp. 161</w:t>
      </w:r>
      <w:r>
        <w:rPr>
          <w:rFonts w:ascii="Times" w:hAnsi="Times"/>
        </w:rPr>
        <w:t>–1</w:t>
      </w:r>
      <w:r w:rsidR="00532658">
        <w:rPr>
          <w:rFonts w:ascii="Times" w:hAnsi="Times"/>
        </w:rPr>
        <w:t>83</w:t>
      </w:r>
    </w:p>
    <w:p w14:paraId="6A5699CD" w14:textId="77777777" w:rsidR="00A75F14" w:rsidRDefault="00A75F14" w:rsidP="00A0068A">
      <w:pPr>
        <w:pStyle w:val="Header"/>
        <w:tabs>
          <w:tab w:val="clear" w:pos="4320"/>
          <w:tab w:val="clear" w:pos="8640"/>
        </w:tabs>
        <w:ind w:right="-360"/>
        <w:rPr>
          <w:rFonts w:ascii="Times" w:hAnsi="Times"/>
        </w:rPr>
      </w:pPr>
    </w:p>
    <w:p w14:paraId="1757497B" w14:textId="5DAEDB30" w:rsidR="00A0068A" w:rsidRDefault="00461D75" w:rsidP="00A0068A">
      <w:pPr>
        <w:pStyle w:val="Header"/>
        <w:tabs>
          <w:tab w:val="clear" w:pos="4320"/>
          <w:tab w:val="clear" w:pos="8640"/>
        </w:tabs>
        <w:ind w:right="-360"/>
        <w:rPr>
          <w:rFonts w:ascii="Times" w:hAnsi="Times"/>
        </w:rPr>
      </w:pPr>
      <w:r>
        <w:rPr>
          <w:rFonts w:ascii="Times" w:hAnsi="Times"/>
        </w:rPr>
        <w:t xml:space="preserve">June 1   </w:t>
      </w:r>
      <w:r w:rsidR="00A0068A">
        <w:rPr>
          <w:rFonts w:ascii="Times" w:hAnsi="Times"/>
        </w:rPr>
        <w:tab/>
      </w:r>
      <w:r w:rsidR="00A75F14">
        <w:rPr>
          <w:rFonts w:ascii="Times" w:hAnsi="Times"/>
        </w:rPr>
        <w:t>Interwar Middle East II</w:t>
      </w:r>
      <w:r w:rsidR="00A0068A">
        <w:rPr>
          <w:rFonts w:ascii="Times" w:hAnsi="Times"/>
        </w:rPr>
        <w:tab/>
      </w:r>
      <w:r w:rsidR="00A75F14">
        <w:rPr>
          <w:rFonts w:ascii="Times" w:hAnsi="Times"/>
        </w:rPr>
        <w:tab/>
      </w:r>
      <w:r w:rsidR="00A0068A">
        <w:rPr>
          <w:rFonts w:ascii="Times" w:hAnsi="Times"/>
        </w:rPr>
        <w:tab/>
      </w:r>
      <w:r w:rsidR="00A75F14">
        <w:rPr>
          <w:rFonts w:ascii="Times" w:hAnsi="Times"/>
        </w:rPr>
        <w:tab/>
      </w:r>
      <w:r w:rsidR="00A0068A" w:rsidRPr="002F6E7E">
        <w:rPr>
          <w:rFonts w:ascii="Times" w:hAnsi="Times"/>
        </w:rPr>
        <w:t xml:space="preserve">pp. </w:t>
      </w:r>
      <w:r w:rsidR="002F6E7E" w:rsidRPr="002F6E7E">
        <w:rPr>
          <w:rFonts w:ascii="Times" w:hAnsi="Times"/>
        </w:rPr>
        <w:t>184–225</w:t>
      </w:r>
    </w:p>
    <w:p w14:paraId="0AAABEC4" w14:textId="77777777" w:rsidR="00A0068A" w:rsidRDefault="00A0068A" w:rsidP="00A0068A">
      <w:pPr>
        <w:ind w:right="-360"/>
        <w:rPr>
          <w:rFonts w:ascii="Times" w:hAnsi="Times"/>
        </w:rPr>
      </w:pPr>
    </w:p>
    <w:p w14:paraId="536518D4" w14:textId="68F520EC" w:rsidR="00A0068A" w:rsidRDefault="00461D75" w:rsidP="00A0068A">
      <w:pPr>
        <w:ind w:right="-360"/>
        <w:rPr>
          <w:rFonts w:ascii="Times" w:hAnsi="Times"/>
        </w:rPr>
      </w:pPr>
      <w:r>
        <w:rPr>
          <w:rFonts w:ascii="Times" w:hAnsi="Times"/>
        </w:rPr>
        <w:t>June 6</w:t>
      </w:r>
      <w:r w:rsidR="00A75F14">
        <w:rPr>
          <w:rFonts w:ascii="Times" w:hAnsi="Times"/>
        </w:rPr>
        <w:tab/>
      </w:r>
      <w:r w:rsidR="00A75F14">
        <w:rPr>
          <w:rFonts w:ascii="Times" w:hAnsi="Times"/>
        </w:rPr>
        <w:tab/>
      </w:r>
      <w:r w:rsidR="001431E1">
        <w:rPr>
          <w:rFonts w:ascii="Times" w:hAnsi="Times"/>
        </w:rPr>
        <w:t>From Palestine to Israel</w:t>
      </w:r>
      <w:r w:rsidR="009E34D0">
        <w:rPr>
          <w:rFonts w:ascii="Times" w:hAnsi="Times"/>
        </w:rPr>
        <w:tab/>
      </w:r>
      <w:r w:rsidR="001431E1">
        <w:rPr>
          <w:rFonts w:ascii="Times" w:hAnsi="Times"/>
        </w:rPr>
        <w:t xml:space="preserve">                                    </w:t>
      </w:r>
      <w:r w:rsidR="009E34D0">
        <w:rPr>
          <w:rFonts w:ascii="Times" w:hAnsi="Times"/>
        </w:rPr>
        <w:t>pp. 2</w:t>
      </w:r>
      <w:r w:rsidR="00E27D1D">
        <w:rPr>
          <w:rFonts w:ascii="Times" w:hAnsi="Times"/>
        </w:rPr>
        <w:t>26</w:t>
      </w:r>
      <w:r w:rsidR="00B02D4F">
        <w:rPr>
          <w:rFonts w:ascii="Times" w:hAnsi="Times"/>
        </w:rPr>
        <w:t>–25</w:t>
      </w:r>
      <w:r w:rsidR="00E27D1D">
        <w:rPr>
          <w:rFonts w:ascii="Times" w:hAnsi="Times"/>
        </w:rPr>
        <w:t>6</w:t>
      </w:r>
    </w:p>
    <w:p w14:paraId="68765C9F" w14:textId="77777777" w:rsidR="00A0068A" w:rsidRDefault="00A0068A" w:rsidP="00A0068A">
      <w:pPr>
        <w:ind w:right="-360"/>
        <w:rPr>
          <w:rFonts w:ascii="Times" w:hAnsi="Times"/>
        </w:rPr>
      </w:pPr>
    </w:p>
    <w:p w14:paraId="1FCC3746" w14:textId="0D2ED757" w:rsidR="00A0068A" w:rsidRDefault="00461D75" w:rsidP="00A0068A">
      <w:pPr>
        <w:ind w:right="-360"/>
        <w:rPr>
          <w:rFonts w:ascii="Times" w:hAnsi="Times"/>
        </w:rPr>
      </w:pPr>
      <w:r>
        <w:rPr>
          <w:rFonts w:ascii="Times" w:hAnsi="Times"/>
        </w:rPr>
        <w:t>June 8</w:t>
      </w:r>
      <w:r w:rsidR="009E34D0">
        <w:rPr>
          <w:rFonts w:ascii="Times" w:hAnsi="Times"/>
        </w:rPr>
        <w:tab/>
      </w:r>
      <w:r w:rsidR="009E34D0">
        <w:rPr>
          <w:rFonts w:ascii="Times" w:hAnsi="Times"/>
        </w:rPr>
        <w:tab/>
      </w:r>
      <w:r w:rsidR="00A0068A">
        <w:rPr>
          <w:rFonts w:ascii="Times" w:hAnsi="Times"/>
        </w:rPr>
        <w:t xml:space="preserve">Turkey and Iran </w:t>
      </w:r>
      <w:r w:rsidR="00F03626">
        <w:rPr>
          <w:rFonts w:ascii="Times" w:hAnsi="Times"/>
        </w:rPr>
        <w:t>after the Second World War</w:t>
      </w:r>
      <w:r w:rsidR="00A0068A">
        <w:rPr>
          <w:rFonts w:ascii="Times" w:hAnsi="Times"/>
        </w:rPr>
        <w:tab/>
      </w:r>
      <w:r w:rsidR="009E34D0">
        <w:rPr>
          <w:rFonts w:ascii="Times" w:hAnsi="Times"/>
        </w:rPr>
        <w:tab/>
      </w:r>
      <w:r w:rsidR="00A0068A">
        <w:rPr>
          <w:rFonts w:ascii="Times" w:hAnsi="Times"/>
        </w:rPr>
        <w:t>pp. 2</w:t>
      </w:r>
      <w:r w:rsidR="00B02D4F">
        <w:rPr>
          <w:rFonts w:ascii="Times" w:hAnsi="Times"/>
        </w:rPr>
        <w:t>5</w:t>
      </w:r>
      <w:r w:rsidR="007E3B2F">
        <w:rPr>
          <w:rFonts w:ascii="Times" w:hAnsi="Times"/>
        </w:rPr>
        <w:t>7</w:t>
      </w:r>
      <w:r w:rsidR="00A0068A">
        <w:rPr>
          <w:rFonts w:ascii="Times" w:hAnsi="Times"/>
        </w:rPr>
        <w:t>–</w:t>
      </w:r>
      <w:r w:rsidR="007E3B2F">
        <w:rPr>
          <w:rFonts w:ascii="Times" w:hAnsi="Times"/>
        </w:rPr>
        <w:t>286</w:t>
      </w:r>
    </w:p>
    <w:p w14:paraId="78714767" w14:textId="77777777" w:rsidR="00A0068A" w:rsidRDefault="00A0068A" w:rsidP="00A0068A">
      <w:pPr>
        <w:ind w:right="-360"/>
        <w:rPr>
          <w:rFonts w:ascii="Times" w:hAnsi="Times"/>
        </w:rPr>
      </w:pPr>
    </w:p>
    <w:p w14:paraId="2CCD257E" w14:textId="25504964" w:rsidR="00A0068A" w:rsidRDefault="00461D75" w:rsidP="00A0068A">
      <w:pPr>
        <w:ind w:right="-360"/>
        <w:rPr>
          <w:rFonts w:ascii="Times" w:hAnsi="Times"/>
        </w:rPr>
      </w:pPr>
      <w:r>
        <w:rPr>
          <w:rFonts w:ascii="Times" w:hAnsi="Times"/>
        </w:rPr>
        <w:t>June 13</w:t>
      </w:r>
      <w:r w:rsidR="00A0068A">
        <w:rPr>
          <w:rFonts w:ascii="Times" w:hAnsi="Times"/>
        </w:rPr>
        <w:tab/>
      </w:r>
      <w:r w:rsidR="00E5523C">
        <w:rPr>
          <w:rFonts w:ascii="Times" w:hAnsi="Times"/>
        </w:rPr>
        <w:t>Nasser, Arab nationalism</w:t>
      </w:r>
      <w:r w:rsidR="00DB398C">
        <w:rPr>
          <w:rFonts w:ascii="Times" w:hAnsi="Times"/>
        </w:rPr>
        <w:t>,</w:t>
      </w:r>
      <w:r w:rsidR="00E5523C">
        <w:rPr>
          <w:rFonts w:ascii="Times" w:hAnsi="Times"/>
        </w:rPr>
        <w:t xml:space="preserve"> and the </w:t>
      </w:r>
      <w:r w:rsidR="00DB398C">
        <w:rPr>
          <w:rFonts w:ascii="Times" w:hAnsi="Times"/>
        </w:rPr>
        <w:t xml:space="preserve">June </w:t>
      </w:r>
      <w:r w:rsidR="00E5523C">
        <w:rPr>
          <w:rFonts w:ascii="Times" w:hAnsi="Times"/>
        </w:rPr>
        <w:t>1967 war</w:t>
      </w:r>
      <w:bookmarkStart w:id="1" w:name="_GoBack"/>
      <w:bookmarkEnd w:id="1"/>
      <w:r w:rsidR="00DB398C">
        <w:rPr>
          <w:rFonts w:ascii="Times" w:hAnsi="Times"/>
        </w:rPr>
        <w:tab/>
      </w:r>
      <w:r w:rsidR="00A0068A">
        <w:rPr>
          <w:rFonts w:ascii="Times" w:hAnsi="Times"/>
        </w:rPr>
        <w:t xml:space="preserve">pp. </w:t>
      </w:r>
      <w:r w:rsidR="007E3B2F">
        <w:rPr>
          <w:rFonts w:ascii="Times" w:hAnsi="Times"/>
        </w:rPr>
        <w:t>287</w:t>
      </w:r>
      <w:r w:rsidR="00A0068A">
        <w:rPr>
          <w:rFonts w:ascii="Times" w:hAnsi="Times"/>
        </w:rPr>
        <w:t>–</w:t>
      </w:r>
      <w:r w:rsidR="007E3B2F">
        <w:rPr>
          <w:rFonts w:ascii="Times" w:hAnsi="Times"/>
        </w:rPr>
        <w:t>328</w:t>
      </w:r>
    </w:p>
    <w:p w14:paraId="55241BFA" w14:textId="77777777" w:rsidR="00A0068A" w:rsidRDefault="00A0068A" w:rsidP="00A0068A">
      <w:pPr>
        <w:ind w:right="-360"/>
        <w:rPr>
          <w:rFonts w:ascii="Times" w:hAnsi="Times"/>
        </w:rPr>
      </w:pPr>
    </w:p>
    <w:p w14:paraId="785227AC" w14:textId="1B3EFC32" w:rsidR="00E5523C" w:rsidRDefault="00461D75" w:rsidP="00A0068A">
      <w:pPr>
        <w:ind w:right="-360"/>
        <w:rPr>
          <w:rFonts w:ascii="Times" w:hAnsi="Times"/>
        </w:rPr>
      </w:pPr>
      <w:r>
        <w:rPr>
          <w:rFonts w:ascii="Times" w:hAnsi="Times"/>
        </w:rPr>
        <w:t>June 15</w:t>
      </w:r>
      <w:r w:rsidR="00E5523C">
        <w:rPr>
          <w:rFonts w:ascii="Times" w:hAnsi="Times"/>
        </w:rPr>
        <w:tab/>
        <w:t>Israel and the Palestinians</w:t>
      </w:r>
      <w:r w:rsidR="00DB398C">
        <w:rPr>
          <w:rFonts w:ascii="Times" w:hAnsi="Times"/>
        </w:rPr>
        <w:t xml:space="preserve"> after 1948</w:t>
      </w:r>
      <w:r w:rsidR="00E5523C">
        <w:rPr>
          <w:rFonts w:ascii="Times" w:hAnsi="Times"/>
        </w:rPr>
        <w:tab/>
      </w:r>
      <w:r w:rsidR="00E5523C">
        <w:rPr>
          <w:rFonts w:ascii="Times" w:hAnsi="Times"/>
        </w:rPr>
        <w:tab/>
      </w:r>
      <w:r w:rsidR="00E5523C">
        <w:rPr>
          <w:rFonts w:ascii="Times" w:hAnsi="Times"/>
        </w:rPr>
        <w:tab/>
      </w:r>
      <w:r w:rsidR="007E3B2F">
        <w:rPr>
          <w:rFonts w:ascii="Times" w:hAnsi="Times"/>
        </w:rPr>
        <w:t>pp. 329–350</w:t>
      </w:r>
    </w:p>
    <w:p w14:paraId="4C1CAA02" w14:textId="77777777" w:rsidR="00E5523C" w:rsidRDefault="00E5523C" w:rsidP="00A0068A">
      <w:pPr>
        <w:ind w:right="-360"/>
        <w:rPr>
          <w:rFonts w:ascii="Times" w:hAnsi="Times"/>
        </w:rPr>
      </w:pPr>
    </w:p>
    <w:p w14:paraId="6552316A" w14:textId="0EB464FA" w:rsidR="00A0068A" w:rsidRDefault="009559DA" w:rsidP="00A0068A">
      <w:pPr>
        <w:ind w:right="-360"/>
        <w:rPr>
          <w:rFonts w:ascii="Times" w:hAnsi="Times"/>
        </w:rPr>
      </w:pPr>
      <w:r>
        <w:rPr>
          <w:rFonts w:ascii="Times" w:hAnsi="Times"/>
        </w:rPr>
        <w:t>June 20</w:t>
      </w:r>
      <w:r w:rsidR="009E34D0">
        <w:rPr>
          <w:rFonts w:ascii="Times" w:hAnsi="Times"/>
        </w:rPr>
        <w:tab/>
      </w:r>
      <w:r w:rsidR="001431E1">
        <w:rPr>
          <w:rFonts w:ascii="Times" w:hAnsi="Times"/>
        </w:rPr>
        <w:t xml:space="preserve">The </w:t>
      </w:r>
      <w:r w:rsidR="004E0848">
        <w:rPr>
          <w:rFonts w:ascii="Times" w:hAnsi="Times"/>
        </w:rPr>
        <w:t xml:space="preserve">Iranian revolution and </w:t>
      </w:r>
      <w:r w:rsidR="001431E1">
        <w:rPr>
          <w:rFonts w:ascii="Times" w:hAnsi="Times"/>
        </w:rPr>
        <w:t>“</w:t>
      </w:r>
      <w:r w:rsidR="00BE14C6">
        <w:rPr>
          <w:rFonts w:ascii="Times" w:hAnsi="Times"/>
        </w:rPr>
        <w:t>Political Islam</w:t>
      </w:r>
      <w:r w:rsidR="001431E1">
        <w:rPr>
          <w:rFonts w:ascii="Times" w:hAnsi="Times"/>
        </w:rPr>
        <w:t>”</w:t>
      </w:r>
      <w:r w:rsidR="009E34D0">
        <w:rPr>
          <w:rFonts w:ascii="Times" w:hAnsi="Times"/>
        </w:rPr>
        <w:tab/>
      </w:r>
      <w:r w:rsidR="00A0068A">
        <w:rPr>
          <w:rFonts w:ascii="Times" w:hAnsi="Times"/>
        </w:rPr>
        <w:tab/>
        <w:t xml:space="preserve">pp. </w:t>
      </w:r>
      <w:r w:rsidR="007E3B2F">
        <w:rPr>
          <w:rFonts w:ascii="Times" w:hAnsi="Times"/>
        </w:rPr>
        <w:t>351</w:t>
      </w:r>
      <w:r w:rsidR="00A0068A">
        <w:rPr>
          <w:rFonts w:ascii="Times" w:hAnsi="Times"/>
        </w:rPr>
        <w:t>–</w:t>
      </w:r>
      <w:r w:rsidR="007E3B2F">
        <w:rPr>
          <w:rFonts w:ascii="Times" w:hAnsi="Times"/>
        </w:rPr>
        <w:t>37</w:t>
      </w:r>
      <w:r w:rsidR="00E5523C">
        <w:rPr>
          <w:rFonts w:ascii="Times" w:hAnsi="Times"/>
        </w:rPr>
        <w:t>8</w:t>
      </w:r>
    </w:p>
    <w:p w14:paraId="1D3EA96B" w14:textId="77777777" w:rsidR="004F6E19" w:rsidRDefault="004F6E19" w:rsidP="00A0068A">
      <w:pPr>
        <w:ind w:right="-360"/>
        <w:rPr>
          <w:rFonts w:ascii="Times" w:hAnsi="Times"/>
        </w:rPr>
      </w:pPr>
    </w:p>
    <w:p w14:paraId="07F635A8" w14:textId="42BC2C1F" w:rsidR="004F6E19" w:rsidRDefault="009559DA" w:rsidP="00A0068A">
      <w:pPr>
        <w:ind w:right="-360"/>
        <w:rPr>
          <w:rFonts w:ascii="Times" w:hAnsi="Times"/>
        </w:rPr>
      </w:pPr>
      <w:r>
        <w:rPr>
          <w:rFonts w:ascii="Times" w:hAnsi="Times"/>
        </w:rPr>
        <w:t>June 22</w:t>
      </w:r>
      <w:r w:rsidR="004F6E19">
        <w:rPr>
          <w:rFonts w:ascii="Times" w:hAnsi="Times"/>
        </w:rPr>
        <w:tab/>
      </w:r>
      <w:r w:rsidR="00255B51">
        <w:rPr>
          <w:rFonts w:ascii="Times" w:hAnsi="Times"/>
        </w:rPr>
        <w:t>Oil</w:t>
      </w:r>
      <w:r w:rsidR="002F3E0E">
        <w:rPr>
          <w:rFonts w:ascii="Times" w:hAnsi="Times"/>
        </w:rPr>
        <w:t xml:space="preserve"> and “America’s moment in the Middle East”</w:t>
      </w:r>
      <w:r w:rsidR="00E5523C">
        <w:rPr>
          <w:rFonts w:ascii="Times" w:hAnsi="Times"/>
        </w:rPr>
        <w:tab/>
      </w:r>
      <w:r w:rsidR="004F6E19">
        <w:rPr>
          <w:rFonts w:ascii="Times" w:hAnsi="Times"/>
        </w:rPr>
        <w:t xml:space="preserve">pp. </w:t>
      </w:r>
      <w:r w:rsidR="004943A6">
        <w:rPr>
          <w:rFonts w:ascii="Times" w:hAnsi="Times"/>
        </w:rPr>
        <w:t>403–42</w:t>
      </w:r>
      <w:r w:rsidR="00E5523C">
        <w:rPr>
          <w:rFonts w:ascii="Times" w:hAnsi="Times"/>
        </w:rPr>
        <w:t>3,</w:t>
      </w:r>
    </w:p>
    <w:p w14:paraId="6D843233" w14:textId="77777777" w:rsidR="007711E3" w:rsidRDefault="00E5523C" w:rsidP="00A0068A">
      <w:pPr>
        <w:ind w:right="-360"/>
        <w:rPr>
          <w:rFonts w:ascii="Times" w:hAnsi="Times"/>
        </w:rPr>
      </w:pP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sidR="004943A6">
        <w:rPr>
          <w:rFonts w:ascii="Times" w:hAnsi="Times"/>
        </w:rPr>
        <w:t>pp. 522–539</w:t>
      </w:r>
      <w:r w:rsidR="00BE14C6">
        <w:rPr>
          <w:rFonts w:ascii="Times" w:hAnsi="Times"/>
        </w:rPr>
        <w:t xml:space="preserve"> </w:t>
      </w:r>
    </w:p>
    <w:p w14:paraId="5B9E4E91" w14:textId="77777777" w:rsidR="007711E3" w:rsidRDefault="007711E3" w:rsidP="00A0068A">
      <w:pPr>
        <w:ind w:right="-360"/>
        <w:rPr>
          <w:rFonts w:ascii="Times" w:hAnsi="Times"/>
        </w:rPr>
      </w:pPr>
    </w:p>
    <w:p w14:paraId="300F9D84" w14:textId="2E21B5E5" w:rsidR="00BE14C6" w:rsidRDefault="00E73DBD" w:rsidP="00A0068A">
      <w:pPr>
        <w:ind w:right="-360"/>
        <w:rPr>
          <w:rFonts w:ascii="Times" w:hAnsi="Times"/>
        </w:rPr>
      </w:pPr>
      <w:r>
        <w:rPr>
          <w:rFonts w:ascii="Times" w:hAnsi="Times"/>
        </w:rPr>
        <w:t xml:space="preserve">June 27           </w:t>
      </w:r>
      <w:r w:rsidR="007711E3">
        <w:rPr>
          <w:rFonts w:ascii="Times" w:hAnsi="Times"/>
        </w:rPr>
        <w:t xml:space="preserve">The “Arab Spring” and the </w:t>
      </w:r>
      <w:r w:rsidR="00255B51">
        <w:rPr>
          <w:rFonts w:ascii="Times" w:hAnsi="Times"/>
        </w:rPr>
        <w:t>challenge to</w:t>
      </w:r>
      <w:r w:rsidR="007711E3">
        <w:rPr>
          <w:rFonts w:ascii="Times" w:hAnsi="Times"/>
        </w:rPr>
        <w:t xml:space="preserve"> authoritarian rule</w:t>
      </w:r>
      <w:r w:rsidR="000244C3">
        <w:rPr>
          <w:rFonts w:ascii="Times" w:hAnsi="Times"/>
        </w:rPr>
        <w:t xml:space="preserve">, </w:t>
      </w:r>
      <w:r w:rsidR="007711E3">
        <w:rPr>
          <w:rFonts w:ascii="Times" w:hAnsi="Times"/>
        </w:rPr>
        <w:t xml:space="preserve">pp. </w:t>
      </w:r>
      <w:r>
        <w:rPr>
          <w:rFonts w:ascii="Times" w:hAnsi="Times"/>
        </w:rPr>
        <w:t>540-560</w:t>
      </w:r>
      <w:r w:rsidR="00BE14C6">
        <w:rPr>
          <w:rFonts w:ascii="Times" w:hAnsi="Times"/>
        </w:rPr>
        <w:t xml:space="preserve">         </w:t>
      </w:r>
    </w:p>
    <w:p w14:paraId="0B7521F6" w14:textId="77777777" w:rsidR="00A0068A" w:rsidRDefault="00A0068A" w:rsidP="00A0068A">
      <w:pPr>
        <w:ind w:right="-360"/>
        <w:rPr>
          <w:rFonts w:ascii="Times" w:hAnsi="Times"/>
        </w:rPr>
      </w:pPr>
    </w:p>
    <w:p w14:paraId="27A48920" w14:textId="5A4E9E64" w:rsidR="00A0068A" w:rsidRDefault="00A0068A" w:rsidP="00A0068A">
      <w:pPr>
        <w:rPr>
          <w:rFonts w:ascii="Times" w:hAnsi="Times"/>
        </w:rPr>
      </w:pPr>
      <w:r>
        <w:rPr>
          <w:rFonts w:ascii="Times" w:hAnsi="Times"/>
        </w:rPr>
        <w:t xml:space="preserve">N.B. Cleveland-Bunton </w:t>
      </w:r>
      <w:r w:rsidR="00AF5637">
        <w:rPr>
          <w:rFonts w:ascii="Times" w:hAnsi="Times"/>
        </w:rPr>
        <w:t>pages skipped in this list</w:t>
      </w:r>
      <w:r>
        <w:rPr>
          <w:rFonts w:ascii="Times" w:hAnsi="Times"/>
        </w:rPr>
        <w:t xml:space="preserve"> </w:t>
      </w:r>
      <w:r w:rsidR="00AF5637">
        <w:rPr>
          <w:rFonts w:ascii="Times" w:hAnsi="Times"/>
        </w:rPr>
        <w:t>are</w:t>
      </w:r>
      <w:r>
        <w:rPr>
          <w:rFonts w:ascii="Times" w:hAnsi="Times"/>
        </w:rPr>
        <w:t xml:space="preserve"> recommended but optional.</w:t>
      </w:r>
    </w:p>
    <w:p w14:paraId="6E2D5149" w14:textId="77777777" w:rsidR="0098624F" w:rsidRDefault="0098624F" w:rsidP="00A0068A">
      <w:pPr>
        <w:rPr>
          <w:rFonts w:ascii="Times" w:hAnsi="Times"/>
        </w:rPr>
      </w:pPr>
    </w:p>
    <w:sectPr w:rsidR="0098624F">
      <w:headerReference w:type="default" r:id="rId9"/>
      <w:type w:val="continuous"/>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3D7DD5" w14:textId="77777777" w:rsidR="000574CE" w:rsidRDefault="000574CE">
      <w:r>
        <w:separator/>
      </w:r>
    </w:p>
  </w:endnote>
  <w:endnote w:type="continuationSeparator" w:id="0">
    <w:p w14:paraId="6E5BAEBF" w14:textId="77777777" w:rsidR="000574CE" w:rsidRDefault="00057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020447" w14:textId="77777777" w:rsidR="000574CE" w:rsidRDefault="000574CE">
      <w:r>
        <w:separator/>
      </w:r>
    </w:p>
  </w:footnote>
  <w:footnote w:type="continuationSeparator" w:id="0">
    <w:p w14:paraId="5C742925" w14:textId="77777777" w:rsidR="000574CE" w:rsidRDefault="000574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25AA21" w14:textId="77777777" w:rsidR="00735A97" w:rsidRDefault="00735A97">
    <w:pPr>
      <w:pStyle w:val="Header"/>
      <w:jc w:val="right"/>
    </w:pPr>
    <w:r>
      <w:rPr>
        <w:rFonts w:ascii="Times" w:hAnsi="Times"/>
      </w:rPr>
      <w:t xml:space="preserve">NMC 278H — p. </w:t>
    </w:r>
    <w:r>
      <w:rPr>
        <w:rFonts w:ascii="Times" w:hAnsi="Times"/>
      </w:rPr>
      <w:fldChar w:fldCharType="begin"/>
    </w:r>
    <w:r>
      <w:rPr>
        <w:rFonts w:ascii="Times" w:hAnsi="Times"/>
      </w:rPr>
      <w:instrText xml:space="preserve"> PAGE  </w:instrText>
    </w:r>
    <w:r>
      <w:rPr>
        <w:rFonts w:ascii="Times" w:hAnsi="Times"/>
      </w:rPr>
      <w:fldChar w:fldCharType="separate"/>
    </w:r>
    <w:r w:rsidR="00CE6204">
      <w:rPr>
        <w:rFonts w:ascii="Times" w:hAnsi="Times"/>
        <w:noProof/>
      </w:rPr>
      <w:t>2</w:t>
    </w:r>
    <w:r>
      <w:rPr>
        <w:rFonts w:ascii="Times" w:hAnsi="Time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9C23B2"/>
    <w:multiLevelType w:val="hybridMultilevel"/>
    <w:tmpl w:val="4924386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bordersDoNotSurroundHeader/>
  <w:bordersDoNotSurroundFooter/>
  <w:proofState w:spelling="clean" w:grammar="clean"/>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753"/>
    <w:rsid w:val="000239FF"/>
    <w:rsid w:val="000244C3"/>
    <w:rsid w:val="00046342"/>
    <w:rsid w:val="000574CE"/>
    <w:rsid w:val="00085803"/>
    <w:rsid w:val="0010768D"/>
    <w:rsid w:val="00120F54"/>
    <w:rsid w:val="00125BB6"/>
    <w:rsid w:val="001431E1"/>
    <w:rsid w:val="001B5FD4"/>
    <w:rsid w:val="001D23D4"/>
    <w:rsid w:val="002047D7"/>
    <w:rsid w:val="002418C1"/>
    <w:rsid w:val="00255B51"/>
    <w:rsid w:val="0026446E"/>
    <w:rsid w:val="00276F9C"/>
    <w:rsid w:val="002952BC"/>
    <w:rsid w:val="00297D47"/>
    <w:rsid w:val="002B0AA6"/>
    <w:rsid w:val="002D50F3"/>
    <w:rsid w:val="002F384D"/>
    <w:rsid w:val="002F3E0E"/>
    <w:rsid w:val="002F53A1"/>
    <w:rsid w:val="002F6E7E"/>
    <w:rsid w:val="00352E67"/>
    <w:rsid w:val="00372CEF"/>
    <w:rsid w:val="003D218D"/>
    <w:rsid w:val="003E7350"/>
    <w:rsid w:val="003F66B8"/>
    <w:rsid w:val="00400806"/>
    <w:rsid w:val="00404835"/>
    <w:rsid w:val="00457A3C"/>
    <w:rsid w:val="00461D75"/>
    <w:rsid w:val="0047140C"/>
    <w:rsid w:val="004943A6"/>
    <w:rsid w:val="004E0848"/>
    <w:rsid w:val="004F46CD"/>
    <w:rsid w:val="004F5969"/>
    <w:rsid w:val="004F6E19"/>
    <w:rsid w:val="004F750A"/>
    <w:rsid w:val="00532658"/>
    <w:rsid w:val="0057454C"/>
    <w:rsid w:val="005A6B16"/>
    <w:rsid w:val="005C1141"/>
    <w:rsid w:val="005E02A5"/>
    <w:rsid w:val="005E70B9"/>
    <w:rsid w:val="006570C4"/>
    <w:rsid w:val="0067201E"/>
    <w:rsid w:val="00676188"/>
    <w:rsid w:val="00694310"/>
    <w:rsid w:val="006B2B20"/>
    <w:rsid w:val="006E571D"/>
    <w:rsid w:val="00700C5A"/>
    <w:rsid w:val="0070699A"/>
    <w:rsid w:val="00713D99"/>
    <w:rsid w:val="00735A97"/>
    <w:rsid w:val="007711E3"/>
    <w:rsid w:val="00777164"/>
    <w:rsid w:val="007B6E4D"/>
    <w:rsid w:val="007D2DDC"/>
    <w:rsid w:val="007E2F70"/>
    <w:rsid w:val="007E3B2F"/>
    <w:rsid w:val="00832A73"/>
    <w:rsid w:val="00852000"/>
    <w:rsid w:val="00877DCC"/>
    <w:rsid w:val="008905A4"/>
    <w:rsid w:val="008E24CF"/>
    <w:rsid w:val="009213E5"/>
    <w:rsid w:val="00944A0D"/>
    <w:rsid w:val="009559DA"/>
    <w:rsid w:val="0098624F"/>
    <w:rsid w:val="00996CB9"/>
    <w:rsid w:val="009D0CEC"/>
    <w:rsid w:val="009E34D0"/>
    <w:rsid w:val="009E49A7"/>
    <w:rsid w:val="00A0068A"/>
    <w:rsid w:val="00A6037F"/>
    <w:rsid w:val="00A75F14"/>
    <w:rsid w:val="00A918B3"/>
    <w:rsid w:val="00AF5637"/>
    <w:rsid w:val="00B02D4F"/>
    <w:rsid w:val="00B07777"/>
    <w:rsid w:val="00BB19F7"/>
    <w:rsid w:val="00BC6D33"/>
    <w:rsid w:val="00BD08EE"/>
    <w:rsid w:val="00BD493A"/>
    <w:rsid w:val="00BE14C6"/>
    <w:rsid w:val="00C00E4F"/>
    <w:rsid w:val="00C26B6E"/>
    <w:rsid w:val="00C57E1F"/>
    <w:rsid w:val="00C60300"/>
    <w:rsid w:val="00C61FAE"/>
    <w:rsid w:val="00CE6204"/>
    <w:rsid w:val="00D062E7"/>
    <w:rsid w:val="00D14A9E"/>
    <w:rsid w:val="00D37936"/>
    <w:rsid w:val="00D54037"/>
    <w:rsid w:val="00DB398C"/>
    <w:rsid w:val="00DB7BB1"/>
    <w:rsid w:val="00DC0FA2"/>
    <w:rsid w:val="00DC4360"/>
    <w:rsid w:val="00DD1FF9"/>
    <w:rsid w:val="00E07753"/>
    <w:rsid w:val="00E27D1D"/>
    <w:rsid w:val="00E3332C"/>
    <w:rsid w:val="00E5523C"/>
    <w:rsid w:val="00E601F6"/>
    <w:rsid w:val="00E73DBD"/>
    <w:rsid w:val="00E81ABD"/>
    <w:rsid w:val="00E9080B"/>
    <w:rsid w:val="00F03626"/>
    <w:rsid w:val="00F17534"/>
    <w:rsid w:val="00F80B23"/>
    <w:rsid w:val="00FA5BEB"/>
    <w:rsid w:val="00FC5AAD"/>
    <w:rsid w:val="00FE76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4C369AB"/>
  <w14:defaultImageDpi w14:val="300"/>
  <w15:docId w15:val="{F16F85B5-D807-4D18-82A6-3AD653A09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Helvetica" w:hAnsi="Helvetic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sid w:val="0001308B"/>
    <w:rPr>
      <w:color w:val="0000FF"/>
      <w:u w:val="single"/>
    </w:rPr>
  </w:style>
  <w:style w:type="character" w:styleId="FollowedHyperlink">
    <w:name w:val="FollowedHyperlink"/>
    <w:rsid w:val="00FE371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scar.jarzmik@gmail.com" TargetMode="External"/><Relationship Id="rId3" Type="http://schemas.openxmlformats.org/officeDocument/2006/relationships/settings" Target="settings.xml"/><Relationship Id="rId7" Type="http://schemas.openxmlformats.org/officeDocument/2006/relationships/hyperlink" Target="mailto:o.jarzmik@mail.utoronto.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844</TotalTime>
  <Pages>2</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NMC 278Y — INTRODUCTION TO THE MODERN MIDDLE EAST</vt:lpstr>
    </vt:vector>
  </TitlesOfParts>
  <Company>University of Toronto</Company>
  <LinksUpToDate>false</LinksUpToDate>
  <CharactersWithSpaces>4322</CharactersWithSpaces>
  <SharedDoc>false</SharedDoc>
  <HLinks>
    <vt:vector size="12" baseType="variant">
      <vt:variant>
        <vt:i4>4849778</vt:i4>
      </vt:variant>
      <vt:variant>
        <vt:i4>3</vt:i4>
      </vt:variant>
      <vt:variant>
        <vt:i4>0</vt:i4>
      </vt:variant>
      <vt:variant>
        <vt:i4>5</vt:i4>
      </vt:variant>
      <vt:variant>
        <vt:lpwstr>mailto:amar.baadj@mail.utoronto.ca</vt:lpwstr>
      </vt:variant>
      <vt:variant>
        <vt:lpwstr/>
      </vt:variant>
      <vt:variant>
        <vt:i4>4522078</vt:i4>
      </vt:variant>
      <vt:variant>
        <vt:i4>0</vt:i4>
      </vt:variant>
      <vt:variant>
        <vt:i4>0</vt:i4>
      </vt:variant>
      <vt:variant>
        <vt:i4>5</vt:i4>
      </vt:variant>
      <vt:variant>
        <vt:lpwstr>mailto:james.reilly@utoronto.ca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NMC 278Y — INTRODUCTION TO THE MODERN MIDDLE EAST</dc:title>
  <dc:subject/>
  <dc:creator>James Reilly</dc:creator>
  <cp:keywords/>
  <cp:lastModifiedBy>Oscar Jarzmik</cp:lastModifiedBy>
  <cp:revision>60</cp:revision>
  <cp:lastPrinted>2012-06-11T16:37:00Z</cp:lastPrinted>
  <dcterms:created xsi:type="dcterms:W3CDTF">2017-05-12T13:10:00Z</dcterms:created>
  <dcterms:modified xsi:type="dcterms:W3CDTF">2017-05-13T18:31:00Z</dcterms:modified>
</cp:coreProperties>
</file>