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4.png" ContentType="image/jpe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60E7F" w14:textId="77777777" w:rsidR="009A0BDF" w:rsidRDefault="009A0BDF"/>
    <w:p w14:paraId="7960372A" w14:textId="77777777" w:rsidR="009A0BDF" w:rsidRDefault="009A0BDF"/>
    <w:p w14:paraId="297AB072" w14:textId="77777777" w:rsidR="009A0BDF" w:rsidRDefault="009A0BDF"/>
    <w:p w14:paraId="790E4E70" w14:textId="33214499" w:rsidR="00D12F34" w:rsidRDefault="009A0BDF" w:rsidP="009A0BDF">
      <w:pPr>
        <w:jc w:val="center"/>
      </w:pPr>
      <w:r>
        <w:rPr>
          <w:noProof/>
        </w:rPr>
        <w:drawing>
          <wp:inline distT="0" distB="0" distL="0" distR="0" wp14:anchorId="1F12DE3E" wp14:editId="210D842D">
            <wp:extent cx="3810000" cy="1905000"/>
            <wp:effectExtent l="0" t="0" r="0" b="0"/>
            <wp:docPr id="1816656472" name="Picture 2" descr="Northampton Partnership Ho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rthampton Partnership Home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B663A">
        <w:rPr>
          <w:noProof/>
        </w:rPr>
        <w:drawing>
          <wp:anchor distT="0" distB="0" distL="114300" distR="114300" simplePos="0" relativeHeight="251658240" behindDoc="1" locked="0" layoutInCell="1" allowOverlap="1" wp14:anchorId="271B471B" wp14:editId="5C83B119">
            <wp:simplePos x="0" y="0"/>
            <wp:positionH relativeFrom="page">
              <wp:posOffset>2952750</wp:posOffset>
            </wp:positionH>
            <wp:positionV relativeFrom="page">
              <wp:posOffset>800100</wp:posOffset>
            </wp:positionV>
            <wp:extent cx="1457325" cy="1052830"/>
            <wp:effectExtent l="0" t="0" r="9525" b="0"/>
            <wp:wrapNone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rotWithShape="1"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1457325" cy="105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663A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2DE133" wp14:editId="5225488E">
                <wp:simplePos x="0" y="0"/>
                <wp:positionH relativeFrom="margin">
                  <wp:align>center</wp:align>
                </wp:positionH>
                <wp:positionV relativeFrom="margin">
                  <wp:posOffset>629285</wp:posOffset>
                </wp:positionV>
                <wp:extent cx="4810760" cy="819150"/>
                <wp:effectExtent l="0" t="0" r="8890" b="0"/>
                <wp:wrapSquare wrapText="bothSides"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0760" cy="81915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  <a:ln w="6350">
                          <a:noFill/>
                          <a:prstDash val="solid"/>
                          <a:round/>
                        </a:ln>
                        <a:effectLst/>
                      </wps:spPr>
                      <wps:style>
                        <a:lnRef idx="0">
                          <a:srgbClr val="4472C4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4472C4"/>
                        </a:effectRef>
                        <a:fontRef idx="minor">
                          <a:srgbClr val="000000"/>
                        </a:fontRef>
                      </wps:style>
                      <wps:txbx>
                        <w:txbxContent>
                          <w:p w14:paraId="01FCDD12" w14:textId="77777777" w:rsidR="00D12F34" w:rsidRDefault="007B663A">
                            <w:pPr>
                              <w:jc w:val="center"/>
                              <w:rPr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Completed Fire Stopping Survey Report</w:t>
                            </w:r>
                          </w:p>
                          <w:p w14:paraId="5CB9B83B" w14:textId="77777777" w:rsidR="00D12F34" w:rsidRDefault="00D12F34">
                            <w:pPr>
                              <w:jc w:val="center"/>
                              <w:rPr>
                                <w:b/>
                                <w:bCs/>
                                <w:color w:val="FFFFFF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2DE13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49.55pt;width:378.8pt;height:64.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" fillcolor="#c00000" stroked="f" strokeweight=".5pt">
                <v:stroke joinstyle="round"/>
                <v:textbox>
                  <w:txbxContent>
                    <w:p w14:paraId="01FCDD12" w14:textId="77777777" w:rsidR="00D12F34" w:rsidRDefault="007B663A">
                      <w:pPr>
                        <w:jc w:val="center"/>
                        <w:rPr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FFFFFF"/>
                          <w:sz w:val="40"/>
                          <w:szCs w:val="40"/>
                        </w:rPr>
                        <w:t>Completed Fire Stopping Survey Report</w:t>
                      </w:r>
                    </w:p>
                    <w:p w14:paraId="5CB9B83B" w14:textId="77777777" w:rsidR="00D12F34" w:rsidRDefault="00D12F34">
                      <w:pPr>
                        <w:jc w:val="center"/>
                        <w:rPr>
                          <w:b/>
                          <w:bCs/>
                          <w:color w:val="FFFFFF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311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376"/>
        <w:gridCol w:w="4253"/>
      </w:tblGrid>
      <w:tr w:rsidR="00D12F34" w14:paraId="39D316AC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E4293B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Site Address: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300E90BB" w14:textId="4ACCB1AC" w:rsidR="00D12F34" w:rsidRPr="009A0BDF" w:rsidRDefault="00A001C7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>
              <w:rPr>
                <w:noProof/>
                <w:color w:val="000000"/>
                <w:sz w:val="36"/>
                <w:szCs w:val="36"/>
                <w:u w:color="000000"/>
                <w:bdr w:val="nil"/>
              </w:rPr>
              <w:t>{{site_address}}</w:t>
            </w:r>
          </w:p>
        </w:tc>
      </w:tr>
      <w:tr w:rsidR="00D12F34" w14:paraId="4BF4E6B1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199BEC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Customer: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5B7FABF6" w14:textId="09DC037F" w:rsidR="00D12F34" w:rsidRPr="009A0BDF" w:rsidRDefault="007B663A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 w:rsidRPr="009A0BDF">
              <w:rPr>
                <w:noProof/>
                <w:color w:val="000000"/>
                <w:sz w:val="36"/>
                <w:szCs w:val="36"/>
                <w:u w:color="000000"/>
                <w:bdr w:val="nil"/>
              </w:rPr>
              <w:t>Northampton Partnership Homes</w:t>
            </w:r>
          </w:p>
        </w:tc>
      </w:tr>
      <w:tr w:rsidR="00D12F34" w14:paraId="7892BF3E" w14:textId="77777777">
        <w:tc>
          <w:tcPr>
            <w:tcW w:w="23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42E47A" w14:textId="77777777" w:rsidR="00D12F34" w:rsidRDefault="007B663A">
            <w:pPr>
              <w:tabs>
                <w:tab w:val="left" w:pos="935"/>
              </w:tabs>
              <w:jc w:val="center"/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Date:</w:t>
            </w:r>
          </w:p>
        </w:tc>
        <w:tc>
          <w:tcPr>
            <w:tcW w:w="4253" w:type="dxa"/>
            <w:tcBorders>
              <w:top w:val="single" w:sz="4" w:space="0" w:color="auto"/>
              <w:bottom w:val="single" w:sz="4" w:space="0" w:color="auto"/>
            </w:tcBorders>
          </w:tcPr>
          <w:p w14:paraId="5A43DD6F" w14:textId="2993DC49" w:rsidR="00D12F34" w:rsidRPr="009A0BDF" w:rsidRDefault="00A001C7" w:rsidP="009A0BDF">
            <w:pPr>
              <w:tabs>
                <w:tab w:val="left" w:pos="935"/>
              </w:tabs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{{date}}</w:t>
            </w:r>
          </w:p>
        </w:tc>
      </w:tr>
    </w:tbl>
    <w:p w14:paraId="30BF9826" w14:textId="77777777" w:rsidR="00D12F34" w:rsidRDefault="00D12F34"/>
    <w:p w14:paraId="413CAF90" w14:textId="77777777" w:rsidR="00D12F34" w:rsidRDefault="00D12F34"/>
    <w:p w14:paraId="50280546" w14:textId="77777777" w:rsidR="00D12F34" w:rsidRDefault="00D12F34"/>
    <w:p w14:paraId="2A5F1FBB" w14:textId="77777777" w:rsidR="00D12F34" w:rsidRDefault="00D12F34"/>
    <w:p w14:paraId="1E50FF7C" w14:textId="77777777" w:rsidR="00D12F34" w:rsidRDefault="00D12F34"/>
    <w:p w14:paraId="2465F484" w14:textId="77777777" w:rsidR="00D12F34" w:rsidRDefault="00D12F34"/>
    <w:p w14:paraId="766235D4" w14:textId="77777777" w:rsidR="00D12F34" w:rsidRDefault="00D12F34"/>
    <w:p w14:paraId="30B809F7" w14:textId="77777777" w:rsidR="00D12F34" w:rsidRDefault="007B663A">
      <w:pPr>
        <w:spacing w:after="160" w:line="259" w:lineRule="auto"/>
      </w:pPr>
      <w:r>
        <w:br w:type="page"/>
      </w:r>
    </w:p>
    <w:p w14:paraId="6DE1C716" w14:textId="77777777" w:rsidR="00D12F34" w:rsidRDefault="007B663A">
      <w:pPr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>Key</w:t>
      </w:r>
    </w:p>
    <w:tbl>
      <w:tblPr>
        <w:tblStyle w:val="TableGrid1"/>
        <w:tblpPr w:leftFromText="180" w:rightFromText="180" w:vertAnchor="text" w:horzAnchor="margin" w:tblpXSpec="center" w:tblpY="316"/>
        <w:tblW w:w="9067" w:type="dxa"/>
        <w:tblLook w:val="04A0" w:firstRow="1" w:lastRow="0" w:firstColumn="1" w:lastColumn="0" w:noHBand="0" w:noVBand="1"/>
      </w:tblPr>
      <w:tblGrid>
        <w:gridCol w:w="2392"/>
        <w:gridCol w:w="6675"/>
      </w:tblGrid>
      <w:tr w:rsidR="00D12F34" w14:paraId="32780860" w14:textId="77777777">
        <w:trPr>
          <w:trHeight w:val="426"/>
        </w:trPr>
        <w:tc>
          <w:tcPr>
            <w:tcW w:w="2392" w:type="dxa"/>
            <w:shd w:val="clear" w:color="auto" w:fill="C00000"/>
            <w:vAlign w:val="center"/>
          </w:tcPr>
          <w:p w14:paraId="099F8F6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Required Fire Rating</w:t>
            </w:r>
          </w:p>
        </w:tc>
        <w:tc>
          <w:tcPr>
            <w:tcW w:w="6675" w:type="dxa"/>
            <w:shd w:val="clear" w:color="auto" w:fill="C00000"/>
            <w:vAlign w:val="center"/>
          </w:tcPr>
          <w:p w14:paraId="494D385C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Definition</w:t>
            </w:r>
          </w:p>
        </w:tc>
      </w:tr>
      <w:tr w:rsidR="00D12F34" w14:paraId="0C354F65" w14:textId="77777777">
        <w:trPr>
          <w:trHeight w:val="715"/>
        </w:trPr>
        <w:tc>
          <w:tcPr>
            <w:tcW w:w="2392" w:type="dxa"/>
            <w:vAlign w:val="center"/>
          </w:tcPr>
          <w:p w14:paraId="41E61461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 Min F/S Infill</w:t>
            </w:r>
          </w:p>
        </w:tc>
        <w:tc>
          <w:tcPr>
            <w:tcW w:w="6675" w:type="dxa"/>
            <w:vAlign w:val="center"/>
          </w:tcPr>
          <w:p w14:paraId="32A8AE59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26AF5CE5" w14:textId="77777777">
        <w:trPr>
          <w:trHeight w:val="941"/>
        </w:trPr>
        <w:tc>
          <w:tcPr>
            <w:tcW w:w="2392" w:type="dxa"/>
            <w:vAlign w:val="center"/>
          </w:tcPr>
          <w:p w14:paraId="74339EF8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 Min Pattress Fix</w:t>
            </w:r>
          </w:p>
        </w:tc>
        <w:tc>
          <w:tcPr>
            <w:tcW w:w="6675" w:type="dxa"/>
            <w:vAlign w:val="center"/>
          </w:tcPr>
          <w:p w14:paraId="7B6682A8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30-minute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2DD84DAF" w14:textId="77777777">
        <w:trPr>
          <w:trHeight w:val="704"/>
        </w:trPr>
        <w:tc>
          <w:tcPr>
            <w:tcW w:w="2392" w:type="dxa"/>
            <w:vAlign w:val="center"/>
          </w:tcPr>
          <w:p w14:paraId="308B8C64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 Min F/S Infill</w:t>
            </w:r>
          </w:p>
        </w:tc>
        <w:tc>
          <w:tcPr>
            <w:tcW w:w="6675" w:type="dxa"/>
            <w:vAlign w:val="center"/>
          </w:tcPr>
          <w:p w14:paraId="7495B1F1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467DF496" w14:textId="77777777">
        <w:trPr>
          <w:trHeight w:val="941"/>
        </w:trPr>
        <w:tc>
          <w:tcPr>
            <w:tcW w:w="2392" w:type="dxa"/>
            <w:vAlign w:val="center"/>
          </w:tcPr>
          <w:p w14:paraId="5E28F209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 Min Pattress Fix</w:t>
            </w:r>
          </w:p>
        </w:tc>
        <w:tc>
          <w:tcPr>
            <w:tcW w:w="6675" w:type="dxa"/>
            <w:vAlign w:val="center"/>
          </w:tcPr>
          <w:p w14:paraId="63DA3DB3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60-minute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7BEA4C11" w14:textId="77777777">
        <w:trPr>
          <w:trHeight w:val="704"/>
        </w:trPr>
        <w:tc>
          <w:tcPr>
            <w:tcW w:w="2392" w:type="dxa"/>
            <w:vAlign w:val="center"/>
          </w:tcPr>
          <w:p w14:paraId="691D024B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 Min F/S Infill</w:t>
            </w:r>
          </w:p>
        </w:tc>
        <w:tc>
          <w:tcPr>
            <w:tcW w:w="6675" w:type="dxa"/>
            <w:vAlign w:val="center"/>
          </w:tcPr>
          <w:p w14:paraId="18EDF55A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120-minute fire compartment, Fire Stopping, Infill – ablative batt and intumescent mastic to be utilised to seal the void within the substrate, usually used for a solid substrate.</w:t>
            </w:r>
          </w:p>
        </w:tc>
      </w:tr>
      <w:tr w:rsidR="00D12F34" w14:paraId="6F75EA1F" w14:textId="77777777">
        <w:trPr>
          <w:trHeight w:val="941"/>
        </w:trPr>
        <w:tc>
          <w:tcPr>
            <w:tcW w:w="2392" w:type="dxa"/>
            <w:vAlign w:val="center"/>
          </w:tcPr>
          <w:p w14:paraId="6675283A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 Min Pattress Fix</w:t>
            </w:r>
          </w:p>
        </w:tc>
        <w:tc>
          <w:tcPr>
            <w:tcW w:w="6675" w:type="dxa"/>
            <w:vAlign w:val="center"/>
          </w:tcPr>
          <w:p w14:paraId="3795233F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120-minute fire compartment, Fire Stopping, Pattress – ablative batt and intumescent mastic to be utilised to seal the void, mechanically fixed onto substrate with a minimum of 100mm overlap, usually used to protect a cavity walls.</w:t>
            </w:r>
          </w:p>
        </w:tc>
      </w:tr>
      <w:tr w:rsidR="00D12F34" w14:paraId="4A3EC43B" w14:textId="77777777">
        <w:trPr>
          <w:trHeight w:val="487"/>
        </w:trPr>
        <w:tc>
          <w:tcPr>
            <w:tcW w:w="2392" w:type="dxa"/>
            <w:vAlign w:val="center"/>
          </w:tcPr>
          <w:p w14:paraId="19A396FC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Acoustic Seal</w:t>
            </w:r>
          </w:p>
        </w:tc>
        <w:tc>
          <w:tcPr>
            <w:tcW w:w="6675" w:type="dxa"/>
            <w:vAlign w:val="center"/>
          </w:tcPr>
          <w:p w14:paraId="33E3EE6E" w14:textId="77777777" w:rsidR="00D12F34" w:rsidRDefault="007B663A">
            <w:pPr>
              <w:rPr>
                <w:rFonts w:cs="Times New Roman"/>
              </w:rPr>
            </w:pPr>
            <w:r>
              <w:rPr>
                <w:rFonts w:cs="Times New Roman"/>
                <w:sz w:val="20"/>
                <w:szCs w:val="20"/>
              </w:rPr>
              <w:t>Seal to be completed for acoustic protection only.</w:t>
            </w:r>
          </w:p>
        </w:tc>
      </w:tr>
    </w:tbl>
    <w:p w14:paraId="64FAF634" w14:textId="77777777" w:rsidR="00D12F34" w:rsidRDefault="00D12F34">
      <w:pPr>
        <w:rPr>
          <w:rFonts w:cs="Times New Roman"/>
        </w:rPr>
      </w:pPr>
    </w:p>
    <w:p w14:paraId="0AC422E1" w14:textId="77777777" w:rsidR="00D12F34" w:rsidRDefault="007B663A">
      <w:pPr>
        <w:rPr>
          <w:rFonts w:cs="Times New Roman"/>
        </w:rPr>
      </w:pPr>
      <w:r>
        <w:rPr>
          <w:rFonts w:cs="Times New Roman"/>
        </w:rPr>
        <w:br w:type="page"/>
      </w:r>
    </w:p>
    <w:p w14:paraId="217ABA20" w14:textId="77777777" w:rsidR="00D12F34" w:rsidRDefault="00D12F34">
      <w:pPr>
        <w:rPr>
          <w:rFonts w:cs="Times New Roman"/>
        </w:rPr>
      </w:pPr>
    </w:p>
    <w:tbl>
      <w:tblPr>
        <w:tblStyle w:val="TableGrid2"/>
        <w:tblW w:w="9067" w:type="dxa"/>
        <w:jc w:val="center"/>
        <w:tblLook w:val="04A0" w:firstRow="1" w:lastRow="0" w:firstColumn="1" w:lastColumn="0" w:noHBand="0" w:noVBand="1"/>
      </w:tblPr>
      <w:tblGrid>
        <w:gridCol w:w="1555"/>
        <w:gridCol w:w="7512"/>
      </w:tblGrid>
      <w:tr w:rsidR="00D12F34" w14:paraId="1FDCAFBE" w14:textId="77777777">
        <w:trPr>
          <w:trHeight w:val="383"/>
          <w:jc w:val="center"/>
        </w:trPr>
        <w:tc>
          <w:tcPr>
            <w:tcW w:w="1555" w:type="dxa"/>
            <w:shd w:val="clear" w:color="auto" w:fill="C00000"/>
            <w:vAlign w:val="center"/>
          </w:tcPr>
          <w:p w14:paraId="7C4333CA" w14:textId="77777777" w:rsidR="00D12F34" w:rsidRDefault="007B663A">
            <w:pPr>
              <w:rPr>
                <w:rFonts w:cs="Times New Roman"/>
                <w:color w:val="262626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Installation Type</w:t>
            </w:r>
          </w:p>
        </w:tc>
        <w:tc>
          <w:tcPr>
            <w:tcW w:w="7512" w:type="dxa"/>
            <w:shd w:val="clear" w:color="auto" w:fill="C00000"/>
            <w:vAlign w:val="center"/>
          </w:tcPr>
          <w:p w14:paraId="3926C83D" w14:textId="77777777" w:rsidR="00D12F34" w:rsidRDefault="007B663A">
            <w:pPr>
              <w:rPr>
                <w:rFonts w:cs="Times New Roman"/>
                <w:color w:val="262626"/>
                <w:sz w:val="20"/>
                <w:szCs w:val="20"/>
              </w:rPr>
            </w:pPr>
            <w:r>
              <w:rPr>
                <w:rFonts w:cs="Times New Roman"/>
                <w:color w:val="262626"/>
                <w:sz w:val="20"/>
                <w:szCs w:val="20"/>
              </w:rPr>
              <w:t>Description / Installation &amp; Materials required</w:t>
            </w:r>
          </w:p>
        </w:tc>
      </w:tr>
      <w:tr w:rsidR="00D12F34" w14:paraId="55ED3409" w14:textId="77777777">
        <w:trPr>
          <w:trHeight w:val="417"/>
          <w:jc w:val="center"/>
        </w:trPr>
        <w:tc>
          <w:tcPr>
            <w:tcW w:w="1555" w:type="dxa"/>
            <w:vAlign w:val="center"/>
          </w:tcPr>
          <w:p w14:paraId="704ECED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PEGM</w:t>
            </w:r>
          </w:p>
        </w:tc>
        <w:tc>
          <w:tcPr>
            <w:tcW w:w="7512" w:type="dxa"/>
            <w:vAlign w:val="center"/>
          </w:tcPr>
          <w:p w14:paraId="1A62A8AA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Pressure exerting graphite mastic, </w:t>
            </w:r>
          </w:p>
        </w:tc>
      </w:tr>
      <w:tr w:rsidR="00D12F34" w14:paraId="51152287" w14:textId="77777777">
        <w:trPr>
          <w:trHeight w:val="417"/>
          <w:jc w:val="center"/>
        </w:trPr>
        <w:tc>
          <w:tcPr>
            <w:tcW w:w="1555" w:type="dxa"/>
            <w:vAlign w:val="center"/>
          </w:tcPr>
          <w:p w14:paraId="07F2128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Batt LN</w:t>
            </w:r>
          </w:p>
        </w:tc>
        <w:tc>
          <w:tcPr>
            <w:tcW w:w="7512" w:type="dxa"/>
            <w:vAlign w:val="center"/>
          </w:tcPr>
          <w:p w14:paraId="6CBE06B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proofErr w:type="gramStart"/>
            <w:r>
              <w:rPr>
                <w:rFonts w:cs="Times New Roman"/>
                <w:sz w:val="20"/>
                <w:szCs w:val="20"/>
              </w:rPr>
              <w:t>Void</w:t>
            </w:r>
            <w:proofErr w:type="gramEnd"/>
            <w:r>
              <w:rPr>
                <w:rFonts w:cs="Times New Roman"/>
                <w:sz w:val="20"/>
                <w:szCs w:val="20"/>
              </w:rPr>
              <w:t xml:space="preserve"> which is over the length of a linear metre, </w:t>
            </w:r>
            <w:proofErr w:type="gramStart"/>
            <w:r>
              <w:rPr>
                <w:rFonts w:cs="Times New Roman"/>
                <w:sz w:val="20"/>
                <w:szCs w:val="20"/>
              </w:rPr>
              <w:t>One</w:t>
            </w:r>
            <w:proofErr w:type="gramEnd"/>
            <w:r>
              <w:rPr>
                <w:rFonts w:cs="Times New Roman"/>
                <w:sz w:val="20"/>
                <w:szCs w:val="20"/>
              </w:rPr>
              <w:t xml:space="preserve"> layer of ablative batt, sealed both sides with intumescent mastic, multi coat.</w:t>
            </w:r>
          </w:p>
        </w:tc>
      </w:tr>
      <w:tr w:rsidR="00D12F34" w14:paraId="121DF8A3" w14:textId="77777777">
        <w:trPr>
          <w:trHeight w:val="409"/>
          <w:jc w:val="center"/>
        </w:trPr>
        <w:tc>
          <w:tcPr>
            <w:tcW w:w="1555" w:type="dxa"/>
            <w:vAlign w:val="center"/>
          </w:tcPr>
          <w:p w14:paraId="32DA72C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Batt LN (double layer).</w:t>
            </w:r>
          </w:p>
        </w:tc>
        <w:tc>
          <w:tcPr>
            <w:tcW w:w="7512" w:type="dxa"/>
            <w:vAlign w:val="center"/>
          </w:tcPr>
          <w:p w14:paraId="01721F0D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As above, when access is only possible from one side. Two layers of ablative batt, sealed from one side with intumescent mastic, multi coat. Two layers are required to ensure that a double mastic seal is achieved.</w:t>
            </w:r>
          </w:p>
        </w:tc>
      </w:tr>
      <w:tr w:rsidR="00D12F34" w14:paraId="511D6784" w14:textId="77777777">
        <w:trPr>
          <w:trHeight w:val="415"/>
          <w:jc w:val="center"/>
        </w:trPr>
        <w:tc>
          <w:tcPr>
            <w:tcW w:w="1555" w:type="dxa"/>
            <w:vAlign w:val="center"/>
          </w:tcPr>
          <w:p w14:paraId="22D8409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Trapezoidal</w:t>
            </w:r>
          </w:p>
        </w:tc>
        <w:tc>
          <w:tcPr>
            <w:tcW w:w="7512" w:type="dxa"/>
            <w:vAlign w:val="center"/>
          </w:tcPr>
          <w:p w14:paraId="5D318DE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Void at the head of a wall to the underside of soffit profile. One layer of ablative batt, intumescent mastic, multi coat</w:t>
            </w:r>
          </w:p>
        </w:tc>
      </w:tr>
      <w:tr w:rsidR="00D12F34" w14:paraId="56B7CC50" w14:textId="77777777">
        <w:trPr>
          <w:trHeight w:val="420"/>
          <w:jc w:val="center"/>
        </w:trPr>
        <w:tc>
          <w:tcPr>
            <w:tcW w:w="1555" w:type="dxa"/>
            <w:vAlign w:val="center"/>
          </w:tcPr>
          <w:p w14:paraId="70190286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Trapezoidal (double) </w:t>
            </w:r>
          </w:p>
        </w:tc>
        <w:tc>
          <w:tcPr>
            <w:tcW w:w="7512" w:type="dxa"/>
            <w:vAlign w:val="center"/>
          </w:tcPr>
          <w:p w14:paraId="0A82CB24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As above, when access is only possible from one side. Two layers of ablative batt, intumescent mastic, multi coat.</w:t>
            </w:r>
          </w:p>
        </w:tc>
      </w:tr>
      <w:tr w:rsidR="00D12F34" w14:paraId="0B7E62F6" w14:textId="77777777">
        <w:trPr>
          <w:trHeight w:val="466"/>
          <w:jc w:val="center"/>
        </w:trPr>
        <w:tc>
          <w:tcPr>
            <w:tcW w:w="1555" w:type="dxa"/>
            <w:vAlign w:val="center"/>
          </w:tcPr>
          <w:p w14:paraId="642607A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Mastic LN metre </w:t>
            </w:r>
          </w:p>
        </w:tc>
        <w:tc>
          <w:tcPr>
            <w:tcW w:w="7512" w:type="dxa"/>
            <w:vAlign w:val="center"/>
          </w:tcPr>
          <w:p w14:paraId="220095C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Void which is over the length of a linear metre up to 10mm wide. Seal void with intumescent mastic.</w:t>
            </w:r>
          </w:p>
        </w:tc>
      </w:tr>
      <w:tr w:rsidR="00D12F34" w14:paraId="0987DDF3" w14:textId="77777777">
        <w:trPr>
          <w:trHeight w:val="418"/>
          <w:jc w:val="center"/>
        </w:trPr>
        <w:tc>
          <w:tcPr>
            <w:tcW w:w="1555" w:type="dxa"/>
            <w:vAlign w:val="center"/>
          </w:tcPr>
          <w:p w14:paraId="0AA73A4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</w:t>
            </w:r>
          </w:p>
        </w:tc>
        <w:tc>
          <w:tcPr>
            <w:tcW w:w="7512" w:type="dxa"/>
            <w:vAlign w:val="center"/>
          </w:tcPr>
          <w:p w14:paraId="4C73978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 single cable breaching through substrate. Intumescent mastic or PEGM can utilised to seal cables dependent on size and type.</w:t>
            </w:r>
          </w:p>
        </w:tc>
      </w:tr>
      <w:tr w:rsidR="00D12F34" w14:paraId="36AF15B3" w14:textId="77777777">
        <w:trPr>
          <w:trHeight w:val="424"/>
          <w:jc w:val="center"/>
        </w:trPr>
        <w:tc>
          <w:tcPr>
            <w:tcW w:w="1555" w:type="dxa"/>
            <w:vAlign w:val="center"/>
          </w:tcPr>
          <w:p w14:paraId="3C5A5B97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tray</w:t>
            </w:r>
          </w:p>
        </w:tc>
        <w:tc>
          <w:tcPr>
            <w:tcW w:w="7512" w:type="dxa"/>
            <w:vAlign w:val="center"/>
          </w:tcPr>
          <w:p w14:paraId="71787F0D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trays are sealed using ablative batt and mastic, where penetrations require a closure PEGM (pressure exerting graphite mastic) is utilised.</w:t>
            </w:r>
          </w:p>
        </w:tc>
      </w:tr>
      <w:tr w:rsidR="00D12F34" w14:paraId="552BE0C5" w14:textId="77777777">
        <w:trPr>
          <w:trHeight w:val="416"/>
          <w:jc w:val="center"/>
        </w:trPr>
        <w:tc>
          <w:tcPr>
            <w:tcW w:w="1555" w:type="dxa"/>
            <w:vAlign w:val="center"/>
          </w:tcPr>
          <w:p w14:paraId="75E0572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bunch</w:t>
            </w:r>
          </w:p>
        </w:tc>
        <w:tc>
          <w:tcPr>
            <w:tcW w:w="7512" w:type="dxa"/>
            <w:vAlign w:val="center"/>
          </w:tcPr>
          <w:p w14:paraId="3A7C7F4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Two or more cables grouped together breaching through a substrate. Intumescent mastic or PEGM can utilised to seal cables dependent on size and type.</w:t>
            </w:r>
          </w:p>
        </w:tc>
      </w:tr>
      <w:tr w:rsidR="00D12F34" w14:paraId="1A381C56" w14:textId="77777777">
        <w:trPr>
          <w:trHeight w:val="410"/>
          <w:jc w:val="center"/>
        </w:trPr>
        <w:tc>
          <w:tcPr>
            <w:tcW w:w="1555" w:type="dxa"/>
            <w:vAlign w:val="center"/>
          </w:tcPr>
          <w:p w14:paraId="0F5AC9D3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Cable trunking</w:t>
            </w:r>
          </w:p>
        </w:tc>
        <w:tc>
          <w:tcPr>
            <w:tcW w:w="7512" w:type="dxa"/>
            <w:vAlign w:val="center"/>
          </w:tcPr>
          <w:p w14:paraId="28FD587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Capped cable trunking is sealed using ablative batt and mastic, an intumescent pad or intumescent pillow is installed within the trunking.</w:t>
            </w:r>
          </w:p>
        </w:tc>
      </w:tr>
      <w:tr w:rsidR="00D12F34" w14:paraId="0925DC6F" w14:textId="77777777">
        <w:trPr>
          <w:trHeight w:val="588"/>
          <w:jc w:val="center"/>
        </w:trPr>
        <w:tc>
          <w:tcPr>
            <w:tcW w:w="1555" w:type="dxa"/>
            <w:vAlign w:val="center"/>
          </w:tcPr>
          <w:p w14:paraId="75A3C4D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Duct</w:t>
            </w:r>
          </w:p>
        </w:tc>
        <w:tc>
          <w:tcPr>
            <w:tcW w:w="7512" w:type="dxa"/>
            <w:vAlign w:val="center"/>
          </w:tcPr>
          <w:p w14:paraId="26C25AE5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Where ducting passes through a fire line we would normally expect to see a fire/smoke damper installed. A smoke seal can be achieved utilising intumescent mastic.</w:t>
            </w:r>
          </w:p>
        </w:tc>
      </w:tr>
      <w:tr w:rsidR="00D12F34" w14:paraId="0BCE4B23" w14:textId="77777777">
        <w:trPr>
          <w:trHeight w:val="422"/>
          <w:jc w:val="center"/>
        </w:trPr>
        <w:tc>
          <w:tcPr>
            <w:tcW w:w="1555" w:type="dxa"/>
            <w:vAlign w:val="center"/>
          </w:tcPr>
          <w:p w14:paraId="0C864E9E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Conduit</w:t>
            </w:r>
          </w:p>
        </w:tc>
        <w:tc>
          <w:tcPr>
            <w:tcW w:w="7512" w:type="dxa"/>
            <w:vAlign w:val="center"/>
          </w:tcPr>
          <w:p w14:paraId="1782B10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color w:val="222222"/>
                <w:sz w:val="20"/>
                <w:szCs w:val="20"/>
              </w:rPr>
              <w:t xml:space="preserve">A plastic or metal tube of a diameter no more than 25mm. </w:t>
            </w:r>
            <w:r>
              <w:rPr>
                <w:rFonts w:cs="Times New Roman"/>
                <w:sz w:val="20"/>
                <w:szCs w:val="20"/>
              </w:rPr>
              <w:t>Intumescent mastic or PEGM/ pipe collar utilised to seal.</w:t>
            </w:r>
          </w:p>
        </w:tc>
      </w:tr>
      <w:tr w:rsidR="00D12F34" w14:paraId="309E1CCB" w14:textId="77777777">
        <w:trPr>
          <w:trHeight w:val="543"/>
          <w:jc w:val="center"/>
        </w:trPr>
        <w:tc>
          <w:tcPr>
            <w:tcW w:w="1555" w:type="dxa"/>
            <w:vAlign w:val="center"/>
          </w:tcPr>
          <w:p w14:paraId="04253F4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Metal pipe</w:t>
            </w:r>
          </w:p>
        </w:tc>
        <w:tc>
          <w:tcPr>
            <w:tcW w:w="7512" w:type="dxa"/>
            <w:vAlign w:val="center"/>
          </w:tcPr>
          <w:p w14:paraId="23F95E2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Metal pipe of any diameter penetrating substrate, sealed with intumescent mastic, up to a maximum of 10mm between pipe and substrate. Any larger void will require ablative batt as part of the installation</w:t>
            </w:r>
          </w:p>
        </w:tc>
      </w:tr>
      <w:tr w:rsidR="00D12F34" w14:paraId="0F519DC8" w14:textId="77777777">
        <w:trPr>
          <w:trHeight w:val="408"/>
          <w:jc w:val="center"/>
        </w:trPr>
        <w:tc>
          <w:tcPr>
            <w:tcW w:w="1555" w:type="dxa"/>
            <w:vAlign w:val="center"/>
          </w:tcPr>
          <w:p w14:paraId="3CC35FAE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Pipe hole</w:t>
            </w:r>
          </w:p>
        </w:tc>
        <w:tc>
          <w:tcPr>
            <w:tcW w:w="7512" w:type="dxa"/>
            <w:vAlign w:val="center"/>
          </w:tcPr>
          <w:p w14:paraId="2E3A5813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Redundant pipe hole, can be sealed with intumescent mastic and ablative batt dependent size.</w:t>
            </w:r>
          </w:p>
        </w:tc>
      </w:tr>
      <w:tr w:rsidR="00D12F34" w14:paraId="5831CE3B" w14:textId="77777777">
        <w:trPr>
          <w:trHeight w:val="416"/>
          <w:jc w:val="center"/>
        </w:trPr>
        <w:tc>
          <w:tcPr>
            <w:tcW w:w="1555" w:type="dxa"/>
            <w:vAlign w:val="center"/>
          </w:tcPr>
          <w:p w14:paraId="491EC312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lastRenderedPageBreak/>
              <w:t>Cable hole</w:t>
            </w:r>
          </w:p>
        </w:tc>
        <w:tc>
          <w:tcPr>
            <w:tcW w:w="7512" w:type="dxa"/>
            <w:vAlign w:val="center"/>
          </w:tcPr>
          <w:p w14:paraId="3C2E52F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Redundant cable hole, can be sealed with intumescent mastic and ablative batt dependent size.</w:t>
            </w:r>
          </w:p>
        </w:tc>
      </w:tr>
      <w:tr w:rsidR="00D12F34" w14:paraId="75373A14" w14:textId="77777777">
        <w:trPr>
          <w:trHeight w:val="408"/>
          <w:jc w:val="center"/>
        </w:trPr>
        <w:tc>
          <w:tcPr>
            <w:tcW w:w="1555" w:type="dxa"/>
            <w:vAlign w:val="center"/>
          </w:tcPr>
          <w:p w14:paraId="09C19AF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Plastic pipe</w:t>
            </w:r>
          </w:p>
        </w:tc>
        <w:tc>
          <w:tcPr>
            <w:tcW w:w="7512" w:type="dxa"/>
            <w:vAlign w:val="center"/>
          </w:tcPr>
          <w:p w14:paraId="63635816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Plastic pipe of any size and material base passing through a cavity void, wall, ceiling or floor, Sealed with intumescent mastic / endless wrap / graphite mastic / pipe sleeves / pipe collars dependent of substrate, type and size.</w:t>
            </w:r>
          </w:p>
        </w:tc>
      </w:tr>
      <w:tr w:rsidR="00D12F34" w14:paraId="1D833514" w14:textId="77777777">
        <w:trPr>
          <w:trHeight w:val="414"/>
          <w:jc w:val="center"/>
        </w:trPr>
        <w:tc>
          <w:tcPr>
            <w:tcW w:w="1555" w:type="dxa"/>
            <w:vAlign w:val="center"/>
          </w:tcPr>
          <w:p w14:paraId="62BBF54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Insulated metal pipe</w:t>
            </w:r>
          </w:p>
        </w:tc>
        <w:tc>
          <w:tcPr>
            <w:tcW w:w="7512" w:type="dxa"/>
            <w:vAlign w:val="center"/>
          </w:tcPr>
          <w:p w14:paraId="5FBE2AF7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Insulation can either be removed and replaced with a fire sleeve or a closure can be attached utilising either endless wrap, PEGM or a pipe collar (solution dependent on pipe and insulation size).</w:t>
            </w:r>
          </w:p>
        </w:tc>
      </w:tr>
      <w:tr w:rsidR="00D12F34" w14:paraId="6A4AD3A5" w14:textId="77777777">
        <w:trPr>
          <w:trHeight w:val="420"/>
          <w:jc w:val="center"/>
        </w:trPr>
        <w:tc>
          <w:tcPr>
            <w:tcW w:w="1555" w:type="dxa"/>
            <w:vAlign w:val="center"/>
          </w:tcPr>
          <w:p w14:paraId="4D97F098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Hole</w:t>
            </w:r>
          </w:p>
        </w:tc>
        <w:tc>
          <w:tcPr>
            <w:tcW w:w="7512" w:type="dxa"/>
            <w:vAlign w:val="center"/>
          </w:tcPr>
          <w:p w14:paraId="58F5D720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Ablative batt installed to close the void, sealed with intumescent mastic, penetrations dealt with separately.</w:t>
            </w:r>
          </w:p>
        </w:tc>
      </w:tr>
      <w:tr w:rsidR="00D12F34" w14:paraId="526529D5" w14:textId="77777777">
        <w:trPr>
          <w:trHeight w:val="413"/>
          <w:jc w:val="center"/>
        </w:trPr>
        <w:tc>
          <w:tcPr>
            <w:tcW w:w="1555" w:type="dxa"/>
            <w:vAlign w:val="center"/>
          </w:tcPr>
          <w:p w14:paraId="53A645CB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Quantity</w:t>
            </w:r>
          </w:p>
        </w:tc>
        <w:tc>
          <w:tcPr>
            <w:tcW w:w="7512" w:type="dxa"/>
            <w:vAlign w:val="center"/>
          </w:tcPr>
          <w:p w14:paraId="2CD06952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Number of penetrations or metres, i.e. for Mastic LN Metre a quantity of 8 would require 8 linear metres of intumescent mastic.</w:t>
            </w:r>
          </w:p>
        </w:tc>
      </w:tr>
      <w:tr w:rsidR="00D12F34" w14:paraId="3013AB69" w14:textId="77777777">
        <w:trPr>
          <w:trHeight w:val="418"/>
          <w:jc w:val="center"/>
        </w:trPr>
        <w:tc>
          <w:tcPr>
            <w:tcW w:w="1555" w:type="dxa"/>
            <w:vAlign w:val="center"/>
          </w:tcPr>
          <w:p w14:paraId="0E02AF51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Girths</w:t>
            </w:r>
          </w:p>
        </w:tc>
        <w:tc>
          <w:tcPr>
            <w:tcW w:w="7512" w:type="dxa"/>
            <w:vAlign w:val="center"/>
          </w:tcPr>
          <w:p w14:paraId="180C6F39" w14:textId="77777777" w:rsidR="00D12F34" w:rsidRDefault="007B663A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The size of the void for infills or required batt for a pattress.  </w:t>
            </w:r>
          </w:p>
        </w:tc>
      </w:tr>
    </w:tbl>
    <w:p w14:paraId="7DA39C7B" w14:textId="77777777" w:rsidR="00D12F34" w:rsidRDefault="00D12F34">
      <w:pPr>
        <w:rPr>
          <w:sz w:val="24"/>
          <w:szCs w:val="24"/>
        </w:rPr>
      </w:pPr>
    </w:p>
    <w:p w14:paraId="08B70383" w14:textId="77777777" w:rsidR="00D12F34" w:rsidRDefault="00D12F34"/>
    <w:p w14:paraId="700E708F" w14:textId="77777777" w:rsidR="00D12F34" w:rsidRDefault="007B663A">
      <w:pPr>
        <w:spacing w:after="160" w:line="259" w:lineRule="auto"/>
        <w:sectPr w:rsidR="00D12F34">
          <w:headerReference w:type="default" r:id="rId1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3128"/>
        <w:gridCol w:w="1504"/>
        <w:gridCol w:w="2829"/>
      </w:tblGrid>
      <w:tr w:rsidR="00D12F34" w14:paraId="451FC4D0" w14:textId="77777777">
        <w:tc>
          <w:tcPr>
            <w:tcW w:w="9016" w:type="dxa"/>
            <w:gridSpan w:val="4"/>
            <w:shd w:val="clear" w:color="auto" w:fill="FF0000"/>
          </w:tcPr>
          <w:p w14:paraId="75011216" w14:textId="2BBA172F" w:rsidR="00D12F34" w:rsidRDefault="007B663A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 xml:space="preserve">SEAL ID  </w:t>
            </w:r>
            <w:r w:rsidR="00CE0240">
              <w:rPr>
                <w:rFonts w:eastAsia="Calibri"/>
                <w:b/>
                <w:bCs/>
                <w:noProof/>
                <w:color w:val="FFFFFF"/>
                <w:u w:color="FFFFFF"/>
                <w:bdr w:val="nil"/>
              </w:rPr>
              <w:t>{{asset}}</w:t>
            </w:r>
          </w:p>
        </w:tc>
      </w:tr>
      <w:tr w:rsidR="00D12F34" w14:paraId="4BA1E205" w14:textId="77777777">
        <w:tc>
          <w:tcPr>
            <w:tcW w:w="1555" w:type="dxa"/>
            <w:shd w:val="clear" w:color="auto" w:fill="F2F2F2"/>
            <w:vAlign w:val="center"/>
          </w:tcPr>
          <w:p w14:paraId="6ECE2BE9" w14:textId="77777777" w:rsidR="00D12F34" w:rsidRDefault="007B663A">
            <w:r>
              <w:rPr>
                <w:b/>
                <w:bCs/>
                <w:sz w:val="20"/>
                <w:szCs w:val="20"/>
              </w:rPr>
              <w:t>Fire Rating:</w:t>
            </w:r>
          </w:p>
        </w:tc>
        <w:tc>
          <w:tcPr>
            <w:tcW w:w="3128" w:type="dxa"/>
            <w:vAlign w:val="center"/>
          </w:tcPr>
          <w:p w14:paraId="76778D5E" w14:textId="59C5DE8D" w:rsidR="00D12F34" w:rsidRDefault="00A001C7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{{fire_rating}}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63773593" w14:textId="77777777" w:rsidR="00D12F34" w:rsidRDefault="007B663A">
            <w:r>
              <w:rPr>
                <w:b/>
                <w:bCs/>
                <w:sz w:val="20"/>
                <w:szCs w:val="20"/>
              </w:rPr>
              <w:t>Location:</w:t>
            </w:r>
          </w:p>
        </w:tc>
        <w:tc>
          <w:tcPr>
            <w:tcW w:w="2829" w:type="dxa"/>
            <w:vAlign w:val="center"/>
          </w:tcPr>
          <w:p w14:paraId="6F4F2DED" w14:textId="7C656727" w:rsidR="00D12F34" w:rsidRDefault="00A001C7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{{site_address}}</w:t>
            </w:r>
            <w:r w:rsidR="007B663A"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 xml:space="preserve"> </w:t>
            </w:r>
          </w:p>
        </w:tc>
      </w:tr>
      <w:tr w:rsidR="00D12F34" w14:paraId="167F6715" w14:textId="77777777">
        <w:tc>
          <w:tcPr>
            <w:tcW w:w="1555" w:type="dxa"/>
            <w:shd w:val="clear" w:color="auto" w:fill="F2F2F2"/>
            <w:vAlign w:val="center"/>
          </w:tcPr>
          <w:p w14:paraId="1C68BCA6" w14:textId="77777777" w:rsidR="00D12F34" w:rsidRDefault="007B663A">
            <w:r>
              <w:rPr>
                <w:b/>
                <w:bCs/>
                <w:sz w:val="20"/>
                <w:szCs w:val="20"/>
              </w:rPr>
              <w:t>Operative:</w:t>
            </w:r>
          </w:p>
        </w:tc>
        <w:tc>
          <w:tcPr>
            <w:tcW w:w="3128" w:type="dxa"/>
            <w:vAlign w:val="center"/>
          </w:tcPr>
          <w:p w14:paraId="7919F62E" w14:textId="39418D31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{{operative}}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740646A8" w14:textId="77777777" w:rsidR="00D12F34" w:rsidRDefault="007B663A">
            <w:r>
              <w:rPr>
                <w:b/>
                <w:bCs/>
                <w:sz w:val="20"/>
                <w:szCs w:val="20"/>
              </w:rPr>
              <w:t>Access:</w:t>
            </w:r>
          </w:p>
        </w:tc>
        <w:tc>
          <w:tcPr>
            <w:tcW w:w="2829" w:type="dxa"/>
            <w:vAlign w:val="center"/>
          </w:tcPr>
          <w:p w14:paraId="2FD1964A" w14:textId="608A3023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{{access}}</w:t>
            </w:r>
          </w:p>
        </w:tc>
      </w:tr>
      <w:tr w:rsidR="00D12F34" w14:paraId="733DF887" w14:textId="77777777">
        <w:tc>
          <w:tcPr>
            <w:tcW w:w="1555" w:type="dxa"/>
            <w:shd w:val="clear" w:color="auto" w:fill="F2F2F2"/>
            <w:vAlign w:val="center"/>
          </w:tcPr>
          <w:p w14:paraId="30A24E12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Fitting Detail:</w:t>
            </w:r>
          </w:p>
        </w:tc>
        <w:tc>
          <w:tcPr>
            <w:tcW w:w="7461" w:type="dxa"/>
            <w:gridSpan w:val="3"/>
            <w:vAlign w:val="center"/>
          </w:tcPr>
          <w:p w14:paraId="5D99E047" w14:textId="58BE7293" w:rsidR="00D12F34" w:rsidRDefault="009A0BD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Drop Key</w:t>
            </w:r>
          </w:p>
        </w:tc>
      </w:tr>
      <w:tr w:rsidR="00D12F34" w14:paraId="4D353F99" w14:textId="77777777">
        <w:tc>
          <w:tcPr>
            <w:tcW w:w="1555" w:type="dxa"/>
            <w:shd w:val="clear" w:color="auto" w:fill="F2F2F2"/>
            <w:vAlign w:val="center"/>
          </w:tcPr>
          <w:p w14:paraId="2B745319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Substrate:</w:t>
            </w:r>
          </w:p>
        </w:tc>
        <w:tc>
          <w:tcPr>
            <w:tcW w:w="3128" w:type="dxa"/>
            <w:vAlign w:val="center"/>
          </w:tcPr>
          <w:p w14:paraId="28A4A9E5" w14:textId="58765F2C" w:rsidR="00D12F34" w:rsidRDefault="00502A94">
            <w:pPr>
              <w:rPr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{{substrate}}</w:t>
            </w:r>
          </w:p>
        </w:tc>
        <w:tc>
          <w:tcPr>
            <w:tcW w:w="1504" w:type="dxa"/>
            <w:shd w:val="clear" w:color="auto" w:fill="F2F2F2"/>
            <w:vAlign w:val="center"/>
          </w:tcPr>
          <w:p w14:paraId="5016786D" w14:textId="77777777" w:rsidR="00D12F34" w:rsidRDefault="007B663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Substrate Type:</w:t>
            </w:r>
          </w:p>
        </w:tc>
        <w:tc>
          <w:tcPr>
            <w:tcW w:w="2829" w:type="dxa"/>
            <w:vAlign w:val="center"/>
          </w:tcPr>
          <w:p w14:paraId="0916DD52" w14:textId="4AC2D27F" w:rsidR="00D12F34" w:rsidRDefault="00502A94">
            <w:pPr>
              <w:rPr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{{substrateType}}</w:t>
            </w:r>
          </w:p>
        </w:tc>
      </w:tr>
    </w:tbl>
    <w:p w14:paraId="0ED59BE3" w14:textId="77777777" w:rsidR="00D12F34" w:rsidRDefault="00D12F34">
      <w:pPr>
        <w:pStyle w:val="NoSpacing"/>
        <w:rPr>
          <w:sz w:val="10"/>
          <w:szCs w:val="10"/>
        </w:rPr>
        <w:sectPr w:rsidR="00D12F34">
          <w:headerReference w:type="default" r:id="rId12"/>
          <w:footerReference w:type="default" r:id="rId13"/>
          <w:pgSz w:w="11906" w:h="16838"/>
          <w:pgMar w:top="1843" w:right="1440" w:bottom="1440" w:left="1440" w:header="284" w:footer="122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453"/>
      </w:tblGrid>
      <w:tr w:rsidR="00D12F34" w14:paraId="14AD2860" w14:textId="77777777">
        <w:tc>
          <w:tcPr>
            <w:tcW w:w="1696" w:type="dxa"/>
            <w:shd w:val="clear" w:color="auto" w:fill="FF0000"/>
            <w:vAlign w:val="center"/>
          </w:tcPr>
          <w:p w14:paraId="33CA1BFF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Seal Type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6BA0D8E1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Test</w:t>
            </w:r>
          </w:p>
        </w:tc>
      </w:tr>
      <w:tr w:rsidR="00D12F34" w14:paraId="5D823CFE" w14:textId="77777777">
        <w:tc>
          <w:tcPr>
            <w:tcW w:w="1696" w:type="dxa"/>
            <w:shd w:val="clear" w:color="auto" w:fill="FF0000"/>
            <w:vAlign w:val="center"/>
          </w:tcPr>
          <w:p w14:paraId="27C61197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X (mm)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vAlign w:val="center"/>
          </w:tcPr>
          <w:p w14:paraId="749D9C4D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</w:p>
        </w:tc>
      </w:tr>
      <w:tr w:rsidR="00D12F34" w14:paraId="2FCFC8B7" w14:textId="77777777">
        <w:tc>
          <w:tcPr>
            <w:tcW w:w="1696" w:type="dxa"/>
            <w:shd w:val="clear" w:color="auto" w:fill="FF0000"/>
            <w:vAlign w:val="center"/>
          </w:tcPr>
          <w:p w14:paraId="686AC266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Y (mm)</w:t>
            </w:r>
          </w:p>
        </w:tc>
        <w:tc>
          <w:tcPr>
            <w:tcW w:w="2453" w:type="dxa"/>
            <w:tcBorders>
              <w:right w:val="single" w:sz="4" w:space="0" w:color="auto"/>
            </w:tcBorders>
            <w:vAlign w:val="center"/>
          </w:tcPr>
          <w:p w14:paraId="62B0B2FF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</w:p>
        </w:tc>
      </w:tr>
      <w:tr w:rsidR="00D12F34" w14:paraId="6C1CB682" w14:textId="77777777">
        <w:trPr>
          <w:trHeight w:val="264"/>
        </w:trPr>
        <w:tc>
          <w:tcPr>
            <w:tcW w:w="1696" w:type="dxa"/>
            <w:tcBorders>
              <w:bottom w:val="single" w:sz="4" w:space="0" w:color="auto"/>
            </w:tcBorders>
            <w:shd w:val="clear" w:color="auto" w:fill="FF0000"/>
            <w:vAlign w:val="center"/>
          </w:tcPr>
          <w:p w14:paraId="5153D36B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Quantity</w:t>
            </w:r>
          </w:p>
        </w:tc>
        <w:tc>
          <w:tcPr>
            <w:tcW w:w="245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7E29FE4" w14:textId="77777777" w:rsidR="00D12F34" w:rsidRDefault="007B663A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1</w:t>
            </w:r>
            <w:r>
              <w:rPr>
                <w:noProof/>
                <w:sz w:val="20"/>
                <w:szCs w:val="20"/>
              </w:rPr>
              <w:t xml:space="preserve"> </w:t>
            </w:r>
          </w:p>
        </w:tc>
      </w:tr>
    </w:tbl>
    <w:p w14:paraId="24927A69" w14:textId="77777777" w:rsidR="00D12F34" w:rsidRDefault="00D12F34">
      <w:pPr>
        <w:pStyle w:val="NoSpacing"/>
        <w:jc w:val="center"/>
      </w:pPr>
    </w:p>
    <w:p w14:paraId="226ED840" w14:textId="77777777" w:rsidR="00D12F34" w:rsidRDefault="007B663A">
      <w:pPr>
        <w:pStyle w:val="NoSpacing"/>
        <w:jc w:val="center"/>
        <w:rPr>
          <w:b/>
          <w:bCs/>
        </w:rPr>
      </w:pPr>
      <w:r>
        <w:rPr>
          <w:b/>
          <w:bCs/>
        </w:rPr>
        <w:t>Survey Details</w:t>
      </w:r>
    </w:p>
    <w:p w14:paraId="116ADB61" w14:textId="77777777" w:rsidR="00D12F34" w:rsidRDefault="00D12F34">
      <w:pPr>
        <w:pStyle w:val="NoSpacing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2899"/>
      </w:tblGrid>
      <w:tr w:rsidR="00D12F34" w14:paraId="09C56BF2" w14:textId="77777777">
        <w:tc>
          <w:tcPr>
            <w:tcW w:w="846" w:type="dxa"/>
            <w:shd w:val="clear" w:color="auto" w:fill="FF0000"/>
            <w:vAlign w:val="center"/>
          </w:tcPr>
          <w:p w14:paraId="4B6EE0B2" w14:textId="77777777" w:rsidR="00D12F34" w:rsidRDefault="007B663A">
            <w:pPr>
              <w:rPr>
                <w:rFonts w:eastAsia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Survey Date</w:t>
            </w:r>
          </w:p>
        </w:tc>
        <w:tc>
          <w:tcPr>
            <w:tcW w:w="330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77AED8F0" w14:textId="2C1CCB56" w:rsidR="00D12F34" w:rsidRDefault="00502A94">
            <w:pPr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{{sDate}}</w:t>
            </w:r>
          </w:p>
        </w:tc>
      </w:tr>
      <w:tr w:rsidR="00D12F34" w14:paraId="1C0A891F" w14:textId="77777777">
        <w:tc>
          <w:tcPr>
            <w:tcW w:w="846" w:type="dxa"/>
            <w:shd w:val="clear" w:color="auto" w:fill="FF0000"/>
            <w:vAlign w:val="center"/>
          </w:tcPr>
          <w:p w14:paraId="75CAE705" w14:textId="77777777" w:rsidR="00D12F34" w:rsidRDefault="007B663A">
            <w:pPr>
              <w:rPr>
                <w:color w:val="FFFFFF"/>
              </w:rPr>
            </w:pPr>
            <w:r>
              <w:rPr>
                <w:rFonts w:eastAsia="Calibri"/>
                <w:b/>
                <w:bCs/>
                <w:color w:val="FFFFFF"/>
                <w:sz w:val="20"/>
                <w:szCs w:val="20"/>
              </w:rPr>
              <w:t>Survey Comments</w:t>
            </w:r>
          </w:p>
        </w:tc>
        <w:tc>
          <w:tcPr>
            <w:tcW w:w="3303" w:type="dxa"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040DAF4B" w14:textId="1ADB9950" w:rsidR="00D12F34" w:rsidRDefault="00502A94">
            <w:r>
              <w:rPr>
                <w:rFonts w:eastAsia="Calibri"/>
                <w:noProof/>
                <w:color w:val="000000"/>
                <w:sz w:val="20"/>
                <w:szCs w:val="20"/>
                <w:u w:color="000000"/>
                <w:bdr w:val="nil"/>
              </w:rPr>
              <w:t>{{comments}}</w:t>
            </w:r>
          </w:p>
        </w:tc>
      </w:tr>
    </w:tbl>
    <w:p w14:paraId="5B3B1891" w14:textId="77777777" w:rsidR="00D12F34" w:rsidRDefault="00D12F34">
      <w:pPr>
        <w:pStyle w:val="NoSpacing"/>
        <w:jc w:val="center"/>
      </w:pPr>
    </w:p>
    <w:p w14:paraId="052A5642" w14:textId="1D3E44CD" w:rsidR="00D12F34" w:rsidRDefault="00D12F34">
      <w:pPr>
        <w:pStyle w:val="NoSpacing"/>
        <w:jc w:val="center"/>
      </w:pPr>
    </w:p>
    <w:p w14:paraId="443BE4D0" w14:textId="77777777" w:rsidR="00D12F34" w:rsidRDefault="00D12F34">
      <w:pPr>
        <w:pStyle w:val="NoSpacing"/>
        <w:jc w:val="center"/>
      </w:pPr>
    </w:p>
    <w:p w14:paraId="48C5DA4D" w14:textId="77777777" w:rsidR="00D12F34" w:rsidRDefault="007B663A">
      <w:pPr>
        <w:pStyle w:val="NoSpacing"/>
        <w:jc w:val="center"/>
        <w:rPr>
          <w:b/>
          <w:bCs/>
        </w:rPr>
      </w:pPr>
      <w:r>
        <w:br w:type="column"/>
      </w:r>
      <w:r>
        <w:rPr>
          <w:b/>
          <w:bCs/>
        </w:rPr>
        <w:t>PHOTOGRAPHIC EVIDENCE</w:t>
      </w:r>
    </w:p>
    <w:p w14:paraId="69549489" w14:textId="77777777" w:rsidR="00D12F34" w:rsidRDefault="00D12F34">
      <w:pPr>
        <w:pStyle w:val="NoSpacing"/>
        <w:jc w:val="center"/>
        <w:rPr>
          <w:b/>
          <w:bCs/>
          <w:sz w:val="6"/>
          <w:szCs w:val="6"/>
        </w:rPr>
      </w:pPr>
    </w:p>
    <w:tbl>
      <w:tblPr>
        <w:tblStyle w:val="TableGrid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5"/>
      </w:tblGrid>
      <w:tr w:rsidR="00D12F34" w14:paraId="57FB0050" w14:textId="77777777">
        <w:trPr>
          <w:jc w:val="center"/>
        </w:trPr>
        <w:tc>
          <w:tcPr>
            <w:tcW w:w="1555" w:type="dxa"/>
            <w:tcBorders>
              <w:bottom w:val="single" w:sz="4" w:space="0" w:color="auto"/>
            </w:tcBorders>
            <w:shd w:val="clear" w:color="auto" w:fill="201747"/>
            <w:tcMar>
              <w:left w:w="0" w:type="dxa"/>
              <w:right w:w="0" w:type="dxa"/>
            </w:tcMar>
          </w:tcPr>
          <w:p w14:paraId="6CD3406E" w14:textId="77777777" w:rsidR="00D12F34" w:rsidRDefault="00D12F34">
            <w:pPr>
              <w:pStyle w:val="NoSpacing"/>
              <w:jc w:val="center"/>
              <w:rPr>
                <w:b/>
                <w:bCs/>
                <w:color w:val="FFFFFF"/>
                <w:sz w:val="2"/>
                <w:szCs w:val="2"/>
              </w:rPr>
            </w:pPr>
          </w:p>
          <w:p w14:paraId="7F5BB50B" w14:textId="77777777" w:rsidR="00D12F34" w:rsidRDefault="007B663A">
            <w:pPr>
              <w:pStyle w:val="NoSpacing"/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>BEFORE PHOTO</w:t>
            </w:r>
          </w:p>
          <w:p w14:paraId="7C3D5536" w14:textId="77777777" w:rsidR="00D12F34" w:rsidRDefault="00D12F34">
            <w:pPr>
              <w:pStyle w:val="NoSpacing"/>
              <w:jc w:val="center"/>
              <w:rPr>
                <w:b/>
                <w:bCs/>
                <w:color w:val="FFFFFF"/>
                <w:sz w:val="2"/>
                <w:szCs w:val="2"/>
              </w:rPr>
            </w:pPr>
          </w:p>
        </w:tc>
      </w:tr>
      <w:tr w:rsidR="00D12F34" w14:paraId="05C730B3" w14:textId="77777777" w:rsidTr="00C70511">
        <w:trPr>
          <w:trHeight w:val="1720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</w:tcPr>
          <w:p w14:paraId="5347D51A" w14:textId="49BF9C6F" w:rsidR="00D12F34" w:rsidRDefault="00C70511">
            <w:pPr>
              <w:pStyle w:val="NoSpacing"/>
              <w:jc w:val="center"/>
              <w:rPr>
                <w:rFonts w:eastAsia="Calibri"/>
                <w:noProof/>
              </w:rPr>
            </w:pPr>
            <w:r>
              <w:rPr>
                <w:rFonts w:eastAsia="Calibri"/>
                <w:noProof/>
              </w:rPr>
              <w:t>{{img}}</w:t>
            </w:r>
          </w:p>
        </w:tc>
      </w:tr>
    </w:tbl>
    <w:p w14:paraId="45A3E5DE" w14:textId="77777777" w:rsidR="00D12F34" w:rsidRDefault="00D12F34">
      <w:pPr>
        <w:pStyle w:val="NoSpacing"/>
        <w:rPr>
          <w:sz w:val="10"/>
          <w:szCs w:val="10"/>
        </w:rPr>
      </w:pPr>
    </w:p>
    <w:p w14:paraId="3BB6613F" w14:textId="77777777" w:rsidR="00D12F34" w:rsidRDefault="00D12F34">
      <w:pPr>
        <w:pStyle w:val="NoSpacing"/>
        <w:rPr>
          <w:sz w:val="10"/>
          <w:szCs w:val="10"/>
        </w:rPr>
      </w:pPr>
    </w:p>
    <w:p w14:paraId="5EBD816E" w14:textId="77777777" w:rsidR="00D12F34" w:rsidRDefault="00D12F34">
      <w:pPr>
        <w:pStyle w:val="NoSpacing"/>
        <w:rPr>
          <w:sz w:val="10"/>
          <w:szCs w:val="10"/>
        </w:rPr>
      </w:pPr>
    </w:p>
    <w:sectPr w:rsidR="00D12F34">
      <w:headerReference w:type="default" r:id="rId14"/>
      <w:footerReference w:type="default" r:id="rId15"/>
      <w:type w:val="continuous"/>
      <w:pgSz w:w="11906" w:h="16838"/>
      <w:pgMar w:top="1560" w:right="1440" w:bottom="1440" w:left="144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6EA6A" w14:textId="77777777" w:rsidR="00AF6B78" w:rsidRDefault="00AF6B78">
      <w:pPr>
        <w:spacing w:after="0" w:line="240" w:lineRule="auto"/>
      </w:pPr>
      <w:r>
        <w:separator/>
      </w:r>
    </w:p>
  </w:endnote>
  <w:endnote w:type="continuationSeparator" w:id="0">
    <w:p w14:paraId="6ECDE7B9" w14:textId="77777777" w:rsidR="00AF6B78" w:rsidRDefault="00AF6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336E5" w14:textId="77777777" w:rsidR="00D12F34" w:rsidRDefault="007B663A">
    <w:pPr>
      <w:spacing w:line="288" w:lineRule="auto"/>
      <w:jc w:val="center"/>
      <w:rPr>
        <w:noProof/>
        <w:color w:val="44546A"/>
        <w:sz w:val="16"/>
        <w:szCs w:val="16"/>
      </w:rPr>
    </w:pPr>
    <w:r>
      <w:rPr>
        <w:b/>
        <w:bCs/>
        <w:noProof/>
        <w:color w:val="44546A"/>
        <w:sz w:val="32"/>
        <w:szCs w:val="32"/>
      </w:rPr>
      <w:drawing>
        <wp:anchor distT="0" distB="0" distL="114300" distR="114300" simplePos="0" relativeHeight="251658240" behindDoc="0" locked="0" layoutInCell="1" allowOverlap="1" wp14:anchorId="18F12EC2" wp14:editId="779B8EC2">
          <wp:simplePos x="0" y="0"/>
          <wp:positionH relativeFrom="column">
            <wp:posOffset>-206679</wp:posOffset>
          </wp:positionH>
          <wp:positionV relativeFrom="paragraph">
            <wp:posOffset>90639</wp:posOffset>
          </wp:positionV>
          <wp:extent cx="6084000" cy="14400"/>
          <wp:effectExtent l="0" t="0" r="0" b="0"/>
          <wp:wrapNone/>
          <wp:docPr id="8" name="Picture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 rotWithShape="1">
                  <a:blip r:embed="rId1"/>
                  <a:srcRect/>
                  <a:stretch/>
                </pic:blipFill>
                <pic:spPr>
                  <a:xfrm>
                    <a:off x="0" y="0"/>
                    <a:ext cx="6084000" cy="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FFC000"/>
        <w:sz w:val="16"/>
        <w:szCs w:val="16"/>
      </w:rPr>
      <w:drawing>
        <wp:anchor distT="0" distB="0" distL="114300" distR="114300" simplePos="0" relativeHeight="251656192" behindDoc="0" locked="0" layoutInCell="1" allowOverlap="1" wp14:anchorId="25C090DB" wp14:editId="6781D615">
          <wp:simplePos x="0" y="0"/>
          <wp:positionH relativeFrom="column">
            <wp:posOffset>738339</wp:posOffset>
          </wp:positionH>
          <wp:positionV relativeFrom="paragraph">
            <wp:posOffset>190086</wp:posOffset>
          </wp:positionV>
          <wp:extent cx="602615" cy="215900"/>
          <wp:effectExtent l="0" t="0" r="6985" b="0"/>
          <wp:wrapNone/>
          <wp:docPr id="10" name="Picture 18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/>
                </pic:nvPicPr>
                <pic:blipFill rotWithShape="1">
                  <a:blip r:embed="rId2"/>
                  <a:srcRect/>
                  <a:stretch/>
                </pic:blipFill>
                <pic:spPr>
                  <a:xfrm>
                    <a:off x="0" y="0"/>
                    <a:ext cx="602615" cy="21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92D9D59" w14:textId="77777777" w:rsidR="00D12F34" w:rsidRDefault="007B663A">
    <w:pPr>
      <w:pStyle w:val="Footer"/>
      <w:ind w:left="-993"/>
      <w:rPr>
        <w:noProof/>
        <w:color w:val="A5A5A5"/>
        <w:sz w:val="16"/>
        <w:szCs w:val="16"/>
      </w:rPr>
    </w:pPr>
    <w:r>
      <w:rPr>
        <w:noProof/>
        <w:color w:val="A5A5A5"/>
        <w:sz w:val="16"/>
        <w:szCs w:val="16"/>
      </w:rPr>
      <w:t xml:space="preserve">              Report published via                                                                 03300 414880  |  info@boris-software.com  |  www.boris-software.com</w:t>
    </w:r>
  </w:p>
  <w:p w14:paraId="55FA34F9" w14:textId="77777777" w:rsidR="00D12F34" w:rsidRDefault="00D12F3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8B987" w14:textId="77777777" w:rsidR="00D12F34" w:rsidRDefault="007B663A">
    <w:pPr>
      <w:spacing w:line="288" w:lineRule="auto"/>
      <w:jc w:val="center"/>
      <w:rPr>
        <w:noProof/>
        <w:color w:val="44546A"/>
        <w:sz w:val="16"/>
        <w:szCs w:val="16"/>
      </w:rPr>
    </w:pPr>
    <w:r>
      <w:rPr>
        <w:b/>
        <w:bCs/>
        <w:noProof/>
        <w:color w:val="44546A"/>
        <w:sz w:val="32"/>
        <w:szCs w:val="32"/>
      </w:rPr>
      <w:drawing>
        <wp:anchor distT="0" distB="0" distL="114300" distR="114300" simplePos="0" relativeHeight="251659264" behindDoc="0" locked="0" layoutInCell="1" allowOverlap="1" wp14:anchorId="7AFECA21" wp14:editId="1B9D4069">
          <wp:simplePos x="0" y="0"/>
          <wp:positionH relativeFrom="column">
            <wp:posOffset>-206679</wp:posOffset>
          </wp:positionH>
          <wp:positionV relativeFrom="paragraph">
            <wp:posOffset>90639</wp:posOffset>
          </wp:positionV>
          <wp:extent cx="6084000" cy="14400"/>
          <wp:effectExtent l="0" t="0" r="0" b="0"/>
          <wp:wrapNone/>
          <wp:docPr id="12" name="Picture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13"/>
                  <pic:cNvPicPr/>
                </pic:nvPicPr>
                <pic:blipFill rotWithShape="1">
                  <a:blip r:embed="rId1"/>
                  <a:srcRect/>
                  <a:stretch/>
                </pic:blipFill>
                <pic:spPr>
                  <a:xfrm>
                    <a:off x="0" y="0"/>
                    <a:ext cx="6084000" cy="14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FFC000"/>
        <w:sz w:val="16"/>
        <w:szCs w:val="16"/>
      </w:rPr>
      <w:drawing>
        <wp:anchor distT="0" distB="0" distL="114300" distR="114300" simplePos="0" relativeHeight="251657216" behindDoc="0" locked="0" layoutInCell="1" allowOverlap="1" wp14:anchorId="7ABCCFB0" wp14:editId="38788115">
          <wp:simplePos x="0" y="0"/>
          <wp:positionH relativeFrom="column">
            <wp:posOffset>738339</wp:posOffset>
          </wp:positionH>
          <wp:positionV relativeFrom="paragraph">
            <wp:posOffset>190086</wp:posOffset>
          </wp:positionV>
          <wp:extent cx="602615" cy="215900"/>
          <wp:effectExtent l="0" t="0" r="6985" b="0"/>
          <wp:wrapNone/>
          <wp:docPr id="14" name="Picture 18" descr="A picture containing text, clipar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Picture 15"/>
                  <pic:cNvPicPr/>
                </pic:nvPicPr>
                <pic:blipFill rotWithShape="1">
                  <a:blip r:embed="rId2"/>
                  <a:srcRect/>
                  <a:stretch/>
                </pic:blipFill>
                <pic:spPr>
                  <a:xfrm>
                    <a:off x="0" y="0"/>
                    <a:ext cx="602615" cy="21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1F223D2" w14:textId="77777777" w:rsidR="00D12F34" w:rsidRDefault="007B663A">
    <w:pPr>
      <w:pStyle w:val="Footer"/>
      <w:ind w:left="-993"/>
      <w:rPr>
        <w:noProof/>
        <w:color w:val="A5A5A5"/>
        <w:sz w:val="16"/>
        <w:szCs w:val="16"/>
      </w:rPr>
    </w:pPr>
    <w:r>
      <w:rPr>
        <w:noProof/>
        <w:color w:val="A5A5A5"/>
        <w:sz w:val="16"/>
        <w:szCs w:val="16"/>
      </w:rPr>
      <w:t xml:space="preserve">              Report published via                                                                 03300 414880  |  info@boris-software.com  |  www.boris-software.com</w:t>
    </w:r>
  </w:p>
  <w:p w14:paraId="3154F679" w14:textId="77777777" w:rsidR="00D12F34" w:rsidRDefault="00D12F3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AEE22" w14:textId="77777777" w:rsidR="00AF6B78" w:rsidRDefault="00AF6B78">
      <w:pPr>
        <w:spacing w:after="0" w:line="240" w:lineRule="auto"/>
      </w:pPr>
      <w:r>
        <w:separator/>
      </w:r>
    </w:p>
  </w:footnote>
  <w:footnote w:type="continuationSeparator" w:id="0">
    <w:p w14:paraId="2AF0B011" w14:textId="77777777" w:rsidR="00AF6B78" w:rsidRDefault="00AF6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8526B" w14:textId="77777777" w:rsidR="00D12F34" w:rsidRDefault="00D12F34">
    <w:pPr>
      <w:pStyle w:val="Header"/>
    </w:pPr>
  </w:p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7EE5CDE1" w14:textId="77777777">
      <w:tc>
        <w:tcPr>
          <w:tcW w:w="4927" w:type="dxa"/>
          <w:vAlign w:val="bottom"/>
        </w:tcPr>
        <w:p w14:paraId="525E9794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p w14:paraId="11E9F843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b/>
              <w:bCs/>
              <w:color w:val="A5A5A5"/>
            </w:rPr>
          </w:pPr>
          <w:r>
            <w:rPr>
              <w:b/>
              <w:bCs/>
              <w:color w:val="A5A5A5"/>
            </w:rPr>
            <w:t>Firestopping Report</w:t>
          </w:r>
        </w:p>
        <w:p w14:paraId="57E5E09B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r>
            <w:rPr>
              <w:color w:val="A5A5A5"/>
              <w:sz w:val="18"/>
              <w:szCs w:val="18"/>
            </w:rPr>
            <w:t xml:space="preserve">Ref:  </w:t>
          </w:r>
        </w:p>
        <w:p w14:paraId="28E671FA" w14:textId="51867683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noProof/>
              <w:color w:val="A5A5A5"/>
              <w:sz w:val="18"/>
              <w:szCs w:val="18"/>
            </w:rPr>
          </w:pPr>
          <w:r>
            <w:rPr>
              <w:noProof/>
              <w:color w:val="A5A5A5"/>
              <w:sz w:val="18"/>
              <w:szCs w:val="18"/>
            </w:rPr>
            <w:fldChar w:fldCharType="begin"/>
          </w:r>
          <w:r>
            <w:rPr>
              <w:noProof/>
              <w:color w:val="A5A5A5"/>
              <w:sz w:val="18"/>
              <w:szCs w:val="18"/>
              <w:u w:color="A5A5A5"/>
              <w:bdr w:val="nil"/>
            </w:rPr>
            <w:instrText xml:space="preserve">DATE </w:instrText>
          </w:r>
          <w:r>
            <w:rPr>
              <w:noProof/>
              <w:color w:val="A5A5A5"/>
              <w:sz w:val="18"/>
              <w:szCs w:val="18"/>
            </w:rPr>
            <w:instrText xml:space="preserve">\* MERGEFORMAT </w:instrText>
          </w:r>
          <w:r>
            <w:fldChar w:fldCharType="separate"/>
          </w:r>
          <w:r w:rsidR="00CE0240" w:rsidRPr="00CE0240">
            <w:rPr>
              <w:noProof/>
              <w:color w:val="A5A5A5"/>
              <w:sz w:val="18"/>
              <w:szCs w:val="18"/>
            </w:rPr>
            <w:t>22/01/2026</w:t>
          </w:r>
          <w:r>
            <w:fldChar w:fldCharType="end"/>
          </w:r>
        </w:p>
        <w:p w14:paraId="2BAF4B3B" w14:textId="77777777" w:rsidR="00D12F34" w:rsidRDefault="007B663A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r>
            <w:rPr>
              <w:rStyle w:val="PlaceholderText"/>
              <w:color w:val="A5A5A5"/>
              <w:sz w:val="18"/>
              <w:szCs w:val="18"/>
            </w:rPr>
            <w:t>Pag</w:t>
          </w:r>
          <w:r>
            <w:rPr>
              <w:rStyle w:val="PlaceholderText"/>
              <w:color w:val="A5A5A5"/>
            </w:rPr>
            <w:t>e</w:t>
          </w:r>
          <w:r>
            <w:rPr>
              <w:rStyle w:val="PlaceholderText"/>
              <w:color w:val="A5A5A5"/>
              <w:sz w:val="18"/>
              <w:szCs w:val="18"/>
            </w:rPr>
            <w:t xml:space="preserve"> </w:t>
          </w:r>
          <w:r>
            <w:rPr>
              <w:rStyle w:val="PlaceholderText"/>
              <w:color w:val="A5A5A5"/>
              <w:sz w:val="18"/>
              <w:szCs w:val="18"/>
            </w:rPr>
            <w:fldChar w:fldCharType="begin"/>
          </w:r>
          <w:r>
            <w:rPr>
              <w:rStyle w:val="PlaceholderText"/>
              <w:color w:val="A5A5A5"/>
              <w:sz w:val="18"/>
              <w:szCs w:val="18"/>
              <w:u w:color="A5A5A5"/>
              <w:bdr w:val="nil"/>
            </w:rPr>
            <w:instrText xml:space="preserve">PAGE </w:instrText>
          </w:r>
          <w:r>
            <w:rPr>
              <w:rStyle w:val="PlaceholderText"/>
              <w:color w:val="A5A5A5"/>
              <w:sz w:val="18"/>
              <w:szCs w:val="18"/>
            </w:rPr>
            <w:instrText xml:space="preserve">\* MERGEFORMAT </w:instrText>
          </w:r>
          <w:r>
            <w:fldChar w:fldCharType="separate"/>
          </w:r>
          <w:r>
            <w:rPr>
              <w:rStyle w:val="PlaceholderText"/>
              <w:color w:val="A5A5A5"/>
              <w:sz w:val="18"/>
              <w:szCs w:val="18"/>
            </w:rPr>
            <w:t>2</w:t>
          </w:r>
          <w:r>
            <w:fldChar w:fldCharType="end"/>
          </w:r>
        </w:p>
      </w:tc>
    </w:tr>
  </w:tbl>
  <w:p w14:paraId="51181A76" w14:textId="77777777" w:rsidR="00D12F34" w:rsidRDefault="00D12F34">
    <w:pPr>
      <w:pStyle w:val="Header"/>
      <w:tabs>
        <w:tab w:val="clear" w:pos="4513"/>
        <w:tab w:val="clear" w:pos="9026"/>
      </w:tabs>
    </w:pPr>
  </w:p>
  <w:p w14:paraId="24BC0619" w14:textId="77777777" w:rsidR="00D12F34" w:rsidRDefault="00D12F34">
    <w:pPr>
      <w:pStyle w:val="Header"/>
    </w:pPr>
  </w:p>
  <w:p w14:paraId="5C42AFC4" w14:textId="77777777" w:rsidR="00D12F34" w:rsidRDefault="00D12F3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322DE9BB" w14:textId="77777777">
      <w:tc>
        <w:tcPr>
          <w:tcW w:w="4927" w:type="dxa"/>
          <w:vAlign w:val="bottom"/>
        </w:tcPr>
        <w:p w14:paraId="7E3527F4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sdt>
          <w:sdtPr>
            <w:rPr>
              <w:b/>
              <w:bCs/>
              <w:color w:val="A5A5A5"/>
            </w:rPr>
            <w:alias w:val="Report title"/>
            <w:tag w:val="Report title"/>
            <w:id w:val="2102132230"/>
          </w:sdtPr>
          <w:sdtContent>
            <w:p w14:paraId="584AAF8E" w14:textId="77777777" w:rsidR="00D12F34" w:rsidRDefault="007B663A">
              <w:pPr>
                <w:pStyle w:val="Header"/>
                <w:tabs>
                  <w:tab w:val="clear" w:pos="4513"/>
                  <w:tab w:val="clear" w:pos="9026"/>
                </w:tabs>
                <w:ind w:right="174"/>
                <w:jc w:val="right"/>
                <w:rPr>
                  <w:b/>
                  <w:bCs/>
                  <w:color w:val="A5A5A5"/>
                </w:rPr>
              </w:pPr>
              <w:r>
                <w:rPr>
                  <w:b/>
                  <w:bCs/>
                  <w:color w:val="A5A5A5"/>
                </w:rPr>
                <w:t>Fire Stopping Survey Report</w:t>
              </w:r>
            </w:p>
          </w:sdtContent>
        </w:sdt>
        <w:p w14:paraId="443DB46D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Ref"/>
              <w:id w:val="1622883420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t xml:space="preserve">Ref:  </w:t>
              </w:r>
            </w:sdtContent>
          </w:sdt>
        </w:p>
        <w:p w14:paraId="0E3F8B46" w14:textId="1ACE7AEE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Date"/>
              <w:tag w:val="Date"/>
              <w:id w:val="616485399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color w:val="A5A5A5"/>
                  <w:sz w:val="18"/>
                  <w:szCs w:val="18"/>
                  <w:u w:color="A5A5A5"/>
                  <w:bdr w:val="nil"/>
                </w:rPr>
                <w:instrText xml:space="preserve">DATE </w:instrText>
              </w:r>
              <w:r w:rsidR="007B663A">
                <w:rPr>
                  <w:color w:val="A5A5A5"/>
                  <w:sz w:val="18"/>
                  <w:szCs w:val="18"/>
                </w:rPr>
                <w:instrText xml:space="preserve">\@ "dd/MM/yyyy"  \* MERGEFORMAT </w:instrText>
              </w:r>
              <w:r w:rsidR="007B663A">
                <w:fldChar w:fldCharType="separate"/>
              </w:r>
              <w:r w:rsidR="00CE0240" w:rsidRPr="00CE0240">
                <w:rPr>
                  <w:noProof/>
                  <w:color w:val="A5A5A5"/>
                  <w:sz w:val="18"/>
                  <w:szCs w:val="18"/>
                </w:rPr>
                <w:t>22/01/2026</w:t>
              </w:r>
              <w:r w:rsidR="007B663A">
                <w:fldChar w:fldCharType="end"/>
              </w:r>
            </w:sdtContent>
          </w:sdt>
        </w:p>
        <w:p w14:paraId="36CEAF75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Page number"/>
              <w:tag w:val="Page number"/>
              <w:id w:val="1192261399"/>
            </w:sdtPr>
            <w:sdtContent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Pag</w:t>
              </w:r>
              <w:r w:rsidR="007B663A">
                <w:rPr>
                  <w:rStyle w:val="PlaceholderText"/>
                  <w:color w:val="A5A5A5"/>
                </w:rPr>
                <w:t>e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 xml:space="preserve"> 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rStyle w:val="PlaceholderText"/>
                  <w:color w:val="A5A5A5"/>
                  <w:sz w:val="18"/>
                  <w:szCs w:val="18"/>
                  <w:u w:color="A5A5A5"/>
                  <w:bdr w:val="nil"/>
                </w:rPr>
                <w:instrText xml:space="preserve">PAGE </w:instrTex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instrText xml:space="preserve">\* MERGEFORMAT </w:instrText>
              </w:r>
              <w:r w:rsidR="007B663A">
                <w:fldChar w:fldCharType="separate"/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1</w:t>
              </w:r>
              <w:r w:rsidR="007B663A">
                <w:fldChar w:fldCharType="end"/>
              </w:r>
            </w:sdtContent>
          </w:sdt>
        </w:p>
      </w:tc>
    </w:tr>
  </w:tbl>
  <w:p w14:paraId="266C76B0" w14:textId="77777777" w:rsidR="00D12F34" w:rsidRDefault="00D12F3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Borders>
        <w:top w:val="nil"/>
        <w:left w:val="nil"/>
        <w:bottom w:val="nil"/>
        <w:right w:val="nil"/>
        <w:insideH w:val="nil"/>
        <w:insideV w:val="nil"/>
      </w:tblBorders>
      <w:tblLook w:val="04A0" w:firstRow="1" w:lastRow="0" w:firstColumn="1" w:lastColumn="0" w:noHBand="0" w:noVBand="1"/>
    </w:tblPr>
    <w:tblGrid>
      <w:gridCol w:w="4927"/>
      <w:gridCol w:w="5138"/>
    </w:tblGrid>
    <w:tr w:rsidR="00D12F34" w14:paraId="4DE12FC9" w14:textId="77777777">
      <w:tc>
        <w:tcPr>
          <w:tcW w:w="4927" w:type="dxa"/>
          <w:vAlign w:val="bottom"/>
        </w:tcPr>
        <w:p w14:paraId="77EDC28A" w14:textId="77777777" w:rsidR="00D12F34" w:rsidRDefault="00D12F34">
          <w:pPr>
            <w:pStyle w:val="Header"/>
            <w:tabs>
              <w:tab w:val="clear" w:pos="4513"/>
              <w:tab w:val="clear" w:pos="9026"/>
            </w:tabs>
          </w:pPr>
        </w:p>
      </w:tc>
      <w:tc>
        <w:tcPr>
          <w:tcW w:w="5138" w:type="dxa"/>
          <w:vAlign w:val="bottom"/>
        </w:tcPr>
        <w:sdt>
          <w:sdtPr>
            <w:rPr>
              <w:b/>
              <w:bCs/>
              <w:color w:val="A5A5A5"/>
            </w:rPr>
            <w:alias w:val="Report title"/>
            <w:tag w:val="Report title"/>
            <w:id w:val="-678424047"/>
          </w:sdtPr>
          <w:sdtContent>
            <w:p w14:paraId="774D2E2D" w14:textId="77777777" w:rsidR="00D12F34" w:rsidRDefault="007B663A">
              <w:pPr>
                <w:pStyle w:val="Header"/>
                <w:tabs>
                  <w:tab w:val="clear" w:pos="4513"/>
                  <w:tab w:val="clear" w:pos="9026"/>
                </w:tabs>
                <w:ind w:right="174"/>
                <w:jc w:val="right"/>
                <w:rPr>
                  <w:b/>
                  <w:bCs/>
                  <w:color w:val="A5A5A5"/>
                </w:rPr>
              </w:pPr>
              <w:r>
                <w:rPr>
                  <w:b/>
                  <w:bCs/>
                  <w:color w:val="A5A5A5"/>
                </w:rPr>
                <w:t>Fire Stopping Survey Report</w:t>
              </w:r>
            </w:p>
          </w:sdtContent>
        </w:sdt>
        <w:p w14:paraId="66F172E6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Ref"/>
              <w:id w:val="1471950542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t xml:space="preserve">Ref:  </w:t>
              </w:r>
            </w:sdtContent>
          </w:sdt>
        </w:p>
        <w:p w14:paraId="57D1D9D0" w14:textId="0F387E5C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Date"/>
              <w:tag w:val="Date"/>
              <w:id w:val="-144666401"/>
            </w:sdtPr>
            <w:sdtContent>
              <w:r w:rsidR="007B663A">
                <w:rPr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color w:val="A5A5A5"/>
                  <w:sz w:val="18"/>
                  <w:szCs w:val="18"/>
                  <w:u w:color="A5A5A5"/>
                  <w:bdr w:val="nil"/>
                </w:rPr>
                <w:instrText xml:space="preserve">DATE </w:instrText>
              </w:r>
              <w:r w:rsidR="007B663A">
                <w:rPr>
                  <w:color w:val="A5A5A5"/>
                  <w:sz w:val="18"/>
                  <w:szCs w:val="18"/>
                </w:rPr>
                <w:instrText xml:space="preserve">\@ "dd/MM/yyyy"  \* MERGEFORMAT </w:instrText>
              </w:r>
              <w:r w:rsidR="007B663A">
                <w:fldChar w:fldCharType="separate"/>
              </w:r>
              <w:r w:rsidR="00CE0240" w:rsidRPr="00CE0240">
                <w:rPr>
                  <w:noProof/>
                  <w:color w:val="A5A5A5"/>
                  <w:sz w:val="18"/>
                  <w:szCs w:val="18"/>
                </w:rPr>
                <w:t>22/01/2026</w:t>
              </w:r>
              <w:r w:rsidR="007B663A">
                <w:fldChar w:fldCharType="end"/>
              </w:r>
            </w:sdtContent>
          </w:sdt>
        </w:p>
        <w:p w14:paraId="289DEEDC" w14:textId="77777777" w:rsidR="00D12F34" w:rsidRDefault="00000000">
          <w:pPr>
            <w:pStyle w:val="Header"/>
            <w:tabs>
              <w:tab w:val="clear" w:pos="4513"/>
              <w:tab w:val="clear" w:pos="9026"/>
            </w:tabs>
            <w:ind w:right="174"/>
            <w:jc w:val="right"/>
            <w:rPr>
              <w:color w:val="A5A5A5"/>
              <w:sz w:val="18"/>
              <w:szCs w:val="18"/>
            </w:rPr>
          </w:pPr>
          <w:sdt>
            <w:sdtPr>
              <w:rPr>
                <w:color w:val="A5A5A5"/>
                <w:sz w:val="18"/>
                <w:szCs w:val="18"/>
              </w:rPr>
              <w:alias w:val="Page number"/>
              <w:tag w:val="Page number"/>
              <w:id w:val="756324223"/>
            </w:sdtPr>
            <w:sdtContent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Pag</w:t>
              </w:r>
              <w:r w:rsidR="007B663A">
                <w:rPr>
                  <w:rStyle w:val="PlaceholderText"/>
                  <w:color w:val="A5A5A5"/>
                </w:rPr>
                <w:t>e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 xml:space="preserve"> </w: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fldChar w:fldCharType="begin"/>
              </w:r>
              <w:r w:rsidR="007B663A">
                <w:rPr>
                  <w:rStyle w:val="PlaceholderText"/>
                  <w:color w:val="A5A5A5"/>
                  <w:sz w:val="18"/>
                  <w:szCs w:val="18"/>
                  <w:u w:color="A5A5A5"/>
                  <w:bdr w:val="nil"/>
                </w:rPr>
                <w:instrText xml:space="preserve">PAGE </w:instrText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instrText xml:space="preserve">\* MERGEFORMAT </w:instrText>
              </w:r>
              <w:r w:rsidR="007B663A">
                <w:fldChar w:fldCharType="separate"/>
              </w:r>
              <w:r w:rsidR="007B663A">
                <w:rPr>
                  <w:rStyle w:val="PlaceholderText"/>
                  <w:color w:val="A5A5A5"/>
                  <w:sz w:val="18"/>
                  <w:szCs w:val="18"/>
                </w:rPr>
                <w:t>1</w:t>
              </w:r>
              <w:r w:rsidR="007B663A">
                <w:fldChar w:fldCharType="end"/>
              </w:r>
            </w:sdtContent>
          </w:sdt>
        </w:p>
      </w:tc>
    </w:tr>
  </w:tbl>
  <w:p w14:paraId="52F2FEE5" w14:textId="77777777" w:rsidR="00D12F34" w:rsidRDefault="00D12F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717"/>
    <w:rsid w:val="00061EB4"/>
    <w:rsid w:val="00081F17"/>
    <w:rsid w:val="001F7F67"/>
    <w:rsid w:val="00211E28"/>
    <w:rsid w:val="003F2A1D"/>
    <w:rsid w:val="004E40F5"/>
    <w:rsid w:val="004F01FA"/>
    <w:rsid w:val="00502A94"/>
    <w:rsid w:val="005A688A"/>
    <w:rsid w:val="005B0113"/>
    <w:rsid w:val="005D6D3D"/>
    <w:rsid w:val="00652190"/>
    <w:rsid w:val="006D0673"/>
    <w:rsid w:val="007742C7"/>
    <w:rsid w:val="007B663A"/>
    <w:rsid w:val="008F4F81"/>
    <w:rsid w:val="009905D3"/>
    <w:rsid w:val="009A0BDF"/>
    <w:rsid w:val="009B191D"/>
    <w:rsid w:val="009B3E51"/>
    <w:rsid w:val="009E1DAB"/>
    <w:rsid w:val="009E3F5C"/>
    <w:rsid w:val="00A001C7"/>
    <w:rsid w:val="00A22AEF"/>
    <w:rsid w:val="00AE1E71"/>
    <w:rsid w:val="00AF6B78"/>
    <w:rsid w:val="00B314D7"/>
    <w:rsid w:val="00C70511"/>
    <w:rsid w:val="00CA785A"/>
    <w:rsid w:val="00CE0240"/>
    <w:rsid w:val="00D12F34"/>
    <w:rsid w:val="00DD6717"/>
    <w:rsid w:val="00EC5E9E"/>
    <w:rsid w:val="00F16E3C"/>
    <w:rsid w:val="00F658DF"/>
    <w:rsid w:val="00FC5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16F8EA"/>
  <w15:chartTrackingRefBased/>
  <w15:docId w15:val="{4F5594DC-44E5-4E4D-9901-3322BCC43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pPr>
      <w:spacing w:after="0" w:line="240" w:lineRule="auto"/>
    </w:pPr>
    <w:rPr>
      <w:lang w:eastAsia="en-GB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lang w:eastAsia="en-GB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lang w:eastAsia="en-GB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FootnoteReference">
    <w:name w:val="footnote reference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basedOn w:val="DefaultParagraphFont"/>
    <w:uiPriority w:val="99"/>
    <w:semiHidden/>
    <w:unhideWhenUsed/>
    <w:qFormat/>
    <w:rPr>
      <w:vertAlign w:val="superscript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customStyle="1" w:styleId="frah1">
    <w:name w:val="fra_h1"/>
    <w:qFormat/>
    <w:rPr>
      <w:b/>
      <w:bCs/>
      <w:sz w:val="28"/>
      <w:szCs w:val="28"/>
    </w:rPr>
  </w:style>
  <w:style w:type="paragraph" w:customStyle="1" w:styleId="frah2">
    <w:name w:val="fra_h2"/>
    <w:qFormat/>
    <w:rPr>
      <w:b/>
      <w:bCs/>
      <w:sz w:val="24"/>
      <w:szCs w:val="24"/>
    </w:rPr>
  </w:style>
  <w:style w:type="paragraph" w:customStyle="1" w:styleId="frah4">
    <w:name w:val="fra_h4"/>
    <w:qFormat/>
    <w:rPr>
      <w:b/>
      <w:bCs/>
    </w:rPr>
  </w:style>
  <w:style w:type="paragraph" w:customStyle="1" w:styleId="frah3">
    <w:name w:val="fra_h3"/>
    <w:qFormat/>
    <w:rPr>
      <w:b/>
      <w:bCs/>
      <w:sz w:val="24"/>
      <w:szCs w:val="24"/>
    </w:rPr>
  </w:style>
  <w:style w:type="paragraph" w:customStyle="1" w:styleId="frah6">
    <w:name w:val="fra_h6"/>
    <w:qFormat/>
    <w:rPr>
      <w:sz w:val="18"/>
      <w:szCs w:val="18"/>
    </w:rPr>
  </w:style>
  <w:style w:type="paragraph" w:customStyle="1" w:styleId="frah7">
    <w:name w:val="fra_h7"/>
    <w:qFormat/>
    <w:rPr>
      <w:sz w:val="20"/>
      <w:szCs w:val="20"/>
    </w:rPr>
  </w:style>
  <w:style w:type="paragraph" w:customStyle="1" w:styleId="wingdings">
    <w:name w:val="wingdings"/>
    <w:qFormat/>
    <w:rPr>
      <w:rFonts w:ascii="Wingdings" w:eastAsia="Wingdings" w:hAnsi="Wingdings" w:cs="Wingding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7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c43575c-bf35-4ec2-91ad-ac1a08b38a3b">
      <Terms xmlns="http://schemas.microsoft.com/office/infopath/2007/PartnerControls"/>
    </lcf76f155ced4ddcb4097134ff3c332f>
    <TaxCatchAll xmlns="29c269ca-4d89-40b9-9306-b75722c57f0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61507D03F18A4E91B4FF6639263FFB" ma:contentTypeVersion="16" ma:contentTypeDescription="Create a new document." ma:contentTypeScope="" ma:versionID="d4128c60da473b7abb2b20e69046c3bf">
  <xsd:schema xmlns:xsd="http://www.w3.org/2001/XMLSchema" xmlns:xs="http://www.w3.org/2001/XMLSchema" xmlns:p="http://schemas.microsoft.com/office/2006/metadata/properties" xmlns:ns2="9c43575c-bf35-4ec2-91ad-ac1a08b38a3b" xmlns:ns3="29c269ca-4d89-40b9-9306-b75722c57f0b" targetNamespace="http://schemas.microsoft.com/office/2006/metadata/properties" ma:root="true" ma:fieldsID="f82af09114ba49d4e2d0a285a7309f1d" ns2:_="" ns3:_="">
    <xsd:import namespace="9c43575c-bf35-4ec2-91ad-ac1a08b38a3b"/>
    <xsd:import namespace="29c269ca-4d89-40b9-9306-b75722c57f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43575c-bf35-4ec2-91ad-ac1a08b38a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c8db787b-d537-43d9-a9ee-30ff4dfc83d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c269ca-4d89-40b9-9306-b75722c57f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cc150f65-e9d0-43ef-b3de-831efda23a43}" ma:internalName="TaxCatchAll" ma:showField="CatchAllData" ma:web="29c269ca-4d89-40b9-9306-b75722c57f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3CAF5C1-FA29-43B5-AB34-D030000DC0BC}">
  <ds:schemaRefs>
    <ds:schemaRef ds:uri="http://schemas.microsoft.com/office/2006/metadata/properties"/>
    <ds:schemaRef ds:uri="http://schemas.microsoft.com/office/infopath/2007/PartnerControls"/>
    <ds:schemaRef ds:uri="9c43575c-bf35-4ec2-91ad-ac1a08b38a3b"/>
    <ds:schemaRef ds:uri="29c269ca-4d89-40b9-9306-b75722c57f0b"/>
  </ds:schemaRefs>
</ds:datastoreItem>
</file>

<file path=customXml/itemProps2.xml><?xml version="1.0" encoding="utf-8"?>
<ds:datastoreItem xmlns:ds="http://schemas.openxmlformats.org/officeDocument/2006/customXml" ds:itemID="{630E2883-9FEE-41F7-9D09-1FD34A5BB9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43575c-bf35-4ec2-91ad-ac1a08b38a3b"/>
    <ds:schemaRef ds:uri="29c269ca-4d89-40b9-9306-b75722c57f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2F69BF1-9383-4A6A-99F4-53EB691F86A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792</Words>
  <Characters>4167</Characters>
  <Application>Microsoft Office Word</Application>
  <DocSecurity>0</DocSecurity>
  <Lines>189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Nigel Bedford</dc:creator>
  <cp:lastModifiedBy>Kris Waller</cp:lastModifiedBy>
  <cp:revision>6</cp:revision>
  <dcterms:created xsi:type="dcterms:W3CDTF">2026-01-20T15:56:00Z</dcterms:created>
  <dcterms:modified xsi:type="dcterms:W3CDTF">2026-01-22T23:09:00Z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0x0101006C61507D03F18A4E91B4FF6639263FFB</vt:lpwstr>
  </property>
</Properties>
</file>