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Cupons – Contratação e Utilização</w:t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22/07/2026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as diretrizes para o atendimento das solicitações relacionadas ao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Programa de Cupons Velotax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, padronizando as orientações fornecidas aos clientes sobre a geração de códigos de resgate vinculados ao pagamento de parcelas elegíveis do Empréstimo Pessoal, o resgate dos Créditos Velotax, a utilização dos créditos para obtenção de cupons e o tratamento das principais inconsistências relacionadas ao programa.</w:t>
      </w:r>
    </w:p>
    <w:p w:rsidR="00000000" w:rsidDel="00000000" w:rsidP="00000000" w:rsidRDefault="00000000" w:rsidRPr="00000000" w14:paraId="0000001B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 objetivo deste procedimento é garantir que os atendentes prestem informações claras, padronizadas e consistentes sobre o funcionamento do Programa de Cupons Velotax, assegurando a correta aplicação das regras de elegibilidade, dos processos de resgate e das tratativas operacionais.</w:t>
      </w:r>
    </w:p>
    <w:p w:rsidR="00000000" w:rsidDel="00000000" w:rsidP="00000000" w:rsidRDefault="00000000" w:rsidRPr="00000000" w14:paraId="0000001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Este procedimento aplica-se aos atendimentos realizados pelos canais oficiais da Velotax relacionados ao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Programa de Cupons Velotax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Abrange os seguintes cenários: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Informações gerais sobre o Programa de Cupons Velotax;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Regras de elegibilidade para recebimento dos códigos de resgate;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Geração de códigos vinculados ao pagamento de parcelas elegíveis do Empréstimo Pessoal;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Resgate dos Créditos Velotax por meio do código recebido;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Consulta sobre saldo e validade dos Créditos Velotax;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Utilização dos créditos para resgate de cupons;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Orientações sobre ofertas disponibilizadas pelo parceiro Vibe;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Tratativas relacionadas à ausência, invalidação ou indisponibilidade do código de resgate;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Tratativas relacionadas à indisponibilidade dos Créditos Velotax após o resgate do código. 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Não fazem parte do escopo deste procedimento: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Cancelamento ou alteração de operações de Empréstimo Pessoal;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Problemas relacionados ao pagamento das parcelas do Empréstimo Pessoal;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Problemas técnicos após o resgate e utilização dos cupons junto aos parceiros;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Reclamações relacionadas à utilização dos cupons após o resgate;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Demandas relacionadas aos produtos e serviços oferecidos pelos parceiros. </w:t>
      </w:r>
    </w:p>
    <w:p w:rsidR="00000000" w:rsidDel="00000000" w:rsidP="00000000" w:rsidRDefault="00000000" w:rsidRPr="00000000" w14:paraId="0000002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Programa de Cupons Velotax: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Programa de benefícios que concede códigos de resgate aos clientes elegíveis, permitindo a obtenção de Créditos Velotax para utilização na plataforma.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Código de Resgate: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Código gerado automaticamente após a confirmação do pagamento de uma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parcela elegível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do Empréstimo Pessoal, utilizado para disponibilização dos Créditos Velotax.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Créditos Velotax: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Moeda interna da plataforma utilizada exclusivamente para o resgate de cupons disponibilizados pelos parceiros da Velotax.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Parcela Elegível: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Parcela do Empréstimo Pessoal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quitada na data de seu vencimento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, apta à geração automática do Código de Resgate.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Resgate de Créditos: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Processo realizado pelo cliente na área de Cupons do aplicativo, mediante a inserção do Código de Resgate, para disponibilização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100 Créditos Velotax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Parceiro Vibe: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Plataforma responsável pela disponibilização das ofertas e cupons resgatados por meio dos Créditos Velotax.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sobre o funcionamento do Programa de Cupons Velotax, validar a elegibilidade para recebimento do Código de Resgate, consultar as informações disponíveis nos sistemas corporativos, solicitar evidências quando necessário e encaminhar ocorrências ao Suporte Técnico, conforme previsto neste procedimento.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Suporte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Analisar inconsistências relacionadas à geração dos códigos de resgate, disponibilização dos Créditos Velotax, funcionamento da funcionalidade de resgate e demais falhas técnicas reportadas pelos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e5fac" w:val="clear"/>
        <w:spacing w:before="200" w:lineRule="auto"/>
        <w:ind w:left="12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9"/>
          <w:szCs w:val="19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4693"/>
        <w:gridCol w:w="4874"/>
        <w:tblGridChange w:id="0">
          <w:tblGrid>
            <w:gridCol w:w="918"/>
            <w:gridCol w:w="4693"/>
            <w:gridCol w:w="48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relacionada ao Programa de Cupons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motivo do contato:</w:t>
              <w:br w:type="textWrapping"/>
              <w:t xml:space="preserve">• Informações gerais sobre o Programa de Cupons: Prosseguir para etapa 3.</w:t>
              <w:br w:type="textWrapping"/>
              <w:t xml:space="preserve">• Como obter o Código de Resgate: Prosseguir para etapa 4.</w:t>
              <w:br w:type="textWrapping"/>
              <w:t xml:space="preserve">• Como resgatar os Créditos Velotax: Prosseguir para etapa 7.</w:t>
              <w:br w:type="textWrapping"/>
              <w:t xml:space="preserve">• Não recebi o Código de Resgate: Prosseguir para etapa 10.</w:t>
              <w:br w:type="textWrapping"/>
              <w:t xml:space="preserve">• Código de Resgate inválido: Prosseguir para etapa 17.</w:t>
              <w:br w:type="textWrapping"/>
              <w:t xml:space="preserve">• Dúvidas sobre saldo ou validade dos Créditos Velotax: Prosseguir para etapa 24.</w:t>
              <w:br w:type="textWrapping"/>
              <w:t xml:space="preserve">• Problemas após o resgate do cupom: Prosseguir para etapa 25.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 o Programa de Cupons Velotax é um benefício vinculado ao Empréstimo Pessoal, permitindo ao cliente obter Créditos Velotax para utilização no resgate de cupons disponibilizados pelos parceiros. Encerrar atendimento com a tabulação: Produto: Cupons &gt; Motivo: Como Utilizar.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 o Código de Resgate é gerado automaticamente quando uma parcela elegível do Empréstimo Pessoal é quitada na data do vencimento.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Esclarecer que o código é disponibilizado imediatamente após a confirmação do pagamento, sendo exibido no aplicativo naquele momento e enviado simultaneamente para o e-mail cadastrado do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que, caso o cliente feche a tela do aplicativo, o Código de Resgate permanecerá disponível apenas no e-mail cadastrado. Encerrar atendimento com a tabulação: Produto: Cupons &gt; Motivo: Como Utilizar.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acessar a área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Cupons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no aplicativo.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o cliente a informar o Código de Resgate recebido.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que, após a validação do código, serão disponibilizados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100 Créditos Velotax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que poderão ser utilizados para o resgate dos cupons disponíveis na plataforma. Encerrar atendimento com a tabulação: Produto: Cupons &gt; Motivo: Como Utilizar.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 CRM e as ferramentas de validação disponíveis (StarkBank/Pagar.me) para verificar a situação do pagamento da parcela informada pelo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parcela foi quitada na data do vencimento?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Informar que apenas parcelas quitadas na data do vencimento são elegíveis para geração do Código de Resgate. Encerrar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Validar se o pagamento se encontra confirmado nas consultas disponíveis.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pagamento foi localizado?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Solicitar o comprovante de pagamento ao cliente para continuidade da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abertura de WorkFlow para o Suporte Técnico, anexar as evidências disponíveis e informar o prazo de análise de até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48 horas úteis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 Encerrar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Produtos | 48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 CRM e validar a parcela vinculada ao Código de Resgate informado pelo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 parcela foi quitada na data do vencimento?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Informar que a parcela não atende aos critérios de elegibilidade do Programa de Cupons e, por esse motivo, não gera Código de Resgate. Encerrar atendimento com a tabulação: Produto: Cupons &gt; Motivo: Como Utilizar.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Sim: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Validar a confirmação do pagamento nas consultas disponíveis (StarkBank/Pagar.me).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 pagamento foi localizado?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Não: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Solicitar o comprovante de pagamento ao cliente para continuidade da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Realizar abertura do WorkFlow para o Suporte Técnico, anexar as evidências disponíveis e informar o prazo de análise de até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48 horas úteis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 Encerrar atendimento com a tabulação: Produto: Cupons &gt; Motivo: Erros e Bugs.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Produtos | 48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 saldo disponível de Créditos Velotax no CRM e orientar o cliente sobre a quantidade de créditos disponíveis e o prazo de validade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6 meses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. Encerrar atendimento com a tabulação: Produto: Cupons &gt; Motivo: Como Utilizar.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que problemas relacionados à utilização ou aceitação dos cupons após o resgate deverão ser tratados diretamente com o parceiro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Vibe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 responsável pelas ofertas disponibilizadas. Informar os canais oficiais do parceiro e encerrar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8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tbl>
      <w:tblPr>
        <w:tblStyle w:val="Table6"/>
        <w:tblW w:w="1066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5"/>
        <w:gridCol w:w="40"/>
        <w:gridCol w:w="2937"/>
        <w:gridCol w:w="141"/>
        <w:gridCol w:w="5557"/>
        <w:tblGridChange w:id="0">
          <w:tblGrid>
            <w:gridCol w:w="1985"/>
            <w:gridCol w:w="40"/>
            <w:gridCol w:w="2937"/>
            <w:gridCol w:w="141"/>
            <w:gridCol w:w="5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SISTEMA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Atendimentos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leader="none" w:pos="5879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registros anteriores relacionados às tratativas do Programa de Cupons Velotax, quando necessário.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Parcelas do Empréstimo Pessoal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tabs>
                <w:tab w:val="left" w:leader="none" w:pos="1892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o histórico de parcelas vinculadas à operação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de Vencimento da Parcela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a parcela foi quitada na data do vencimento, conforme regra de elegibilidade do programa.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Saldo de Créditos Velotax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 quantidade de Créditos Velotax disponível para utilização pelo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Validade dos Créditos Velotax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Verificar a data de expiração dos Créditos Velotax disponíveis.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StarkBank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0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do Pagamento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confirmação do pagamento da parcela,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Pagar.me</w:t>
            </w:r>
          </w:p>
        </w:tc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30" w:before="30" w:lineRule="auto"/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Status do Pagamento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situação da transação (aprovada, pendente, cancelada ou outros status disponíveis), quando aplicável.</w:t>
            </w:r>
          </w:p>
        </w:tc>
      </w:tr>
    </w:tbl>
    <w:p w:rsidR="00000000" w:rsidDel="00000000" w:rsidP="00000000" w:rsidRDefault="00000000" w:rsidRPr="00000000" w14:paraId="000000B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5.2. SLA DO FLUXO DE ATENDIMENTO</w:t>
      </w:r>
      <w:r w:rsidDel="00000000" w:rsidR="00000000" w:rsidRPr="00000000">
        <w:rPr>
          <w:rtl w:val="0"/>
        </w:rPr>
      </w:r>
    </w:p>
    <w:tbl>
      <w:tblPr>
        <w:tblStyle w:val="Table7"/>
        <w:tblW w:w="10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8"/>
        <w:gridCol w:w="4759"/>
        <w:gridCol w:w="4943"/>
        <w:tblGridChange w:id="0">
          <w:tblGrid>
            <w:gridCol w:w="958"/>
            <w:gridCol w:w="4759"/>
            <w:gridCol w:w="4943"/>
          </w:tblGrid>
        </w:tblGridChange>
      </w:tblGrid>
      <w:tr>
        <w:trPr>
          <w:cantSplit w:val="0"/>
          <w:tblHeader w:val="1"/>
        </w:trPr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SLA</w:t>
            </w:r>
          </w:p>
        </w:tc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AO QUE SE REFERE</w:t>
            </w:r>
          </w:p>
        </w:tc>
        <w:tc>
          <w:tcPr>
            <w:shd w:fill="2e5fac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REFERÊNCIA (TABELA 5)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Imediato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 realizado pelo Atendente no momento do contato: identificação da solicitação, orientações sobre o Programa de Cupons Velotax, obtenção e resgate do Código de Resgate, consultas nos sistemas (CRM, StarkBank e Pagar.me), validação da elegibilidade da parcela, solicitação de comprovante, consulta de saldo e validade dos Créditos Velotax e direcionamento ao parceiro Vibe.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Etapas 1 a 15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 17 a 22 e 24 a 25 — Atendente | Imediato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 Horas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Análise técnica da inconsistência após abertura do WorkFlow para o Suporte Técnico, com anexação das evidências disponíveis.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Etapa 16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23 — Produtos | </w:t>
            </w: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 Horas</w:t>
            </w:r>
          </w:p>
        </w:tc>
      </w:tr>
    </w:tbl>
    <w:p w:rsidR="00000000" w:rsidDel="00000000" w:rsidP="00000000" w:rsidRDefault="00000000" w:rsidRPr="00000000" w14:paraId="000000C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Programa de Cupons Velotax é um benefício vinculado ao Empréstimo Pessoal, destinado exclusivamente aos clientes que atenderem aos critérios de elegibilidade estabelecidos pela Velotax.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Código de Resgate é gerado automaticamente somente para parcelas do Empréstimo Pessoal quitadas na data do vencimento.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Cada parcela elegível gera um único Código de Resgate, que poderá ser utilizado uma única vez.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Após a confirmação do pagamento da parcela elegível, o Código de Resgate é exibido temporariamente no aplicativo e enviado ao e-mail cadastrado do cliente.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Caso o cliente encerre a tela de exibição do código, a consulta deverá ser realizada por meio do e-mail cadastrado.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 resgate do Código de Resgate disponibiliza 100 Créditos Velotax, que poderão ser utilizados para obtenção dos cupons disponíveis na plataforma.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Os Créditos Velotax possuem validade de 6 (seis) meses, contados a partir da data do resgate do Código.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Em casos de ausência do Código de Resgate, código inválido ou outras inconsistências relacionadas ao benefício, o atendente deverá realizar as validações previstas neste procedimento antes de encaminhar a solicitação ao Suporte Técnico.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Quando não for possível confirmar o pagamento da parcela pelos sistemas disponíveis, o cliente deverá apresentar o comprovante de pagamento para continuidade da análise.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Problemas relacionados ao funcionamento, à utilização ou à aceitação dos cupons após o resgate deverão ser tratados diretamente com o parceiro Vibe, por meio da Central de Atendimento, no telefone 0800 731 2500.</w:t>
      </w:r>
    </w:p>
    <w:p w:rsidR="00000000" w:rsidDel="00000000" w:rsidP="00000000" w:rsidRDefault="00000000" w:rsidRPr="00000000" w14:paraId="000000C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Conformidade Processual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o cumprimento das etapas previstas neste POP durante os atendimentos relacionados ao Programa de Cupons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38602466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Qualidade das Orientações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informações sobre elegibilidade, geração do Código de Resgate, resgate dos Créditos Velotax, validade dos créditos e utilização dos cupons foram prestadas corretamente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101249690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Validação das Informações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consultas disponíveis no CRM, StarkBank e Pagar.me foram realizadas corretamente antes da conclusão do atendimento ou abertura de requisição.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13654602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Índice de Requisições Técnicas Corretas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Monitorar se as requisições abertas para o Suporte Técnico se referem exclusivamente a falhas relacionadas à geração do Código de Resgate, disponibilização dos Créditos Velotax ou demais inconsistências técnicas do programa.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80512866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Tempo Médio de Atendimento (TMA)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o tempo médio gasto nos atendimentos relacionados ao Programa de Cupons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Acompanhamento Gerencial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Satisfação do Atendimento (CSAT)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Monitorar a percepção do cliente em relação ao atendimento prestado durante o processo.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51332930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4,90</w:t>
                </w:r>
              </w:sdtContent>
            </w:sdt>
          </w:p>
        </w:tc>
      </w:tr>
    </w:tbl>
    <w:p w:rsidR="00000000" w:rsidDel="00000000" w:rsidP="00000000" w:rsidRDefault="00000000" w:rsidRPr="00000000" w14:paraId="000000E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incorretamente as regras de elegibilidade para obtenção do Código de Resgate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exclusivamente com base nas regras vigentes do Programa de Cupons Velotax e neste procedimento operacional.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incorretamente que parcelas pagas após o vencimento são elegíveis ao benefício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Reforçar que somente parcelas quitadas na data do vencimento geram o Código de Resgate.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validar corretamente as informações disponíveis no CRM antes da conclusão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todas as informações disponíveis no CRM antes de orientar o cliente ou abrir requisição para o Suporte Técnico.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Abrir requisição técnica sem realizar as validações previstas neste POP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elegibilidade da parcela, a confirmação do pagamento e as informações disponíveis nos sistemas antes do escalonamento do caso.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Abrir requisição técnica sem evidências suficientes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Solicitar comprovante de pagamento ou demais evidências disponíveis antes do encaminhamento ao Suporte Técnico, quando necessário.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incorretamente o funcionamento do Código de Resgate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Orientar que o código é gerado automaticamente após o pagamento de uma parcela elegível, é exibido temporariamente no aplicativo e enviado ao e-mail cadastrado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Informar incorretamente o funcionamento dos Créditos Velotax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corretamente sobre o resgate do código, disponibilização dos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100 Créditos Velotax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 e validade dos créditos conforme as regras vigentes.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Direcionar incorretamente demandas relacionadas aos cupons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que problemas relacionados ao funcionamento, utilização ou aceitação dos cupons após o resgate devem ser tratados diretamente com o parceiro Vibe, por meio da Central de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incompleto ou incorreto do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corretamente todas as orientações prestadas, consultas realizadas e requisições abertas no CRM.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decorrente do descumprimento do fluxo operacional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Seguir integralmente as etapas previstas neste POP antes de concluir o atendimento ou abrir requisição técnica.</w:t>
            </w:r>
          </w:p>
        </w:tc>
      </w:tr>
    </w:tbl>
    <w:p w:rsidR="00000000" w:rsidDel="00000000" w:rsidP="00000000" w:rsidRDefault="00000000" w:rsidRPr="00000000" w14:paraId="00000109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das interações realizadas com o cliente relacionadas ao Programa de Cupons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Parcelas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das parcelas do Empréstimo Pessoal, incluindo datas de vencimento, pagamento e elegibilidade para geração do Código de Resgate.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Saldo de Créditos Velotax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 quantidade de Créditos Velotax disponível ao cliente e respectiva validade, quando disponível para consulta.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de Requisições Técnicas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solicitações encaminhadas ao Suporte Técnico para tratamento de falhas relacionadas ao Programa de Cupons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Pagamento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referentes à confirmação do pagamento da parcela, conforme disponíveis para consulta nas ferramentas corporativas.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StarkBank / Pagar.me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Manual Operacional do Programa de Cupons Velotax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interno contendo as diretrizes operacionais para atendimento e orientações sobre o Programa de Cupons Velotax.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Documento Interno</w:t>
            </w:r>
          </w:p>
        </w:tc>
      </w:tr>
    </w:tbl>
    <w:p w:rsidR="00000000" w:rsidDel="00000000" w:rsidP="00000000" w:rsidRDefault="00000000" w:rsidRPr="00000000" w14:paraId="0000012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Código de Defesa do Consumidor (Lei nº 8.078, de 11 de setembro de 1990), especialmente as disposições aplicáveis à oferta de produtos, prestação de serviços e atendimento ao consumidor.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Lei nº 10.406, de 10 de janeiro de 2002 (Código Civil), no que couber às relações contratuais e obrigações entre as partes.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Termos e Condições de Uso da Plataforma Velotax.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Regulamento do Programa de Cupons Velotax.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Manual Operacional do Programa de Cupons Velotax.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Procedimentos internos da Velotax para atendimento e tratamento das solicitações relacionadas ao Programa de Cupons Velotax.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Procedimentos internos para abertura e tratamento de requisições junto ao Suporte Técnico.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Normativos internos vigentes relacionados à utilização dos sistemas corporativos e registro das tratativas no CRM.</w:t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0" distT="0" distL="0" distR="0">
            <wp:extent cx="6519050" cy="8976501"/>
            <wp:effectExtent b="0" l="0" r="0" t="0"/>
            <wp:docPr id="21016355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9050" cy="8976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POP-CUP-001 | Contratação e Utilização | Rev. 01 | Jul/2026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373893" cy="250873"/>
          <wp:effectExtent b="0" l="0" r="0" t="0"/>
          <wp:docPr id="210163559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PargrafodaLista">
    <w:name w:val="List Paragraph"/>
    <w:basedOn w:val="Normal"/>
    <w:uiPriority w:val="34"/>
    <w:qFormat w:val="1"/>
    <w:rsid w:val="00E00286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2B1A2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PgQjmVKmHauMJdEqNcIsf781JQ==">CgMxLjAaJAoBMBIfCh0IB0IZCgVBcmlhbBIQQXJpYWwgVW5pY29kZSBNUxokCgExEh8KHQgHQhkKBUFyaWFsEhBBcmlhbCBVbmljb2RlIE1TGiQKATISHwodCAdCGQoFQXJpYWwSEEFyaWFsIFVuaWNvZGUgTVMaJAoBMxIfCh0IB0IZCgVBcmlhbBIQQXJpYWwgVW5pY29kZSBNUxokCgE0Eh8KHQgHQhkKBUFyaWFsEhBBcmlhbCBVbmljb2RlIE1TOAByITFrb3FXdDNVNEJNWFZRand1SEZJS1ZRblRhV2RpeWNT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2026-06-26T12:50:00Z</dcterms:created>
</cp:coreProperties>
</file>