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19FA" w14:textId="77777777" w:rsidR="00AF42E3" w:rsidRDefault="00AF42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AF42E3" w14:paraId="30C64C34" w14:textId="77777777">
        <w:trPr>
          <w:tblHeader/>
        </w:trPr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743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C677CF9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625B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075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622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AF42E3" w14:paraId="094A8845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633EB" w14:textId="77777777" w:rsidR="00AF42E3" w:rsidRDefault="00AF4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8DB8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B365" w14:textId="191B45BA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0494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1</w:t>
            </w:r>
          </w:p>
        </w:tc>
      </w:tr>
    </w:tbl>
    <w:p w14:paraId="0B5A8521" w14:textId="77777777" w:rsidR="00AF42E3" w:rsidRDefault="00AF42E3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AF42E3" w14:paraId="0754AFE6" w14:textId="77777777">
        <w:trPr>
          <w:tblHeader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1F019" w14:textId="12B30179" w:rsidR="004D1CF0" w:rsidRPr="004D1CF0" w:rsidRDefault="004D1CF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IR26 – Encaminhamento Cobrança</w:t>
            </w:r>
          </w:p>
        </w:tc>
      </w:tr>
    </w:tbl>
    <w:p w14:paraId="56ECC29A" w14:textId="77777777" w:rsidR="00AF42E3" w:rsidRDefault="00AF42E3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000"/>
        <w:gridCol w:w="1600"/>
        <w:gridCol w:w="2350"/>
        <w:gridCol w:w="2835"/>
      </w:tblGrid>
      <w:tr w:rsidR="00AF42E3" w14:paraId="7171E085" w14:textId="77777777">
        <w:trPr>
          <w:tblHeader/>
        </w:trPr>
        <w:tc>
          <w:tcPr>
            <w:tcW w:w="1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2B0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E47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4E20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35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FCBC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B3B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AF42E3" w14:paraId="15F903BA" w14:textId="77777777"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503E" w14:textId="77777777" w:rsidR="00AF42E3" w:rsidRDefault="00945C82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Atendimento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332A" w14:textId="77777777" w:rsidR="00AF42E3" w:rsidRDefault="00945C82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Octavio Silva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A787" w14:textId="77777777" w:rsidR="00AF42E3" w:rsidRDefault="00AF42E3"/>
        </w:tc>
        <w:tc>
          <w:tcPr>
            <w:tcW w:w="2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B4A6" w14:textId="74865401" w:rsidR="00AF42E3" w:rsidRDefault="004D1CF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E62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0D10A39B" w14:textId="77777777" w:rsidR="00AF42E3" w:rsidRDefault="00AF42E3">
      <w:pPr>
        <w:rPr>
          <w:sz w:val="10"/>
          <w:szCs w:val="10"/>
        </w:rPr>
      </w:pPr>
    </w:p>
    <w:p w14:paraId="52612B27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2C406558" w14:textId="77777777" w:rsidR="00805F9B" w:rsidRPr="00805F9B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Estabelecer as diretrizes para identificação e encaminhamento de clientes à Equipe de Cobrança da Antecipação IRPF 2026, garantindo que apenas contratos elegíveis sejam direcionados para atendimento especializado.</w:t>
      </w:r>
    </w:p>
    <w:p w14:paraId="74C159B2" w14:textId="51FA3248" w:rsidR="00AF42E3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 objetivo deste procedimento é padronizar o processo de validação da situação contratual e evitar encaminhamentos indevidos de clientes com operações ativas e regulares.</w:t>
      </w:r>
    </w:p>
    <w:p w14:paraId="2DB3624E" w14:textId="44C1AB00" w:rsidR="003A20D1" w:rsidRPr="00805F9B" w:rsidRDefault="00945C82" w:rsidP="00805F9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05994CB1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Este procedimento aplica-se aos atendimentos realizados pelos canais oficiais da Velotax relacionados à solicitação de contato com a Equipe de Cobrança da Antecipação IRPF 2026.</w:t>
      </w:r>
    </w:p>
    <w:p w14:paraId="651FC72A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Abrange os seguintes cenários:</w:t>
      </w:r>
    </w:p>
    <w:p w14:paraId="0F287E30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Solicitação de contato com a Equipe de Cobrança;</w:t>
      </w:r>
    </w:p>
    <w:p w14:paraId="1F7DA871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Consulta da situação contratual da Antecipação IRPF 2026;</w:t>
      </w:r>
    </w:p>
    <w:p w14:paraId="32B3C8F3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Encaminhamento de clientes elegíveis para a Equipe de Cobrança;</w:t>
      </w:r>
    </w:p>
    <w:p w14:paraId="3630DA36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Orientação de clientes não elegíveis para encaminhamento.</w:t>
      </w:r>
    </w:p>
    <w:p w14:paraId="0B300B7C" w14:textId="77777777" w:rsidR="00805F9B" w:rsidRPr="00EC0E31" w:rsidRDefault="00805F9B" w:rsidP="00805F9B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Não fazem parte do escopo deste procedimento:</w:t>
      </w:r>
    </w:p>
    <w:p w14:paraId="4D353A8F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Análise dos motivos da quebra contratual;</w:t>
      </w:r>
    </w:p>
    <w:p w14:paraId="0E1467BA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Negociação de débitos;</w:t>
      </w:r>
    </w:p>
    <w:p w14:paraId="3FDC1400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Formalização de acordos;</w:t>
      </w:r>
    </w:p>
    <w:p w14:paraId="78F81E23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Emissão de boletos ou links de pagamento;</w:t>
      </w:r>
    </w:p>
    <w:p w14:paraId="61A91242" w14:textId="77777777" w:rsidR="00805F9B" w:rsidRPr="00EC0E31" w:rsidRDefault="00805F9B" w:rsidP="00EC0E31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Tratativas executadas pela Equipe de Cobrança.</w:t>
      </w:r>
    </w:p>
    <w:p w14:paraId="4ACCF295" w14:textId="60FFE8FD" w:rsidR="00AF42E3" w:rsidRPr="00EC0E31" w:rsidRDefault="00805F9B" w:rsidP="003A20D1">
      <w:pPr>
        <w:spacing w:before="80" w:after="8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Para tratativas relacionadas à quebra contratual, consultar o POP-IR26-003 – Quebra Contratual.</w:t>
      </w:r>
    </w:p>
    <w:p w14:paraId="338309CF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614AE6A0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Antecipação IRPF 2026:</w:t>
      </w:r>
      <w:r>
        <w:rPr>
          <w:rFonts w:ascii="Arial" w:eastAsia="Arial" w:hAnsi="Arial" w:cs="Arial"/>
          <w:sz w:val="19"/>
          <w:szCs w:val="19"/>
        </w:rPr>
        <w:t xml:space="preserve"> Operação de antecipação da restituição do Imposto de Renda disponibilizada pela Velotax.</w:t>
      </w:r>
    </w:p>
    <w:p w14:paraId="117E6E8E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Quebra Contratual:</w:t>
      </w:r>
      <w:r>
        <w:rPr>
          <w:rFonts w:ascii="Arial" w:eastAsia="Arial" w:hAnsi="Arial" w:cs="Arial"/>
          <w:sz w:val="19"/>
          <w:szCs w:val="19"/>
        </w:rPr>
        <w:t xml:space="preserve"> Status contratual que identifica operações direcionadas para tratamento junto à Equipe de Cobrança, conforme regras estabelecidas pela empresa.</w:t>
      </w:r>
    </w:p>
    <w:p w14:paraId="3A63FCAD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Equipe de Cobrança:</w:t>
      </w:r>
      <w:r>
        <w:rPr>
          <w:rFonts w:ascii="Arial" w:eastAsia="Arial" w:hAnsi="Arial" w:cs="Arial"/>
          <w:sz w:val="19"/>
          <w:szCs w:val="19"/>
        </w:rPr>
        <w:t xml:space="preserve"> Área responsável pelas tratativas relacionadas às operações em situação de quebra contratual.</w:t>
      </w:r>
    </w:p>
    <w:p w14:paraId="28E15071" w14:textId="77777777" w:rsidR="00805F9B" w:rsidRPr="00805F9B" w:rsidRDefault="00805F9B" w:rsidP="00805F9B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CRM (Customer Relationship Management):</w:t>
      </w:r>
      <w:r>
        <w:rPr>
          <w:rFonts w:ascii="Arial" w:eastAsia="Arial" w:hAnsi="Arial" w:cs="Arial"/>
          <w:sz w:val="19"/>
          <w:szCs w:val="19"/>
        </w:rPr>
        <w:t xml:space="preserve"> Sistema utilizado para consulta das informações da operação e validação da situação contratual do cliente.</w:t>
      </w:r>
    </w:p>
    <w:p w14:paraId="09F40FEA" w14:textId="498EE737" w:rsidR="00AF42E3" w:rsidRDefault="00805F9B" w:rsidP="00805F9B">
      <w:p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Macro de Cobrança IR26:</w:t>
      </w:r>
      <w:r>
        <w:rPr>
          <w:rFonts w:ascii="Arial" w:eastAsia="Arial" w:hAnsi="Arial" w:cs="Arial"/>
          <w:sz w:val="19"/>
          <w:szCs w:val="19"/>
        </w:rPr>
        <w:t xml:space="preserve"> Resposta padronizada utilizada para disponibilizar ao cliente o canal oficial de contato da Equipe de Cobrança da Antecipação IRPF 2026.</w:t>
      </w:r>
    </w:p>
    <w:p w14:paraId="2B3BCB19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1E0D2A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6E6464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1EB5A5F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6D15D40E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188204A4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3999BDD3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50197EAC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0FD0EF6E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451980E7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1DF0641F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1E31FCA4" w14:textId="77777777" w:rsidR="00EC0E31" w:rsidRDefault="00EC0E31" w:rsidP="00805F9B">
      <w:pPr>
        <w:rPr>
          <w:rFonts w:ascii="Arial" w:eastAsia="Arial" w:hAnsi="Arial" w:cs="Arial"/>
          <w:sz w:val="19"/>
          <w:szCs w:val="19"/>
        </w:rPr>
      </w:pPr>
    </w:p>
    <w:p w14:paraId="6ACBDCC1" w14:textId="77777777" w:rsidR="00805F9B" w:rsidRDefault="00805F9B" w:rsidP="00805F9B">
      <w:pPr>
        <w:rPr>
          <w:rFonts w:ascii="Arial" w:eastAsia="Arial" w:hAnsi="Arial" w:cs="Arial"/>
          <w:sz w:val="19"/>
          <w:szCs w:val="19"/>
        </w:rPr>
      </w:pPr>
    </w:p>
    <w:p w14:paraId="731335C2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7985"/>
      </w:tblGrid>
      <w:tr w:rsidR="00AF42E3" w14:paraId="5841DC3A" w14:textId="77777777">
        <w:trPr>
          <w:tblHeader/>
        </w:trPr>
        <w:tc>
          <w:tcPr>
            <w:tcW w:w="25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44B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25D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AF42E3" w14:paraId="20F7C72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8F55" w14:textId="77777777" w:rsidR="00AF42E3" w:rsidRDefault="00945C82" w:rsidP="003A20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Atendente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B028" w14:textId="24AC2CFB" w:rsidR="00AF42E3" w:rsidRDefault="00562BF9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a situação da operação no CRM, validar a elegibilidade para encaminhamento e fornecer o contato da Equipe de Cobrança quando aplicável.</w:t>
            </w:r>
          </w:p>
        </w:tc>
      </w:tr>
      <w:tr w:rsidR="00AF42E3" w14:paraId="75165A3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840" w14:textId="40430973" w:rsidR="00AF42E3" w:rsidRDefault="00562BF9" w:rsidP="003A20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Equipe de Cobrança</w:t>
            </w:r>
          </w:p>
        </w:tc>
        <w:tc>
          <w:tcPr>
            <w:tcW w:w="7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6437" w14:textId="75672D96" w:rsidR="00AF42E3" w:rsidRDefault="00562BF9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as tratativas relacionadas às operações encaminhadas pelo canal oficial de cobrança.</w:t>
            </w:r>
          </w:p>
        </w:tc>
      </w:tr>
    </w:tbl>
    <w:p w14:paraId="758FA759" w14:textId="77777777" w:rsidR="00AF42E3" w:rsidRDefault="00AF42E3">
      <w:pPr>
        <w:rPr>
          <w:sz w:val="10"/>
          <w:szCs w:val="10"/>
        </w:rPr>
      </w:pPr>
    </w:p>
    <w:p w14:paraId="23140A87" w14:textId="77777777" w:rsidR="00AF42E3" w:rsidRDefault="00945C82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19"/>
          <w:szCs w:val="19"/>
        </w:rPr>
        <w:t>5. FLUXO DE ATENDIMENTO</w:t>
      </w:r>
    </w:p>
    <w:tbl>
      <w:tblPr>
        <w:tblStyle w:val="a3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693"/>
        <w:gridCol w:w="4874"/>
      </w:tblGrid>
      <w:tr w:rsidR="00AF42E3" w14:paraId="3C98F307" w14:textId="77777777">
        <w:trPr>
          <w:tblHeader/>
        </w:trPr>
        <w:tc>
          <w:tcPr>
            <w:tcW w:w="918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A6F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469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6931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ATIVIDADE / DECISÃO</w:t>
            </w:r>
          </w:p>
        </w:tc>
        <w:tc>
          <w:tcPr>
            <w:tcW w:w="4874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4D7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RESPONSÁVEL | PRAZO</w:t>
            </w:r>
          </w:p>
        </w:tc>
      </w:tr>
      <w:tr w:rsidR="00AF42E3" w14:paraId="3527B83F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30FA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D411" w14:textId="55F75AAB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à negociação de valores da Antecipação IRPF 2026.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6392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65590C0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2B6B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7C3E" w14:textId="57C978F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Consultar as informações da operação no CRM, validando o status do contrato.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1E3B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756F31A2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155A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9739" w14:textId="338E5677" w:rsidR="00514A28" w:rsidRPr="00514A28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O contrato encontra-se ativo e regular?</w:t>
            </w:r>
          </w:p>
          <w:p w14:paraId="6BF222FF" w14:textId="77777777" w:rsidR="00514A28" w:rsidRPr="00514A28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• Sim: Prosseguir para etapa 4.</w:t>
            </w:r>
          </w:p>
          <w:p w14:paraId="3103046C" w14:textId="433580CE" w:rsidR="00AF42E3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• Não: Prosseguir para etapa 5.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E32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AF42E3" w14:paraId="565A9F31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FC27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3803" w14:textId="6D8BF35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Informar que a operação permanece ativa e que a Central de Atendimento não realiza negociações de valores, encaminhar o canal de contato da equipe de negociação e cobrança, orientar o cliente a entrar em contato apenas uma vez e aguardar o retorno da equipe responsável.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AEBF" w14:textId="77777777" w:rsidR="00AF42E3" w:rsidRDefault="00945C82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514A28" w14:paraId="09A1F2C5" w14:textId="77777777">
        <w:tc>
          <w:tcPr>
            <w:tcW w:w="9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E32E" w14:textId="24EB1E53" w:rsidR="00514A28" w:rsidRDefault="00514A28" w:rsidP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2F42" w14:textId="53A0148A" w:rsidR="00514A28" w:rsidRPr="00C83E42" w:rsidRDefault="00514A28" w:rsidP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Enviar a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Macro de Cobrança IR26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, disponibilizando ao cliente o canal oficial de atendimento (WhatsApp) da Equipe de Cobrança para continuidade da negociação. Registrar o atendimento no CRM e encerrar a tratativa com a tabulação: Produto: Antecipação 2026 &gt; Motivo: Pagamento &gt; Detalhe: Negociação e Cobrança. </w:t>
            </w:r>
          </w:p>
        </w:tc>
        <w:tc>
          <w:tcPr>
            <w:tcW w:w="48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BEC3" w14:textId="38394B34" w:rsidR="00514A28" w:rsidRDefault="00514A28" w:rsidP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29EE4DCE" w14:textId="77777777" w:rsidR="00AF42E3" w:rsidRDefault="00AF42E3">
      <w:pPr>
        <w:rPr>
          <w:sz w:val="10"/>
          <w:szCs w:val="10"/>
        </w:rPr>
      </w:pPr>
    </w:p>
    <w:p w14:paraId="362B9235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Style w:val="a4"/>
        <w:tblW w:w="106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0"/>
        <w:gridCol w:w="2937"/>
        <w:gridCol w:w="141"/>
        <w:gridCol w:w="5557"/>
      </w:tblGrid>
      <w:tr w:rsidR="00AF42E3" w14:paraId="031AB977" w14:textId="77777777">
        <w:trPr>
          <w:tblHeader/>
        </w:trPr>
        <w:tc>
          <w:tcPr>
            <w:tcW w:w="19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1D6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4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vAlign w:val="center"/>
          </w:tcPr>
          <w:p w14:paraId="25DD0CA1" w14:textId="77777777" w:rsidR="00AF42E3" w:rsidRDefault="00AF42E3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2937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46D2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INFORMAÇÃO</w:t>
            </w:r>
          </w:p>
        </w:tc>
        <w:tc>
          <w:tcPr>
            <w:tcW w:w="5698" w:type="dxa"/>
            <w:gridSpan w:val="2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F5" w14:textId="77777777" w:rsidR="00AF42E3" w:rsidRDefault="00945C82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AF42E3" w14:paraId="2AF8CEC6" w14:textId="77777777">
        <w:trPr>
          <w:trHeight w:val="394"/>
        </w:trPr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B145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226FE6" w14:textId="00242EAB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Status do Contrato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E24" w14:textId="237D0482" w:rsidR="00AF42E3" w:rsidRDefault="00514A28">
            <w:pPr>
              <w:tabs>
                <w:tab w:val="left" w:pos="5879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Verificar se a operação encontra-se Ativa, Quitada, Quebra Contratual ou outro status disponível no CRM.</w:t>
            </w:r>
          </w:p>
        </w:tc>
      </w:tr>
      <w:tr w:rsidR="00AF42E3" w14:paraId="4E7FB34C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57A6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2C4D59" w14:textId="56BE9E84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Situação da Operação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4B91" w14:textId="67A8C46C" w:rsidR="00AF42E3" w:rsidRDefault="00514A28">
            <w:pPr>
              <w:tabs>
                <w:tab w:val="left" w:pos="1892"/>
              </w:tabs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Validar a situação atual da operação para identificar se o atendimento permanece sob responsabilidade da Central de Atendimento ou da Equipe de Cobrança.</w:t>
            </w:r>
          </w:p>
        </w:tc>
      </w:tr>
      <w:tr w:rsidR="00AF42E3" w14:paraId="152058CD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383D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903689" w14:textId="4D850F01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Dados da Antecipação IRPF 2026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5FD" w14:textId="7D4007B5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Consultar as informações gerais da operação vinculada ao cliente.</w:t>
            </w:r>
          </w:p>
        </w:tc>
      </w:tr>
      <w:tr w:rsidR="00AF42E3" w14:paraId="385C1C6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5FE8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9AF9F0" w14:textId="1E3FD332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Número da CCB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1791" w14:textId="10188D15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Identificar a Cédula de Crédito Bancário vinculada à operação, quando necessário para validação do contrato.</w:t>
            </w:r>
          </w:p>
        </w:tc>
      </w:tr>
      <w:tr w:rsidR="00AF42E3" w14:paraId="3C3183E6" w14:textId="77777777"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F4F" w14:textId="77777777" w:rsidR="00AF42E3" w:rsidRDefault="00945C82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311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1B93C3" w14:textId="5838F8B2" w:rsidR="00AF42E3" w:rsidRDefault="00514A28">
            <w:pPr>
              <w:spacing w:before="30" w:after="3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55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866A" w14:textId="0301D541" w:rsidR="00AF42E3" w:rsidRDefault="00514A28">
            <w:pPr>
              <w:spacing w:before="30" w:after="3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Consultar registros anteriores relacionados à operação e às tratativas já realizadas com o cliente.</w:t>
            </w:r>
          </w:p>
        </w:tc>
      </w:tr>
    </w:tbl>
    <w:p w14:paraId="3CEB116C" w14:textId="77777777" w:rsidR="00AF42E3" w:rsidRDefault="00AF42E3">
      <w:pPr>
        <w:rPr>
          <w:sz w:val="10"/>
          <w:szCs w:val="10"/>
        </w:rPr>
      </w:pPr>
    </w:p>
    <w:p w14:paraId="42B88CD7" w14:textId="77777777" w:rsidR="00514A28" w:rsidRDefault="00514A28">
      <w:pPr>
        <w:rPr>
          <w:sz w:val="10"/>
          <w:szCs w:val="10"/>
        </w:rPr>
      </w:pPr>
    </w:p>
    <w:p w14:paraId="408937E6" w14:textId="77777777" w:rsidR="00514A28" w:rsidRDefault="00514A28">
      <w:pPr>
        <w:rPr>
          <w:sz w:val="10"/>
          <w:szCs w:val="10"/>
        </w:rPr>
      </w:pPr>
    </w:p>
    <w:p w14:paraId="021162BB" w14:textId="77777777" w:rsidR="00514A28" w:rsidRDefault="00514A28">
      <w:pPr>
        <w:rPr>
          <w:sz w:val="10"/>
          <w:szCs w:val="10"/>
        </w:rPr>
      </w:pPr>
    </w:p>
    <w:p w14:paraId="21083879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3E9E3F8F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Este procedimento aplica-se exclusivamente às operações de Antecipação IRPF 2026.</w:t>
      </w:r>
    </w:p>
    <w:p w14:paraId="57F9397A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Antes de qualquer encaminhamento, o atendente deverá consultar as informações da operação no CRM.</w:t>
      </w:r>
    </w:p>
    <w:p w14:paraId="0F1ED6B7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 encaminhamento para a Equipe de Cobrança somente deverá ser realizado quando a solicitação do cliente estiver relacionada à negociação de valores e a operação não estiver ativa e regular.</w:t>
      </w:r>
    </w:p>
    <w:p w14:paraId="2D1FD258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Operações ativas e regulares permanecem sob responsabilidade da Central de Atendimento, não sendo passíveis de negociação.</w:t>
      </w:r>
    </w:p>
    <w:p w14:paraId="38D545B9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Para operações ativas e regulares, o cliente deverá ser orientado a entrar em contato com a Central de Pagamentos, pelo WhatsApp (11) 5028-2521, para consulta dos valores disponíveis e liquidação antecipada.</w:t>
      </w:r>
    </w:p>
    <w:p w14:paraId="68E0962F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 Central de Atendimento não realiza negociações financeiras, concessão de descontos ou acordos relacionados às operações encaminhadas para a Equipe de Cobrança.</w:t>
      </w:r>
    </w:p>
    <w:p w14:paraId="0AEE69F6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 encaminhamento para a Equipe de Cobrança deverá ser realizado exclusivamente por meio da Macro de Cobrança IR26, contendo o canal oficial de atendimento via WhatsApp.</w:t>
      </w:r>
    </w:p>
    <w:p w14:paraId="7763B085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 Central de Atendimento não realiza transferência de ligações para a Equipe de Cobrança.</w:t>
      </w:r>
    </w:p>
    <w:p w14:paraId="4677DA53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Todas as tratativas de negociação, acordos, emissão de boletos, links de pagamento e demais procedimentos relacionados às operações em cobrança são de responsabilidade exclusiva da Equipe de Cobrança.</w:t>
      </w:r>
    </w:p>
    <w:p w14:paraId="7EFF6D4D" w14:textId="77777777" w:rsidR="00514A28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Caso o cliente apresente dúvidas relacionadas aos motivos da quebra contratual, o atendente deverá seguir as orientações previstas no POP-IR26-003 – Quebra Contratual.</w:t>
      </w:r>
    </w:p>
    <w:p w14:paraId="2C4CD02F" w14:textId="442EE21A" w:rsidR="00AF42E3" w:rsidRPr="00514A28" w:rsidRDefault="00514A28" w:rsidP="00514A28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Todos os atendimentos deverão ser devidamente registrados no CRM, conforme os procedimentos internos vigentes.</w:t>
      </w:r>
    </w:p>
    <w:p w14:paraId="19DB55D2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(KPIS)</w:t>
      </w:r>
    </w:p>
    <w:tbl>
      <w:tblPr>
        <w:tblStyle w:val="a5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800"/>
        <w:gridCol w:w="4685"/>
      </w:tblGrid>
      <w:tr w:rsidR="00AF42E3" w14:paraId="4C0BC59A" w14:textId="77777777">
        <w:trPr>
          <w:tblHeader/>
        </w:trPr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1C5A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71FA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006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AF42E3" w14:paraId="587BF53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9376" w14:textId="75441F9D" w:rsidR="00AF42E3" w:rsidRPr="00EC0E31" w:rsidRDefault="00514A28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Índice de Encaminhamentos Corretos para a Equipe de Cobrança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1300" w14:textId="319BD189" w:rsidR="00AF42E3" w:rsidRPr="00EC0E31" w:rsidRDefault="00514A28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Monitorar se os clientes foram encaminhados à Equipe de Cobrança apenas nos casos previstos neste procedimento.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A7A9" w14:textId="5ED44C9D" w:rsidR="00AF42E3" w:rsidRPr="00EC0E31" w:rsidRDefault="00514A2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AF42E3" w14:paraId="02AE2FF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B592" w14:textId="14B8C8BD" w:rsidR="00AF42E3" w:rsidRPr="00EC0E31" w:rsidRDefault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369" w14:textId="0D3381EC" w:rsidR="00AF42E3" w:rsidRPr="00EC0E31" w:rsidRDefault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Monitorar o cumprimento das etapas previstas neste POP durante os atendimentos.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6706" w14:textId="1666C2AA" w:rsidR="00AF42E3" w:rsidRPr="00EC0E31" w:rsidRDefault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83644D" w14:paraId="77DE6F6D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E7F3" w14:textId="43112977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Índice de Validação no CRM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5196" w14:textId="47BCC9A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Monitorar se a situação da operação foi consultada no CRM antes do encaminhamento do cliente.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BF14" w14:textId="5B29C9B7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83644D" w14:paraId="2A78EF8C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B0E5" w14:textId="46864FF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Índice de Utilização da Macro de Cobrança IR26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0440" w14:textId="5DB92A49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Monitorar a correta utilização da Macro de Cobrança IR26 para direcionamento dos clientes elegíveis.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FAE4" w14:textId="6D2C52E3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83644D" w14:paraId="3A23BBC1" w14:textId="77777777" w:rsidTr="0063230D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84EE" w14:textId="1628B141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Qualidade dos Registros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8BB4" w14:textId="405F4243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correta documentação dos atendimentos realizados no CRM.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724D" w14:textId="5874AD66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AF42E3" w14:paraId="63F3459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B568" w14:textId="54AB53AC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Encaminhamentos Indevidos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058A" w14:textId="4526461D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quantidade de clientes encaminhados incorretamente à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3FCC" w14:textId="4712AC5A" w:rsidR="00AF42E3" w:rsidRPr="00EC0E31" w:rsidRDefault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≤ 5%</w:t>
            </w:r>
          </w:p>
        </w:tc>
      </w:tr>
      <w:tr w:rsidR="00AF42E3" w14:paraId="15D1D4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421E" w14:textId="166EB053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Tempo Médio de Atendimento (TMA)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3C56" w14:textId="2940C456" w:rsidR="00AF42E3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o tempo médio gasto nos atendimentos relacionados ao encaminhamento para a Equipe de Cobrança.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5EF7" w14:textId="5B4F1FC8" w:rsidR="00AF42E3" w:rsidRPr="00EC0E31" w:rsidRDefault="0083644D" w:rsidP="00E00286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Acompanhamento Gerencial</w:t>
            </w:r>
          </w:p>
        </w:tc>
      </w:tr>
      <w:tr w:rsidR="00E00286" w14:paraId="3B0DB59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0989" w14:textId="25388A48" w:rsidR="00E00286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A676" w14:textId="675FBF6A" w:rsidR="00E00286" w:rsidRPr="00EC0E31" w:rsidRDefault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Monitorar a percepção do cliente em relação ao atendimento prestado durante o processo.</w:t>
            </w:r>
          </w:p>
        </w:tc>
        <w:tc>
          <w:tcPr>
            <w:tcW w:w="4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C09B" w14:textId="1072B840" w:rsidR="00E00286" w:rsidRPr="00EC0E31" w:rsidRDefault="0083644D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DD85AAC" w14:textId="77777777" w:rsidR="00AF42E3" w:rsidRDefault="00AF42E3">
      <w:pPr>
        <w:rPr>
          <w:sz w:val="10"/>
          <w:szCs w:val="10"/>
        </w:rPr>
      </w:pPr>
    </w:p>
    <w:p w14:paraId="601B4BF4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1"/>
        <w:gridCol w:w="1741"/>
        <w:gridCol w:w="5603"/>
      </w:tblGrid>
      <w:tr w:rsidR="00AF42E3" w14:paraId="1D3A6719" w14:textId="77777777">
        <w:trPr>
          <w:tblHeader/>
        </w:trPr>
        <w:tc>
          <w:tcPr>
            <w:tcW w:w="31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6D2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RISCO / DESVIO</w:t>
            </w:r>
          </w:p>
        </w:tc>
        <w:tc>
          <w:tcPr>
            <w:tcW w:w="1741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4E5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603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0DF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83644D" w14:paraId="01B245D0" w14:textId="77777777" w:rsidTr="006B53FE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E8CC" w14:textId="7706D6CE" w:rsidR="0083644D" w:rsidRPr="00EC0E31" w:rsidRDefault="0083644D" w:rsidP="0083644D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Encaminhamento indevido de operação ativa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39" w14:textId="7929C896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0C0" w14:textId="01C81F05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obrigatoriamente a situação da operação no CRM antes de qualquer encaminhamento.</w:t>
            </w:r>
          </w:p>
        </w:tc>
      </w:tr>
      <w:tr w:rsidR="0083644D" w14:paraId="4A6845E6" w14:textId="77777777" w:rsidTr="006B53FE">
        <w:trPr>
          <w:trHeight w:val="462"/>
        </w:trPr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EACB" w14:textId="57E49614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Deixar de encaminhar operação elegível para a Equipe de Cobrança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4A5C" w14:textId="53010A44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8962" w14:textId="62698EA2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Consultar o status da operação no CRM e seguir o fluxo definido neste procedimento.</w:t>
            </w:r>
          </w:p>
        </w:tc>
      </w:tr>
      <w:tr w:rsidR="0083644D" w14:paraId="020BE7E4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6578" w14:textId="33599269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Não consultar o CRM antes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690F" w14:textId="6C89D3B8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4B1" w14:textId="42867C3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Realizar a validação da situação da operação antes de fornecer qualquer orientação ao cliente.</w:t>
            </w:r>
          </w:p>
        </w:tc>
      </w:tr>
      <w:tr w:rsidR="0083644D" w14:paraId="5A3094D5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449" w14:textId="344C5784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Utilização incorreta da Macro de Cobrança IR26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EFAD" w14:textId="7E8C22AA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9173" w14:textId="4DC536A2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Utilizar exclusivamente a Macro de Cobrança IR26 para direcionamento do cliente à Equipe de Cobrança.</w:t>
            </w:r>
          </w:p>
        </w:tc>
      </w:tr>
      <w:tr w:rsidR="0083644D" w14:paraId="014EBD3D" w14:textId="77777777" w:rsidTr="00FA63B2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A817" w14:textId="4C96FD3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Encaminhamento do cliente para canal diferente do oficial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45BC" w14:textId="611AD874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0CCC" w14:textId="278C7B1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Disponibilizar apenas o canal oficial informado na Macro de Cobrança IR26.</w:t>
            </w:r>
          </w:p>
        </w:tc>
      </w:tr>
      <w:tr w:rsidR="0083644D" w14:paraId="71D7CF87" w14:textId="77777777" w:rsidTr="008E414D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7971" w14:textId="69CDE975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Orientação incorreta sobre negociações realizadas pela Central de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CB4D" w14:textId="5FB7F521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9D1" w14:textId="47979933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Informar apenas as orientações previstas neste procedimento, sem realizar negociações ou acordos financeiros.</w:t>
            </w:r>
          </w:p>
        </w:tc>
      </w:tr>
      <w:tr w:rsidR="0083644D" w14:paraId="53030BB7" w14:textId="77777777" w:rsidTr="00CD3C9A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6E9E" w14:textId="5C280B62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Falha na identificação da situação da operação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97EA" w14:textId="0F868EE2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B0DE" w14:textId="59E5606B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as informações disponíveis no CRM antes de concluir o atendimento.</w:t>
            </w:r>
          </w:p>
        </w:tc>
      </w:tr>
      <w:tr w:rsidR="0083644D" w14:paraId="71884D18" w14:textId="77777777" w:rsidTr="00CD3C9A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47DE" w14:textId="3B0671EE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E811" w14:textId="38242B53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948A" w14:textId="4D50F4CE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a consulta realizada, a orientação prestada e o encaminhamento efetuado no CRM.</w:t>
            </w:r>
          </w:p>
        </w:tc>
      </w:tr>
      <w:tr w:rsidR="0083644D" w14:paraId="098CC64D" w14:textId="77777777">
        <w:tc>
          <w:tcPr>
            <w:tcW w:w="31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DA6C" w14:textId="077E2FD9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de encaminhamento incorreto</w:t>
            </w:r>
          </w:p>
        </w:tc>
        <w:tc>
          <w:tcPr>
            <w:tcW w:w="17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049" w14:textId="4EC6BD7D" w:rsidR="0083644D" w:rsidRPr="00EC0E31" w:rsidRDefault="0083644D" w:rsidP="0083644D">
            <w:pPr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Média</w:t>
            </w:r>
          </w:p>
        </w:tc>
        <w:tc>
          <w:tcPr>
            <w:tcW w:w="56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C36C" w14:textId="5B0266EB" w:rsidR="0083644D" w:rsidRPr="00EC0E31" w:rsidRDefault="0083644D" w:rsidP="0083644D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procedimento e validar as informações da operação antes do direcionamento.</w:t>
            </w:r>
          </w:p>
        </w:tc>
      </w:tr>
    </w:tbl>
    <w:p w14:paraId="15027F31" w14:textId="77777777" w:rsidR="00AF42E3" w:rsidRDefault="00AF42E3">
      <w:pPr>
        <w:rPr>
          <w:sz w:val="10"/>
          <w:szCs w:val="10"/>
        </w:rPr>
      </w:pPr>
    </w:p>
    <w:p w14:paraId="1BD63CD1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4400"/>
        <w:gridCol w:w="3885"/>
      </w:tblGrid>
      <w:tr w:rsidR="00AF42E3" w14:paraId="2111DD40" w14:textId="77777777">
        <w:trPr>
          <w:tblHeader/>
        </w:trPr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D261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8C68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6253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83644D" w14:paraId="4CDEEBDB" w14:textId="77777777" w:rsidTr="0073727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A496" w14:textId="4E2F0228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DB25" w14:textId="31CF2A3E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o atendimento.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D50" w14:textId="2BF04BE3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83644D" w14:paraId="474EAD5D" w14:textId="77777777" w:rsidTr="0073727E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0993" w14:textId="433630AC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Dados da Antecipação IRPF 2026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1E27" w14:textId="1B33D754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Informações da operação utilizadas para validação da situação contratual e elegibilidade para encaminhamento à Equipe de Cobrança.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7829" w14:textId="3C9C1104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83644D" w14:paraId="1D61139F" w14:textId="77777777" w:rsidTr="002B5880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94EA" w14:textId="4E5D8AE0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Macro de Cobrança IR26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D77" w14:textId="31DC359D" w:rsidR="0083644D" w:rsidRPr="00EC0E31" w:rsidRDefault="0083644D" w:rsidP="0083644D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Resposta padronizada utilizada para disponibilizar ao cliente o canal oficial de atendimento da Equipe de Cobrança.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AA83" w14:textId="3781781D" w:rsidR="0083644D" w:rsidRPr="00EC0E31" w:rsidRDefault="0083644D" w:rsidP="0083644D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021747" w14:paraId="7E9947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ECC" w14:textId="4FD77180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2F40" w14:textId="58A653E7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8D9A" w14:textId="046849F0" w:rsidR="00021747" w:rsidRPr="00EC0E31" w:rsidRDefault="0083644D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021747" w14:paraId="785B0D8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C61F" w14:textId="5A0840C4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POP-IR26-003 – Quebra Contratual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71BF" w14:textId="12BBEAE2" w:rsidR="00021747" w:rsidRPr="00EC0E31" w:rsidRDefault="0083644D" w:rsidP="00021747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Procedimento utilizado como referência para tratativas relacionadas à quebra contratual da operação.</w:t>
            </w:r>
          </w:p>
        </w:tc>
        <w:tc>
          <w:tcPr>
            <w:tcW w:w="38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8819" w14:textId="4352D41E" w:rsidR="00021747" w:rsidRPr="00EC0E31" w:rsidRDefault="0083644D" w:rsidP="00021747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POP-IR26-003</w:t>
            </w:r>
          </w:p>
        </w:tc>
      </w:tr>
    </w:tbl>
    <w:p w14:paraId="582219C1" w14:textId="77777777" w:rsidR="00AF42E3" w:rsidRDefault="00AF42E3">
      <w:pPr>
        <w:rPr>
          <w:sz w:val="10"/>
          <w:szCs w:val="10"/>
        </w:rPr>
      </w:pPr>
    </w:p>
    <w:p w14:paraId="46A7F8FA" w14:textId="7F3046DF" w:rsidR="0083644D" w:rsidRPr="0083644D" w:rsidRDefault="00945C82" w:rsidP="0083644D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3C2D441C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Código de Defesa do Consumidor (Lei nº 8.078, de 11 de setembro de 1990).</w:t>
      </w:r>
    </w:p>
    <w:p w14:paraId="2F9AC209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Cédula de Crédito Bancário (CCB) da operação de Antecipação IRPF 2026 vigente no momento da contratação.</w:t>
      </w:r>
    </w:p>
    <w:p w14:paraId="5F12A145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Termos e Condições da operação de Antecipação IRPF 2026 vigentes no momento da contratação.</w:t>
      </w:r>
    </w:p>
    <w:p w14:paraId="68C1B146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POP-IR26-003 – Quebra Contratual.</w:t>
      </w:r>
    </w:p>
    <w:p w14:paraId="69BAC922" w14:textId="77777777" w:rsidR="0083644D" w:rsidRP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Normativos internos vigentes relacionados ao atendimento, encaminhamento de clientes para a Equipe de Cobrança e tratamento de solicitações operacionais.</w:t>
      </w:r>
    </w:p>
    <w:p w14:paraId="459BA5B1" w14:textId="09F1D616" w:rsidR="0083644D" w:rsidRDefault="0083644D" w:rsidP="0083644D">
      <w:pPr>
        <w:pStyle w:val="PargrafodaLista"/>
        <w:numPr>
          <w:ilvl w:val="0"/>
          <w:numId w:val="8"/>
        </w:numPr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Políticas internas de atendimento, registro e tratamento de solicitações da Velotax.</w:t>
      </w:r>
    </w:p>
    <w:p w14:paraId="56E07F86" w14:textId="77777777" w:rsidR="0083644D" w:rsidRPr="0083644D" w:rsidRDefault="0083644D" w:rsidP="0083644D">
      <w:pPr>
        <w:ind w:left="360"/>
        <w:rPr>
          <w:rFonts w:ascii="Arial" w:eastAsia="Arial" w:hAnsi="Arial" w:cs="Arial"/>
          <w:sz w:val="19"/>
          <w:szCs w:val="19"/>
        </w:rPr>
      </w:pPr>
    </w:p>
    <w:p w14:paraId="167492E9" w14:textId="77777777" w:rsidR="00AF42E3" w:rsidRDefault="00945C82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tbl>
      <w:tblPr>
        <w:tblStyle w:val="a8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AF42E3" w14:paraId="7BDCA40B" w14:textId="77777777">
        <w:trPr>
          <w:tblHeader/>
        </w:trPr>
        <w:tc>
          <w:tcPr>
            <w:tcW w:w="7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B41D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REV.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6A3E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E9EB9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CA5" w14:textId="77777777" w:rsidR="00AF42E3" w:rsidRDefault="00945C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AF42E3" w14:paraId="0034405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2EBC" w14:textId="77777777" w:rsidR="00AF42E3" w:rsidRDefault="00AF42E3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BC23" w14:textId="77777777" w:rsidR="00AF42E3" w:rsidRDefault="00AF42E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5C62" w14:textId="77777777" w:rsidR="00AF42E3" w:rsidRDefault="00AF42E3"/>
        </w:tc>
        <w:tc>
          <w:tcPr>
            <w:tcW w:w="34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1B5A" w14:textId="77777777" w:rsidR="00AF42E3" w:rsidRDefault="00AF42E3"/>
        </w:tc>
      </w:tr>
    </w:tbl>
    <w:p w14:paraId="44D2BE8B" w14:textId="76F31608" w:rsidR="00AF42E3" w:rsidRDefault="00EC0E31">
      <w:r>
        <w:t xml:space="preserve">   </w:t>
      </w:r>
    </w:p>
    <w:p w14:paraId="63E4AEDD" w14:textId="7D7D632B" w:rsidR="00AF42E3" w:rsidRDefault="00EC0E31">
      <w:r>
        <w:t xml:space="preserve">          </w:t>
      </w:r>
      <w:r>
        <w:rPr>
          <w:noProof/>
        </w:rPr>
        <w:drawing>
          <wp:inline distT="0" distB="0" distL="0" distR="0" wp14:anchorId="514ED554" wp14:editId="6AE24916">
            <wp:extent cx="6085029" cy="8116478"/>
            <wp:effectExtent l="0" t="0" r="0" b="0"/>
            <wp:docPr id="218390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82" cy="813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2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6253" w14:textId="77777777" w:rsidR="00FD152F" w:rsidRDefault="00FD152F">
      <w:r>
        <w:separator/>
      </w:r>
    </w:p>
  </w:endnote>
  <w:endnote w:type="continuationSeparator" w:id="0">
    <w:p w14:paraId="6DCB4E99" w14:textId="77777777" w:rsidR="00FD152F" w:rsidRDefault="00FD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F1C130-3135-46ED-A54B-83535DE132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D13F63-6812-461D-B6A4-798D9BD54D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6305EE-6953-43F1-9DF0-66A05E9512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FAE8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7E46" w14:textId="5415A58A" w:rsidR="00AF42E3" w:rsidRDefault="00945C82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2A2A52">
      <w:rPr>
        <w:rFonts w:ascii="Arial" w:eastAsia="Arial" w:hAnsi="Arial" w:cs="Arial"/>
        <w:color w:val="888888"/>
        <w:sz w:val="16"/>
        <w:szCs w:val="16"/>
      </w:rPr>
      <w:t>IR26</w:t>
    </w:r>
    <w:r>
      <w:rPr>
        <w:rFonts w:ascii="Arial" w:eastAsia="Arial" w:hAnsi="Arial" w:cs="Arial"/>
        <w:color w:val="888888"/>
        <w:sz w:val="16"/>
        <w:szCs w:val="16"/>
      </w:rPr>
      <w:t>-00</w:t>
    </w:r>
    <w:r w:rsidR="002A2A52">
      <w:rPr>
        <w:rFonts w:ascii="Arial" w:eastAsia="Arial" w:hAnsi="Arial" w:cs="Arial"/>
        <w:color w:val="888888"/>
        <w:sz w:val="16"/>
        <w:szCs w:val="16"/>
      </w:rPr>
      <w:t>7</w:t>
    </w:r>
    <w:r>
      <w:rPr>
        <w:rFonts w:ascii="Arial" w:eastAsia="Arial" w:hAnsi="Arial" w:cs="Arial"/>
        <w:color w:val="888888"/>
        <w:sz w:val="16"/>
        <w:szCs w:val="16"/>
      </w:rPr>
      <w:t xml:space="preserve"> |</w:t>
    </w:r>
    <w:r w:rsidR="002A2A52">
      <w:rPr>
        <w:rFonts w:ascii="Arial" w:eastAsia="Arial" w:hAnsi="Arial" w:cs="Arial"/>
        <w:color w:val="888888"/>
        <w:sz w:val="16"/>
        <w:szCs w:val="16"/>
      </w:rPr>
      <w:t xml:space="preserve"> </w:t>
    </w:r>
    <w:r>
      <w:rPr>
        <w:rFonts w:ascii="Arial" w:eastAsia="Arial" w:hAnsi="Arial" w:cs="Arial"/>
        <w:color w:val="888888"/>
        <w:sz w:val="16"/>
        <w:szCs w:val="16"/>
      </w:rPr>
      <w:t xml:space="preserve">Encaminhamento Cobrança | Rev. 01 | Jun/2026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D1CF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  <w:p w14:paraId="1A5F186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4820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9925" w14:textId="77777777" w:rsidR="00FD152F" w:rsidRDefault="00FD152F">
      <w:r>
        <w:separator/>
      </w:r>
    </w:p>
  </w:footnote>
  <w:footnote w:type="continuationSeparator" w:id="0">
    <w:p w14:paraId="66B4C2E4" w14:textId="77777777" w:rsidR="00FD152F" w:rsidRDefault="00FD1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21A4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46B4" w14:textId="77777777" w:rsidR="00AF42E3" w:rsidRDefault="00945C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  <w:r>
      <w:rPr>
        <w:noProof/>
        <w:color w:val="000000"/>
      </w:rPr>
      <w:drawing>
        <wp:inline distT="0" distB="0" distL="0" distR="0" wp14:anchorId="019752C6" wp14:editId="254F1F71">
          <wp:extent cx="1373893" cy="25087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064187" w14:textId="77777777" w:rsidR="00AF42E3" w:rsidRDefault="00945C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9627" w14:textId="77777777" w:rsidR="00AF42E3" w:rsidRDefault="00AF42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064"/>
    <w:multiLevelType w:val="multilevel"/>
    <w:tmpl w:val="34A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96BC0"/>
    <w:multiLevelType w:val="hybridMultilevel"/>
    <w:tmpl w:val="778CC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A2568"/>
    <w:multiLevelType w:val="hybridMultilevel"/>
    <w:tmpl w:val="D2DE3F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B22FF"/>
    <w:multiLevelType w:val="multilevel"/>
    <w:tmpl w:val="AB3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F49E6"/>
    <w:multiLevelType w:val="hybridMultilevel"/>
    <w:tmpl w:val="800A7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6AAB"/>
    <w:multiLevelType w:val="multilevel"/>
    <w:tmpl w:val="E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E498A"/>
    <w:multiLevelType w:val="multilevel"/>
    <w:tmpl w:val="007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9031E"/>
    <w:multiLevelType w:val="multilevel"/>
    <w:tmpl w:val="77F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55687">
    <w:abstractNumId w:val="7"/>
  </w:num>
  <w:num w:numId="2" w16cid:durableId="932276892">
    <w:abstractNumId w:val="5"/>
  </w:num>
  <w:num w:numId="3" w16cid:durableId="1133980569">
    <w:abstractNumId w:val="6"/>
  </w:num>
  <w:num w:numId="4" w16cid:durableId="27948150">
    <w:abstractNumId w:val="2"/>
  </w:num>
  <w:num w:numId="5" w16cid:durableId="1770197012">
    <w:abstractNumId w:val="3"/>
  </w:num>
  <w:num w:numId="6" w16cid:durableId="1328753767">
    <w:abstractNumId w:val="0"/>
  </w:num>
  <w:num w:numId="7" w16cid:durableId="795566200">
    <w:abstractNumId w:val="1"/>
  </w:num>
  <w:num w:numId="8" w16cid:durableId="554436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E3"/>
    <w:rsid w:val="00021747"/>
    <w:rsid w:val="000A039F"/>
    <w:rsid w:val="001F1ADA"/>
    <w:rsid w:val="00236977"/>
    <w:rsid w:val="002A2A52"/>
    <w:rsid w:val="003A20D1"/>
    <w:rsid w:val="003F2E48"/>
    <w:rsid w:val="00446192"/>
    <w:rsid w:val="00486836"/>
    <w:rsid w:val="004D1CF0"/>
    <w:rsid w:val="00514A28"/>
    <w:rsid w:val="005442B9"/>
    <w:rsid w:val="00562BF9"/>
    <w:rsid w:val="0058622C"/>
    <w:rsid w:val="00625BF0"/>
    <w:rsid w:val="0071329B"/>
    <w:rsid w:val="007E2C24"/>
    <w:rsid w:val="00805F9B"/>
    <w:rsid w:val="0083644D"/>
    <w:rsid w:val="00945C82"/>
    <w:rsid w:val="00A352EA"/>
    <w:rsid w:val="00AF42E3"/>
    <w:rsid w:val="00C83E42"/>
    <w:rsid w:val="00C85FCD"/>
    <w:rsid w:val="00CB5993"/>
    <w:rsid w:val="00D32776"/>
    <w:rsid w:val="00E00286"/>
    <w:rsid w:val="00EC0E31"/>
    <w:rsid w:val="00F4108C"/>
    <w:rsid w:val="00FC7D9A"/>
    <w:rsid w:val="00FD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DF93"/>
  <w15:docId w15:val="{3B35D447-B0AD-4EAE-A08F-692EC4F9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argrafodaLista">
    <w:name w:val="List Paragraph"/>
    <w:basedOn w:val="Normal"/>
    <w:uiPriority w:val="34"/>
    <w:qFormat/>
    <w:rsid w:val="00E00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F257C3-684C-44F1-BC1F-89C3BA166475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6b1677f2-47d3-4467-a458-bfa51b40a8a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0UHFKHtw1EF/7RshKORRzi2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E1a1p3RDltZllxOEc0Q1hPQmRIWGxQOW9ZLWNPdFp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1564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11</cp:revision>
  <cp:lastPrinted>2026-06-25T15:22:00Z</cp:lastPrinted>
  <dcterms:created xsi:type="dcterms:W3CDTF">2026-06-25T15:27:00Z</dcterms:created>
  <dcterms:modified xsi:type="dcterms:W3CDTF">2026-08-18T15:01:00Z</dcterms:modified>
</cp:coreProperties>
</file>