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081" w14:textId="77777777" w:rsidR="00B56A5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610BC0" w14:paraId="4B953668" w14:textId="77777777" w:rsidTr="00891A07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0720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873C1A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CDB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6EA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CFD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610BC0" w14:paraId="66318CEF" w14:textId="77777777" w:rsidTr="00891A07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522AD" w14:textId="77777777" w:rsidR="00610BC0" w:rsidRDefault="00610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1A1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DCFE" w14:textId="77777777" w:rsidR="00610BC0" w:rsidRDefault="00610BC0">
            <w:pPr>
              <w:jc w:val="center"/>
            </w:pPr>
            <w:r>
              <w:t>01/07/2026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C0D6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7</w:t>
            </w:r>
          </w:p>
        </w:tc>
      </w:tr>
    </w:tbl>
    <w:p w14:paraId="545FD549" w14:textId="77777777" w:rsidR="00B56A5A" w:rsidRDefault="00B56A5A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610BC0" w14:paraId="6A5EB024" w14:textId="77777777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57037" w14:textId="77777777" w:rsidR="00610BC0" w:rsidRDefault="00610BC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Seguro Celular – Contratação e Utilização</w:t>
            </w:r>
          </w:p>
        </w:tc>
      </w:tr>
    </w:tbl>
    <w:p w14:paraId="7C12D592" w14:textId="77777777" w:rsidR="00B56A5A" w:rsidRDefault="00B56A5A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610BC0" w14:paraId="77FB1417" w14:textId="77777777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4925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CCC3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10C8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AE7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9F1E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610BC0" w14:paraId="681B0E26" w14:textId="77777777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C085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AC6B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79AF" w14:textId="77777777" w:rsidR="00610BC0" w:rsidRDefault="00610BC0"/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0F3C" w14:textId="77777777" w:rsidR="00610BC0" w:rsidRDefault="00610BC0">
            <w:pPr>
              <w:jc w:val="center"/>
            </w:pPr>
            <w:r>
              <w:t>01/07/2026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3069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2C4A63C" w14:textId="77777777" w:rsidR="00B56A5A" w:rsidRDefault="00B56A5A">
      <w:pPr>
        <w:rPr>
          <w:sz w:val="10"/>
          <w:szCs w:val="10"/>
        </w:rPr>
      </w:pPr>
    </w:p>
    <w:p w14:paraId="6D2A22F0" w14:textId="77777777" w:rsidR="00B56A5A" w:rsidRDefault="00D477E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0D28792A" w14:textId="77777777" w:rsidR="00FD3825" w:rsidRPr="00FD3825" w:rsidRDefault="00FD3825" w:rsidP="00FD3825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FD3825">
        <w:rPr>
          <w:rFonts w:ascii="Arial" w:eastAsia="Arial" w:hAnsi="Arial" w:cs="Arial"/>
          <w:sz w:val="19"/>
          <w:szCs w:val="19"/>
        </w:rPr>
        <w:t xml:space="preserve">Estabelecer as diretrizes para o atendimento das solicitações relacionadas ao </w:t>
      </w:r>
      <w:r w:rsidRPr="00FD3825">
        <w:rPr>
          <w:rFonts w:ascii="Arial" w:eastAsia="Arial" w:hAnsi="Arial" w:cs="Arial"/>
          <w:b/>
          <w:bCs/>
          <w:sz w:val="19"/>
          <w:szCs w:val="19"/>
        </w:rPr>
        <w:t xml:space="preserve">Seguro Celular </w:t>
      </w:r>
      <w:proofErr w:type="spellStart"/>
      <w:r w:rsidRPr="00FD3825">
        <w:rPr>
          <w:rFonts w:ascii="Arial" w:eastAsia="Arial" w:hAnsi="Arial" w:cs="Arial"/>
          <w:b/>
          <w:bCs/>
          <w:sz w:val="19"/>
          <w:szCs w:val="19"/>
        </w:rPr>
        <w:t>Velotax</w:t>
      </w:r>
      <w:proofErr w:type="spellEnd"/>
      <w:r w:rsidRPr="00FD3825">
        <w:rPr>
          <w:rFonts w:ascii="Arial" w:eastAsia="Arial" w:hAnsi="Arial" w:cs="Arial"/>
          <w:sz w:val="19"/>
          <w:szCs w:val="19"/>
        </w:rPr>
        <w:t>, padronizando as orientações sobre contratação, coberturas, elegibilidade, utilização do seguro, consulta das informações disponíveis nos sistemas internos e tratamento de inconsistências durante o processo de contratação.</w:t>
      </w:r>
    </w:p>
    <w:p w14:paraId="048B348C" w14:textId="09D80B51" w:rsidR="00B56A5A" w:rsidRPr="00336344" w:rsidRDefault="00FD3825" w:rsidP="00FD3825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FD3825">
        <w:rPr>
          <w:rFonts w:ascii="Arial" w:eastAsia="Arial" w:hAnsi="Arial" w:cs="Arial"/>
          <w:sz w:val="19"/>
          <w:szCs w:val="19"/>
        </w:rPr>
        <w:t>Este procedimento tem como objetivo garantir que os atendentes forneçam informações claras e padronizadas aos clientes, realizando as validações disponíveis nos sistemas internos, orientando sobre a utilização do seguro e direcionando corretamente o cliente para a seguradora parceira responsável pelo atendimento dos sinistros, reparos, reposições e demais solicitações relacionadas à apólice.</w:t>
      </w:r>
      <w:r w:rsidR="00336344" w:rsidRPr="00336344">
        <w:rPr>
          <w:rFonts w:ascii="Arial" w:eastAsia="Arial" w:hAnsi="Arial" w:cs="Arial"/>
          <w:sz w:val="19"/>
          <w:szCs w:val="19"/>
        </w:rPr>
        <w:t xml:space="preserve"> </w:t>
      </w:r>
    </w:p>
    <w:p w14:paraId="6494792A" w14:textId="738EDA49" w:rsidR="00094723" w:rsidRPr="00094723" w:rsidRDefault="00D477EB" w:rsidP="0009472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ESCOPO</w:t>
      </w:r>
    </w:p>
    <w:p w14:paraId="7EC270E0" w14:textId="77777777" w:rsidR="007049DE" w:rsidRPr="007049DE" w:rsidRDefault="007049DE" w:rsidP="007049DE">
      <w:pPr>
        <w:pStyle w:val="SemEspaamento"/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</w:t>
      </w:r>
      <w:proofErr w:type="spellStart"/>
      <w:r w:rsidRPr="007049DE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7049DE">
        <w:rPr>
          <w:rFonts w:ascii="Arial" w:eastAsia="Arial" w:hAnsi="Arial" w:cs="Arial"/>
          <w:sz w:val="19"/>
          <w:szCs w:val="19"/>
        </w:rPr>
        <w:t xml:space="preserve"> relacionados ao </w:t>
      </w:r>
      <w:r w:rsidRPr="007049DE">
        <w:rPr>
          <w:rFonts w:ascii="Arial" w:eastAsia="Arial" w:hAnsi="Arial" w:cs="Arial"/>
          <w:b/>
          <w:bCs/>
          <w:sz w:val="19"/>
          <w:szCs w:val="19"/>
        </w:rPr>
        <w:t>Seguro Celular</w:t>
      </w:r>
      <w:r w:rsidRPr="007049DE">
        <w:rPr>
          <w:rFonts w:ascii="Arial" w:eastAsia="Arial" w:hAnsi="Arial" w:cs="Arial"/>
          <w:sz w:val="19"/>
          <w:szCs w:val="19"/>
        </w:rPr>
        <w:t>.</w:t>
      </w:r>
    </w:p>
    <w:p w14:paraId="04712F13" w14:textId="77777777" w:rsidR="007049DE" w:rsidRPr="007049DE" w:rsidRDefault="007049DE" w:rsidP="007049DE">
      <w:pPr>
        <w:pStyle w:val="SemEspaamento"/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>Abrange os seguintes cenários:</w:t>
      </w:r>
    </w:p>
    <w:p w14:paraId="05279C63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Informações gerais sobre o Seguro Celular; </w:t>
      </w:r>
    </w:p>
    <w:p w14:paraId="5BA72315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Orientações sobre contratação do seguro pelo aplicativo </w:t>
      </w:r>
      <w:proofErr w:type="spellStart"/>
      <w:r w:rsidRPr="007049DE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7049DE">
        <w:rPr>
          <w:rFonts w:ascii="Arial" w:eastAsia="Arial" w:hAnsi="Arial" w:cs="Arial"/>
          <w:sz w:val="19"/>
          <w:szCs w:val="19"/>
        </w:rPr>
        <w:t xml:space="preserve">; </w:t>
      </w:r>
    </w:p>
    <w:p w14:paraId="35F9C169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Esclarecimento sobre coberturas, carências, franquias e condições gerais do produto; </w:t>
      </w:r>
    </w:p>
    <w:p w14:paraId="497D9862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Orientações sobre elegibilidade do aparelho durante a contratação; </w:t>
      </w:r>
    </w:p>
    <w:p w14:paraId="724BCD20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Consulta das informações da contratação disponíveis no CRM; </w:t>
      </w:r>
    </w:p>
    <w:p w14:paraId="6109498C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Orientações sobre utilização da apólice; </w:t>
      </w:r>
    </w:p>
    <w:p w14:paraId="3C5762B1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Direcionamento do cliente para a parceira </w:t>
      </w:r>
      <w:proofErr w:type="spellStart"/>
      <w:r w:rsidRPr="007049DE">
        <w:rPr>
          <w:rFonts w:ascii="Arial" w:eastAsia="Arial" w:hAnsi="Arial" w:cs="Arial"/>
          <w:b/>
          <w:bCs/>
          <w:sz w:val="19"/>
          <w:szCs w:val="19"/>
        </w:rPr>
        <w:t>Pitzi</w:t>
      </w:r>
      <w:proofErr w:type="spellEnd"/>
      <w:r w:rsidRPr="007049DE">
        <w:rPr>
          <w:rFonts w:ascii="Arial" w:eastAsia="Arial" w:hAnsi="Arial" w:cs="Arial"/>
          <w:sz w:val="19"/>
          <w:szCs w:val="19"/>
        </w:rPr>
        <w:t xml:space="preserve">, responsável pelo atendimento dos sinistros, reparos, reposições e acompanhamento das solicitações; </w:t>
      </w:r>
    </w:p>
    <w:p w14:paraId="7F71EA2D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Tratamento de inconsistências durante o processo de contratação; </w:t>
      </w:r>
    </w:p>
    <w:p w14:paraId="5031C44C" w14:textId="77777777" w:rsidR="007049DE" w:rsidRPr="007049DE" w:rsidRDefault="007049DE" w:rsidP="007049DE">
      <w:pPr>
        <w:pStyle w:val="SemEspaamento"/>
        <w:numPr>
          <w:ilvl w:val="0"/>
          <w:numId w:val="14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Abertura de requisição para o Suporte Técnico quando identificados erros ou falhas durante a contratação. </w:t>
      </w:r>
    </w:p>
    <w:p w14:paraId="20446C81" w14:textId="77777777" w:rsidR="007049DE" w:rsidRPr="007049DE" w:rsidRDefault="007049DE" w:rsidP="007049DE">
      <w:pPr>
        <w:pStyle w:val="SemEspaamento"/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b/>
          <w:bCs/>
          <w:sz w:val="19"/>
          <w:szCs w:val="19"/>
        </w:rPr>
        <w:t>Não fazem parte do escopo deste procedimento:</w:t>
      </w:r>
    </w:p>
    <w:p w14:paraId="7C0362FB" w14:textId="77777777" w:rsidR="007049DE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Análise ou aprovação de sinistros; </w:t>
      </w:r>
    </w:p>
    <w:p w14:paraId="28F93A63" w14:textId="77777777" w:rsidR="007049DE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Autorização para reparo ou reposição do aparelho; </w:t>
      </w:r>
    </w:p>
    <w:p w14:paraId="7C419D89" w14:textId="77777777" w:rsidR="007049DE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Validação da cobertura securitária; </w:t>
      </w:r>
    </w:p>
    <w:p w14:paraId="7C458C19" w14:textId="77777777" w:rsidR="007049DE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Acompanhamento de processos de sinistro; </w:t>
      </w:r>
    </w:p>
    <w:p w14:paraId="131C9AB0" w14:textId="77777777" w:rsidR="007049DE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Consulta de elegibilidade do aparelho por modelo ou versão; </w:t>
      </w:r>
    </w:p>
    <w:p w14:paraId="4B67124D" w14:textId="77777777" w:rsidR="007049DE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Validação ou consulta do IMEI do aparelho; </w:t>
      </w:r>
    </w:p>
    <w:p w14:paraId="4C35EEEF" w14:textId="77777777" w:rsidR="007049DE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Alterações na apólice emitida; </w:t>
      </w:r>
    </w:p>
    <w:p w14:paraId="180AC83A" w14:textId="7DF8E73B" w:rsidR="00B56A5A" w:rsidRPr="007049DE" w:rsidRDefault="007049DE" w:rsidP="007049DE">
      <w:pPr>
        <w:pStyle w:val="SemEspaamento"/>
        <w:numPr>
          <w:ilvl w:val="0"/>
          <w:numId w:val="15"/>
        </w:numPr>
        <w:rPr>
          <w:rFonts w:ascii="Arial" w:eastAsia="Arial" w:hAnsi="Arial" w:cs="Arial"/>
          <w:sz w:val="19"/>
          <w:szCs w:val="19"/>
        </w:rPr>
      </w:pPr>
      <w:r w:rsidRPr="007049DE">
        <w:rPr>
          <w:rFonts w:ascii="Arial" w:eastAsia="Arial" w:hAnsi="Arial" w:cs="Arial"/>
          <w:sz w:val="19"/>
          <w:szCs w:val="19"/>
        </w:rPr>
        <w:t xml:space="preserve">Atendimento prestado pela parceira </w:t>
      </w:r>
      <w:proofErr w:type="spellStart"/>
      <w:r w:rsidRPr="007049DE">
        <w:rPr>
          <w:rFonts w:ascii="Arial" w:eastAsia="Arial" w:hAnsi="Arial" w:cs="Arial"/>
          <w:sz w:val="19"/>
          <w:szCs w:val="19"/>
        </w:rPr>
        <w:t>Pitzi</w:t>
      </w:r>
      <w:proofErr w:type="spellEnd"/>
      <w:r w:rsidRPr="007049DE">
        <w:rPr>
          <w:rFonts w:ascii="Arial" w:eastAsia="Arial" w:hAnsi="Arial" w:cs="Arial"/>
          <w:sz w:val="19"/>
          <w:szCs w:val="19"/>
        </w:rPr>
        <w:t>.</w:t>
      </w:r>
    </w:p>
    <w:p w14:paraId="70B0286B" w14:textId="77777777" w:rsidR="00B56A5A" w:rsidRDefault="00D477E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DEFINIÇÕES E SIGLAS</w:t>
      </w:r>
    </w:p>
    <w:p w14:paraId="2222F455" w14:textId="7777777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Seguro Celular:</w:t>
      </w:r>
      <w:r w:rsidRPr="00B52975">
        <w:rPr>
          <w:rFonts w:ascii="Arial" w:eastAsia="Arial" w:hAnsi="Arial" w:cs="Arial"/>
          <w:sz w:val="19"/>
          <w:szCs w:val="19"/>
        </w:rPr>
        <w:t xml:space="preserve"> Serviço facultativo oferecido pela </w:t>
      </w:r>
      <w:proofErr w:type="spellStart"/>
      <w:r w:rsidRPr="00B52975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B52975">
        <w:rPr>
          <w:rFonts w:ascii="Arial" w:eastAsia="Arial" w:hAnsi="Arial" w:cs="Arial"/>
          <w:sz w:val="19"/>
          <w:szCs w:val="19"/>
        </w:rPr>
        <w:t xml:space="preserve">, em parceria com a </w:t>
      </w:r>
      <w:proofErr w:type="spellStart"/>
      <w:r w:rsidRPr="00B52975">
        <w:rPr>
          <w:rFonts w:ascii="Arial" w:eastAsia="Arial" w:hAnsi="Arial" w:cs="Arial"/>
          <w:sz w:val="19"/>
          <w:szCs w:val="19"/>
        </w:rPr>
        <w:t>Pitzi</w:t>
      </w:r>
      <w:proofErr w:type="spellEnd"/>
      <w:r w:rsidRPr="00B52975">
        <w:rPr>
          <w:rFonts w:ascii="Arial" w:eastAsia="Arial" w:hAnsi="Arial" w:cs="Arial"/>
          <w:sz w:val="19"/>
          <w:szCs w:val="19"/>
        </w:rPr>
        <w:t xml:space="preserve">, destinado à proteção de smartphones contra eventos previstos na apólice contratada, como danos físicos, roubo, furto e falhas técnicas, conforme o plano escolhido pelo cliente. </w:t>
      </w:r>
    </w:p>
    <w:p w14:paraId="320430AE" w14:textId="7777777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Apólice:</w:t>
      </w:r>
      <w:r w:rsidRPr="00B52975">
        <w:rPr>
          <w:rFonts w:ascii="Arial" w:eastAsia="Arial" w:hAnsi="Arial" w:cs="Arial"/>
          <w:sz w:val="19"/>
          <w:szCs w:val="19"/>
        </w:rPr>
        <w:t xml:space="preserve"> Documento emitido pela seguradora contendo as informações da contratação, vigência, coberturas, franquias e demais condições do seguro.</w:t>
      </w:r>
    </w:p>
    <w:p w14:paraId="65CC47D8" w14:textId="7777777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Segurado:</w:t>
      </w:r>
      <w:r w:rsidRPr="00B52975">
        <w:rPr>
          <w:rFonts w:ascii="Arial" w:eastAsia="Arial" w:hAnsi="Arial" w:cs="Arial"/>
          <w:sz w:val="19"/>
          <w:szCs w:val="19"/>
        </w:rPr>
        <w:t xml:space="preserve"> Cliente que realizou a contratação do Seguro Celular e possui uma apólice vigente.</w:t>
      </w:r>
    </w:p>
    <w:p w14:paraId="68ED11FE" w14:textId="7777777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Sinistro:</w:t>
      </w:r>
      <w:r w:rsidRPr="00B52975">
        <w:rPr>
          <w:rFonts w:ascii="Arial" w:eastAsia="Arial" w:hAnsi="Arial" w:cs="Arial"/>
          <w:sz w:val="19"/>
          <w:szCs w:val="19"/>
        </w:rPr>
        <w:t xml:space="preserve"> Evento coberto pela apólice que possibilita o acionamento do seguro, como roubo, furto, danos físicos ou demais coberturas previstas no plano contratado.</w:t>
      </w:r>
    </w:p>
    <w:p w14:paraId="69D82605" w14:textId="7777777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Carência:</w:t>
      </w:r>
      <w:r w:rsidRPr="00B52975">
        <w:rPr>
          <w:rFonts w:ascii="Arial" w:eastAsia="Arial" w:hAnsi="Arial" w:cs="Arial"/>
          <w:sz w:val="19"/>
          <w:szCs w:val="19"/>
        </w:rPr>
        <w:t xml:space="preserve"> Período de 30 (trinta) dias corridos após a contratação, durante o qual não há cobertura para sinistros. </w:t>
      </w:r>
    </w:p>
    <w:p w14:paraId="24378B79" w14:textId="7777777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Franquia:</w:t>
      </w:r>
      <w:r w:rsidRPr="00B52975">
        <w:rPr>
          <w:rFonts w:ascii="Arial" w:eastAsia="Arial" w:hAnsi="Arial" w:cs="Arial"/>
          <w:sz w:val="19"/>
          <w:szCs w:val="19"/>
        </w:rPr>
        <w:t xml:space="preserve"> Valor de participação financeira do segurado para utilização das coberturas previstas na apólice, conforme o plano contratado.</w:t>
      </w:r>
    </w:p>
    <w:p w14:paraId="01EE6BE4" w14:textId="7777777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IMEI (</w:t>
      </w:r>
      <w:proofErr w:type="spellStart"/>
      <w:r w:rsidRPr="00B52975">
        <w:rPr>
          <w:rFonts w:ascii="Arial" w:eastAsia="Arial" w:hAnsi="Arial" w:cs="Arial"/>
          <w:b/>
          <w:bCs/>
          <w:sz w:val="19"/>
          <w:szCs w:val="19"/>
        </w:rPr>
        <w:t>International</w:t>
      </w:r>
      <w:proofErr w:type="spellEnd"/>
      <w:r w:rsidRPr="00B52975">
        <w:rPr>
          <w:rFonts w:ascii="Arial" w:eastAsia="Arial" w:hAnsi="Arial" w:cs="Arial"/>
          <w:b/>
          <w:bCs/>
          <w:sz w:val="19"/>
          <w:szCs w:val="19"/>
        </w:rPr>
        <w:t xml:space="preserve"> Mobile </w:t>
      </w:r>
      <w:proofErr w:type="spellStart"/>
      <w:r w:rsidRPr="00B52975">
        <w:rPr>
          <w:rFonts w:ascii="Arial" w:eastAsia="Arial" w:hAnsi="Arial" w:cs="Arial"/>
          <w:b/>
          <w:bCs/>
          <w:sz w:val="19"/>
          <w:szCs w:val="19"/>
        </w:rPr>
        <w:t>Equipment</w:t>
      </w:r>
      <w:proofErr w:type="spellEnd"/>
      <w:r w:rsidRPr="00B52975"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proofErr w:type="spellStart"/>
      <w:r w:rsidRPr="00B52975">
        <w:rPr>
          <w:rFonts w:ascii="Arial" w:eastAsia="Arial" w:hAnsi="Arial" w:cs="Arial"/>
          <w:b/>
          <w:bCs/>
          <w:sz w:val="19"/>
          <w:szCs w:val="19"/>
        </w:rPr>
        <w:t>Identity</w:t>
      </w:r>
      <w:proofErr w:type="spellEnd"/>
      <w:r w:rsidRPr="00B52975">
        <w:rPr>
          <w:rFonts w:ascii="Arial" w:eastAsia="Arial" w:hAnsi="Arial" w:cs="Arial"/>
          <w:b/>
          <w:bCs/>
          <w:sz w:val="19"/>
          <w:szCs w:val="19"/>
        </w:rPr>
        <w:t>):</w:t>
      </w:r>
      <w:r w:rsidRPr="00B52975">
        <w:rPr>
          <w:rFonts w:ascii="Arial" w:eastAsia="Arial" w:hAnsi="Arial" w:cs="Arial"/>
          <w:sz w:val="19"/>
          <w:szCs w:val="19"/>
        </w:rPr>
        <w:t xml:space="preserve"> Número de identificação único do aparelho celular, utilizado durante a contratação do seguro para validação da elegibilidade do dispositivo.</w:t>
      </w:r>
    </w:p>
    <w:p w14:paraId="3324EDAA" w14:textId="77777777" w:rsidR="00B52975" w:rsidRDefault="00B52975" w:rsidP="00B52975">
      <w:pPr>
        <w:spacing w:before="60" w:after="60"/>
        <w:rPr>
          <w:rFonts w:ascii="Arial" w:eastAsia="Arial" w:hAnsi="Arial" w:cs="Arial"/>
          <w:b/>
          <w:bCs/>
          <w:sz w:val="19"/>
          <w:szCs w:val="19"/>
        </w:rPr>
      </w:pPr>
    </w:p>
    <w:p w14:paraId="32ADAF85" w14:textId="2ABE69E7" w:rsidR="00B52975" w:rsidRPr="00B52975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proofErr w:type="spellStart"/>
      <w:r w:rsidRPr="00B52975">
        <w:rPr>
          <w:rFonts w:ascii="Arial" w:eastAsia="Arial" w:hAnsi="Arial" w:cs="Arial"/>
          <w:b/>
          <w:bCs/>
          <w:sz w:val="19"/>
          <w:szCs w:val="19"/>
        </w:rPr>
        <w:lastRenderedPageBreak/>
        <w:t>Pitzi</w:t>
      </w:r>
      <w:proofErr w:type="spellEnd"/>
      <w:r w:rsidRPr="00B52975">
        <w:rPr>
          <w:rFonts w:ascii="Arial" w:eastAsia="Arial" w:hAnsi="Arial" w:cs="Arial"/>
          <w:b/>
          <w:bCs/>
          <w:sz w:val="19"/>
          <w:szCs w:val="19"/>
        </w:rPr>
        <w:t>:</w:t>
      </w:r>
      <w:r w:rsidRPr="00B52975">
        <w:rPr>
          <w:rFonts w:ascii="Arial" w:eastAsia="Arial" w:hAnsi="Arial" w:cs="Arial"/>
          <w:sz w:val="19"/>
          <w:szCs w:val="19"/>
        </w:rPr>
        <w:t xml:space="preserve"> Empresa parceira responsável pela administração da apólice, análise dos sinistros, autorização de reparos, reposição de aparelhos e acompanhamento das solicitações relacionadas ao Seguro Celular. </w:t>
      </w:r>
    </w:p>
    <w:p w14:paraId="6AE0AA0A" w14:textId="6502B96F" w:rsidR="00B56A5A" w:rsidRPr="006C0F30" w:rsidRDefault="00B52975" w:rsidP="00B52975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B52975">
        <w:rPr>
          <w:rFonts w:ascii="Arial" w:eastAsia="Arial" w:hAnsi="Arial" w:cs="Arial"/>
          <w:b/>
          <w:bCs/>
          <w:sz w:val="19"/>
          <w:szCs w:val="19"/>
        </w:rPr>
        <w:t>Suporte Técnico:</w:t>
      </w:r>
      <w:r w:rsidRPr="00B52975">
        <w:rPr>
          <w:rFonts w:ascii="Arial" w:eastAsia="Arial" w:hAnsi="Arial" w:cs="Arial"/>
          <w:sz w:val="19"/>
          <w:szCs w:val="19"/>
        </w:rPr>
        <w:t xml:space="preserve"> Equipe responsável pela análise e correção de falhas técnicas relacionadas ao processo de contratação do Seguro Celular no aplicativo </w:t>
      </w:r>
      <w:proofErr w:type="spellStart"/>
      <w:r w:rsidRPr="00B52975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B52975">
        <w:rPr>
          <w:rFonts w:ascii="Arial" w:eastAsia="Arial" w:hAnsi="Arial" w:cs="Arial"/>
          <w:sz w:val="19"/>
          <w:szCs w:val="19"/>
        </w:rPr>
        <w:t>.</w:t>
      </w:r>
    </w:p>
    <w:p w14:paraId="47E83C37" w14:textId="77777777" w:rsidR="00B56A5A" w:rsidRDefault="00D477E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610BC0" w:rsidRPr="00117D6E" w14:paraId="74B6AE83" w14:textId="77777777" w:rsidTr="007E6A09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59BC9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64B6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610BC0" w:rsidRPr="00117D6E" w14:paraId="765607A6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51D579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73C6E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Receber as solicitações relacionadas ao Seguro Celular, orientar o cliente sobre contratação, coberturas, utilização da apólice, consultar as informações disponíveis no CRM e abrir requisição para o Suporte Técnico quando identificadas falhas na contratação.</w:t>
            </w:r>
          </w:p>
        </w:tc>
      </w:tr>
      <w:tr w:rsidR="00610BC0" w:rsidRPr="00117D6E" w14:paraId="693495B5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705447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B52975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Suporte Técnico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E1411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Analisar e tratar inconsistências técnicas relacionadas ao processo de contratação do Seguro Celular no aplicativo </w:t>
            </w:r>
            <w:proofErr w:type="spellStart"/>
            <w:r w:rsidRPr="00B52975">
              <w:rPr>
                <w:rFonts w:ascii="Arial" w:eastAsia="Arial" w:hAnsi="Arial" w:cs="Arial"/>
                <w:color w:val="000000"/>
                <w:sz w:val="19"/>
                <w:szCs w:val="19"/>
              </w:rPr>
              <w:t>Velotax</w:t>
            </w:r>
            <w:proofErr w:type="spellEnd"/>
            <w:r w:rsidRPr="00B52975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610BC0" w:rsidRPr="00117D6E" w14:paraId="5C8AC6BA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60302D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B52975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Pitzi</w:t>
            </w:r>
            <w:proofErr w:type="spellEnd"/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24E5A6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color w:val="000000"/>
                <w:sz w:val="19"/>
                <w:szCs w:val="19"/>
              </w:rPr>
              <w:t>Administrar a apólice do Seguro Celular, realizar a análise dos sinistros, autorizar reparos ou reposições de aparelhos, acompanhar as solicitações e prestar atendimento aos segurados quanto à utilização do seguro.</w:t>
            </w:r>
          </w:p>
        </w:tc>
      </w:tr>
      <w:tr w:rsidR="00610BC0" w:rsidRPr="00117D6E" w14:paraId="78A9F112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F6BAF8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F8E10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Realizar a contratação do seguro pelo aplicativo, informar corretamente o IMEI do aparelho, manter os dados cadastrais atualizados e acionar a </w:t>
            </w:r>
            <w:proofErr w:type="spellStart"/>
            <w:r w:rsidRPr="00B52975">
              <w:rPr>
                <w:rFonts w:ascii="Arial" w:eastAsia="Arial" w:hAnsi="Arial" w:cs="Arial"/>
                <w:color w:val="000000"/>
                <w:sz w:val="19"/>
                <w:szCs w:val="19"/>
              </w:rPr>
              <w:t>Pitzi</w:t>
            </w:r>
            <w:proofErr w:type="spellEnd"/>
            <w:r w:rsidRPr="00B52975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para solicitações relacionadas à utilização da apólice.</w:t>
            </w:r>
          </w:p>
        </w:tc>
      </w:tr>
    </w:tbl>
    <w:p w14:paraId="428D479C" w14:textId="77777777" w:rsidR="00B56A5A" w:rsidRDefault="00B56A5A">
      <w:pPr>
        <w:rPr>
          <w:sz w:val="10"/>
          <w:szCs w:val="10"/>
        </w:rPr>
      </w:pPr>
    </w:p>
    <w:p w14:paraId="5C6EA497" w14:textId="0D7A2FD6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610BC0" w:rsidRPr="00117D6E" w14:paraId="528EAE93" w14:textId="77777777" w:rsidTr="007E6A09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0AE9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B86F9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D889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610BC0" w:rsidRPr="00117D6E" w14:paraId="6F31230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C187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27521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relacionada ao Seguro Celular.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E430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549BEB1" w14:textId="77777777" w:rsidTr="00BC5F48">
        <w:trPr>
          <w:cantSplit/>
          <w:trHeight w:val="33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1AB03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72FFB" w14:textId="77777777" w:rsidR="00610BC0" w:rsidRPr="00B52975" w:rsidRDefault="00610BC0" w:rsidP="00B52975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Identificar o motivo do contato:</w:t>
            </w:r>
          </w:p>
          <w:p w14:paraId="15288FA5" w14:textId="77777777" w:rsidR="00610BC0" w:rsidRPr="00B52975" w:rsidRDefault="00610BC0" w:rsidP="00B52975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• Informações sobre o seguro;</w:t>
            </w:r>
          </w:p>
          <w:p w14:paraId="501B7027" w14:textId="77777777" w:rsidR="00610BC0" w:rsidRPr="00B52975" w:rsidRDefault="00610BC0" w:rsidP="00B52975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• Contratação do seguro;</w:t>
            </w:r>
          </w:p>
          <w:p w14:paraId="47AA5F62" w14:textId="77777777" w:rsidR="00610BC0" w:rsidRPr="00B52975" w:rsidRDefault="00610BC0" w:rsidP="00B52975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• Erro durante a contratação;</w:t>
            </w:r>
          </w:p>
          <w:p w14:paraId="6E1A1CEC" w14:textId="77777777" w:rsidR="00610BC0" w:rsidRPr="00117D6E" w:rsidRDefault="00610BC0" w:rsidP="00B52975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• Utilização da apólice (sinistro, reparo, reposição, roubo, furto ou acompanhamento).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D4804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6F923046" w14:textId="77777777" w:rsidTr="00BC5F48">
        <w:trPr>
          <w:cantSplit/>
          <w:trHeight w:val="27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256E3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2B6C8" w14:textId="77777777" w:rsidR="00610BC0" w:rsidRPr="00117D6E" w:rsidRDefault="00610BC0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O cliente solicita apenas informações sobre o Seguro Celular?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br/>
              <w:t xml:space="preserve">• </w:t>
            </w:r>
            <w:r w:rsidRPr="00B52975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Sim: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 Orientar sobre coberturas, planos disponíveis, carência, franquias, </w:t>
            </w:r>
            <w:r w:rsidRPr="00C639E0">
              <w:rPr>
                <w:rFonts w:ascii="Arial" w:eastAsia="Arial" w:hAnsi="Arial" w:cs="Arial"/>
                <w:sz w:val="19"/>
                <w:szCs w:val="19"/>
              </w:rPr>
              <w:t>informando que a elegibilidade do aparelho é validada exclusivamente durante a contratação mediante o IMEI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>, formas de contratação e demais condições do produto. Encerrar o atendimento.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br/>
              <w:t xml:space="preserve">• </w:t>
            </w:r>
            <w:r w:rsidRPr="00B52975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Não: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 Prosseguir para a etapa 4.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2AFF5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1BC4756D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52E9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E0981E" w14:textId="77777777" w:rsidR="00610BC0" w:rsidRPr="00117D6E" w:rsidRDefault="00610BC0" w:rsidP="007E6A09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A solicitação refere-se à contratação do Seguro Celular?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38A2A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54F3369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D9962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197C0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Orientar o cliente a realizar a contratação pelo aplicativo </w:t>
            </w:r>
            <w:proofErr w:type="spellStart"/>
            <w:r w:rsidRPr="00B52975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B52975">
              <w:rPr>
                <w:rFonts w:ascii="Arial" w:eastAsia="Arial" w:hAnsi="Arial" w:cs="Arial"/>
                <w:sz w:val="19"/>
                <w:szCs w:val="19"/>
              </w:rPr>
              <w:t>, acessando a aba Seguros &gt; Seguro Celular &gt; Simular Agora, informando o IMEI do aparelho, selecionando a cobertura desejada e concluindo o pagamento.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07953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77311B1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31FA0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0E788" w14:textId="77777777" w:rsidR="00610BC0" w:rsidRPr="00117D6E" w:rsidRDefault="00610BC0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O cliente informou erro durante a contratação?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br/>
              <w:t xml:space="preserve">• </w:t>
            </w:r>
            <w:r w:rsidRPr="00B52975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Não: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 Encerrar o atendimento após as orientações.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br/>
              <w:t xml:space="preserve">• </w:t>
            </w:r>
            <w:r w:rsidRPr="00B52975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Sim: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 Prosseguir para a etapa 7.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9F4545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89BABF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E935F2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750AA" w14:textId="77777777" w:rsidR="00610BC0" w:rsidRPr="00117D6E" w:rsidRDefault="00610BC0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Identificar em qual etapa da contratação ocorreu o erro, solicitar evidências (prints, mensagens de erro ou gravação de tela, quando possível) e registrar todas as informações apresentadas pelo cliente.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6E7C1A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294FFC0F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0F74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lastRenderedPageBreak/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A27E4" w14:textId="77777777" w:rsidR="00610BC0" w:rsidRPr="00117D6E" w:rsidRDefault="00610BC0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Abrir requisição para o Suporte Técnico, contendo a descrição detalhada da ocorrência, etapa em que ocorreu a falha e as evidências apresentadas pelo cliente.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994746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73FDDB6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8584B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4071D0" w14:textId="77777777" w:rsidR="00610BC0" w:rsidRPr="00117D6E" w:rsidRDefault="00610BC0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A solicitação refere-se à utilização da apólice, acionamento de sinistro, reparo, reposição do aparelho, roubo, furto ou acompanhamento do processo?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5B079D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3DC533E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297A7C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4CF269" w14:textId="77777777" w:rsidR="00610BC0" w:rsidRPr="00B52975" w:rsidRDefault="00610BC0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639E0">
              <w:rPr>
                <w:rFonts w:ascii="Arial" w:eastAsia="Arial" w:hAnsi="Arial" w:cs="Arial"/>
                <w:sz w:val="19"/>
                <w:szCs w:val="19"/>
              </w:rPr>
              <w:t xml:space="preserve">Informar que a análise do sinistro, autorização de reparo ou reposição do aparelho e acompanhamento da solicitação são de responsabilidade exclusiva da </w:t>
            </w:r>
            <w:proofErr w:type="spellStart"/>
            <w:r w:rsidRPr="00C639E0">
              <w:rPr>
                <w:rFonts w:ascii="Arial" w:eastAsia="Arial" w:hAnsi="Arial" w:cs="Arial"/>
                <w:sz w:val="19"/>
                <w:szCs w:val="19"/>
              </w:rPr>
              <w:t>Pitzi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B52975">
              <w:rPr>
                <w:rFonts w:ascii="Arial" w:eastAsia="Arial" w:hAnsi="Arial" w:cs="Arial"/>
                <w:sz w:val="19"/>
                <w:szCs w:val="19"/>
              </w:rPr>
              <w:t>e orientar o cliente a entrar em contato pelos canais oficiais:</w:t>
            </w:r>
          </w:p>
          <w:p w14:paraId="24FCA0A7" w14:textId="77777777" w:rsidR="00610BC0" w:rsidRPr="00B52975" w:rsidRDefault="00610BC0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• Telefone: (11) 2579-0068;</w:t>
            </w:r>
          </w:p>
          <w:p w14:paraId="0AABFFD6" w14:textId="77777777" w:rsidR="00610BC0" w:rsidRPr="00117D6E" w:rsidRDefault="00610BC0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>• WhatsApp: (11) 3777-0435.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26E1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7ED7F38C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65FC50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D7482" w14:textId="77777777" w:rsidR="00610BC0" w:rsidRPr="00117D6E" w:rsidRDefault="00610BC0" w:rsidP="00BC5F48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Registrar a tratativa no CRM e, quando solicitado pelo cliente, encaminhar os canais oficiais da </w:t>
            </w:r>
            <w:proofErr w:type="spellStart"/>
            <w:r w:rsidRPr="00B52975">
              <w:rPr>
                <w:rFonts w:ascii="Arial" w:eastAsia="Arial" w:hAnsi="Arial" w:cs="Arial"/>
                <w:sz w:val="19"/>
                <w:szCs w:val="19"/>
              </w:rPr>
              <w:t>Pitzi</w:t>
            </w:r>
            <w:proofErr w:type="spellEnd"/>
            <w:r w:rsidRPr="00B52975">
              <w:rPr>
                <w:rFonts w:ascii="Arial" w:eastAsia="Arial" w:hAnsi="Arial" w:cs="Arial"/>
                <w:sz w:val="19"/>
                <w:szCs w:val="19"/>
              </w:rPr>
              <w:t xml:space="preserve"> por e-mail.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BB8B32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0C38470F" w14:textId="77777777" w:rsidR="00BD4445" w:rsidRDefault="00BD4445">
      <w:pPr>
        <w:rPr>
          <w:sz w:val="10"/>
          <w:szCs w:val="10"/>
        </w:rPr>
      </w:pPr>
    </w:p>
    <w:p w14:paraId="5897FBB6" w14:textId="2F7393BA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W w:w="0" w:type="auto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70"/>
        <w:gridCol w:w="1891"/>
        <w:gridCol w:w="7294"/>
      </w:tblGrid>
      <w:tr w:rsidR="00610BC0" w:rsidRPr="00117D6E" w14:paraId="2FD846D3" w14:textId="77777777" w:rsidTr="007E6A09">
        <w:trPr>
          <w:cantSplit/>
          <w:tblHeader/>
        </w:trPr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563482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SISTEMA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CD47137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D080B6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INFORMAÇÃO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AAE9CD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DESCRIÇÃO</w:t>
            </w:r>
          </w:p>
        </w:tc>
      </w:tr>
      <w:tr w:rsidR="00610BC0" w:rsidRPr="00117D6E" w14:paraId="1C28CC65" w14:textId="77777777" w:rsidTr="007E6A09">
        <w:trPr>
          <w:cantSplit/>
          <w:trHeight w:val="394"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721CEF7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70DAA0F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241AA2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Consultar registros anteriores relacionados ao Programa Indique e Ganhe, quando necessário.</w:t>
            </w:r>
          </w:p>
        </w:tc>
      </w:tr>
      <w:tr w:rsidR="00610BC0" w:rsidRPr="00117D6E" w14:paraId="119EDDE4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43603B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738CF09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Status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96B3A0D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Verificar se o Seguro Celular se encontra ativo, cancelado ou pendente de contratação.</w:t>
            </w:r>
          </w:p>
        </w:tc>
      </w:tr>
      <w:tr w:rsidR="00610BC0" w:rsidRPr="00117D6E" w14:paraId="4CEC6004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6B32D27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2D7E2EB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Plano Contratado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F294296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Consultar o plano de Seguro Celular contratado pelo cliente.</w:t>
            </w:r>
          </w:p>
        </w:tc>
      </w:tr>
      <w:tr w:rsidR="00610BC0" w:rsidRPr="00117D6E" w14:paraId="0A2B002E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32C4608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4876CCE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Data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A661B1E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Validar a data de adesão ao seguro para conferência de vigência e demais orientações ao cliente.</w:t>
            </w:r>
          </w:p>
        </w:tc>
      </w:tr>
      <w:tr w:rsidR="00610BC0" w:rsidRPr="00117D6E" w14:paraId="2CF0982C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B2939E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D5E300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Forma de Pagamento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723F3C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Consultar a forma de pagamento utilizada na contratação do seguro.</w:t>
            </w:r>
          </w:p>
        </w:tc>
      </w:tr>
      <w:tr w:rsidR="00610BC0" w:rsidRPr="00117D6E" w14:paraId="30D14509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50A8C61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B82827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Histórico de Solicitações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91B83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64D80">
              <w:rPr>
                <w:rFonts w:ascii="Arial" w:hAnsi="Arial" w:cs="Arial"/>
                <w:sz w:val="19"/>
                <w:szCs w:val="19"/>
              </w:rPr>
              <w:t>Verificar atendimentos anteriores relacionados ao Seguro Celular.</w:t>
            </w:r>
          </w:p>
        </w:tc>
      </w:tr>
      <w:tr w:rsidR="00610BC0" w:rsidRPr="00117D6E" w14:paraId="27A7C1F0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238F1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5F6B1D" w14:textId="77777777" w:rsidR="00610BC0" w:rsidRPr="00BB3DF5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64D80">
              <w:rPr>
                <w:rFonts w:ascii="Arial" w:hAnsi="Arial" w:cs="Arial"/>
                <w:sz w:val="19"/>
                <w:szCs w:val="19"/>
              </w:rPr>
              <w:t>Requisições Técnicas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9D1126" w14:textId="77777777" w:rsidR="00610BC0" w:rsidRPr="00C64D80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64D80">
              <w:rPr>
                <w:rFonts w:ascii="Arial" w:hAnsi="Arial" w:cs="Arial"/>
                <w:sz w:val="19"/>
                <w:szCs w:val="19"/>
              </w:rPr>
              <w:t>Consultar requisições abertas anteriormente para correção de falhas na contratação, quando aplicável.</w:t>
            </w:r>
          </w:p>
        </w:tc>
      </w:tr>
      <w:tr w:rsidR="00610BC0" w:rsidRPr="00117D6E" w14:paraId="1094C22A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C7D393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0CA1DE" w14:textId="77777777" w:rsidR="00610BC0" w:rsidRPr="00117D6E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64D80">
              <w:rPr>
                <w:rFonts w:ascii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A97F8" w14:textId="77777777" w:rsidR="00610BC0" w:rsidRPr="00117D6E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Registrar e acompanhar o escalonamento do chamado para a equipe de Suporte de Atendimento, quando necessário.</w:t>
            </w:r>
          </w:p>
        </w:tc>
      </w:tr>
    </w:tbl>
    <w:p w14:paraId="108B74AC" w14:textId="77777777" w:rsidR="00BD4445" w:rsidRPr="00BD4445" w:rsidRDefault="00BD4445" w:rsidP="00BD4445">
      <w:pPr>
        <w:spacing w:before="60" w:after="60"/>
        <w:rPr>
          <w:rFonts w:ascii="Arial" w:hAnsi="Arial" w:cs="Arial"/>
        </w:rPr>
      </w:pPr>
    </w:p>
    <w:p w14:paraId="2D490EFE" w14:textId="7A402C62" w:rsidR="00EE6483" w:rsidRPr="00EE6483" w:rsidRDefault="006C0F30" w:rsidP="00EE6483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2A4B48F5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 xml:space="preserve">O Seguro Celular é um serviço facultativo, disponibilizado pela </w:t>
      </w:r>
      <w:proofErr w:type="spellStart"/>
      <w:r w:rsidRPr="00EE6483">
        <w:rPr>
          <w:rFonts w:ascii="Arial" w:hAnsi="Arial" w:cs="Arial"/>
          <w:sz w:val="19"/>
          <w:szCs w:val="19"/>
        </w:rPr>
        <w:t>Velotax</w:t>
      </w:r>
      <w:proofErr w:type="spellEnd"/>
      <w:r w:rsidRPr="00EE6483">
        <w:rPr>
          <w:rFonts w:ascii="Arial" w:hAnsi="Arial" w:cs="Arial"/>
          <w:sz w:val="19"/>
          <w:szCs w:val="19"/>
        </w:rPr>
        <w:t xml:space="preserve"> em parceria com a </w:t>
      </w:r>
      <w:proofErr w:type="spellStart"/>
      <w:r w:rsidRPr="00EE6483">
        <w:rPr>
          <w:rFonts w:ascii="Arial" w:hAnsi="Arial" w:cs="Arial"/>
          <w:sz w:val="19"/>
          <w:szCs w:val="19"/>
        </w:rPr>
        <w:t>Pitzi</w:t>
      </w:r>
      <w:proofErr w:type="spellEnd"/>
      <w:r w:rsidRPr="00EE6483">
        <w:rPr>
          <w:rFonts w:ascii="Arial" w:hAnsi="Arial" w:cs="Arial"/>
          <w:sz w:val="19"/>
          <w:szCs w:val="19"/>
        </w:rPr>
        <w:t>, responsável pela administração da apólice e atendimento dos sinistros.</w:t>
      </w:r>
    </w:p>
    <w:p w14:paraId="253A95DA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 xml:space="preserve">A contratação do Seguro Celular é realizada exclusivamente pelo aplicativo </w:t>
      </w:r>
      <w:proofErr w:type="spellStart"/>
      <w:r w:rsidRPr="00EE6483">
        <w:rPr>
          <w:rFonts w:ascii="Arial" w:hAnsi="Arial" w:cs="Arial"/>
          <w:sz w:val="19"/>
          <w:szCs w:val="19"/>
        </w:rPr>
        <w:t>Velotax</w:t>
      </w:r>
      <w:proofErr w:type="spellEnd"/>
      <w:r w:rsidRPr="00EE6483">
        <w:rPr>
          <w:rFonts w:ascii="Arial" w:hAnsi="Arial" w:cs="Arial"/>
          <w:sz w:val="19"/>
          <w:szCs w:val="19"/>
        </w:rPr>
        <w:t>, não sendo possível efetuar a contratação por meio do Atendimento.</w:t>
      </w:r>
    </w:p>
    <w:p w14:paraId="5393A489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A elegibilidade do aparelho é validada exclusivamente durante o processo de contratação, mediante a informação do IMEI do dispositivo. O Atendimento não possui acesso para consultar previamente a compatibilidade do aparelho.</w:t>
      </w:r>
    </w:p>
    <w:p w14:paraId="621BFB87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O Atendimento não realiza validação, consulta ou alteração do IMEI informado pelo cliente.</w:t>
      </w:r>
    </w:p>
    <w:p w14:paraId="668D4920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O Seguro Celular possui carência de 30 dias corridos contados da data da contratação. Sinistros ocorridos durante esse período não possuem cobertura.</w:t>
      </w:r>
    </w:p>
    <w:p w14:paraId="553B3DB8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As coberturas e franquias variam conforme o plano contratado pelo cliente, devendo o atendente orientar de acordo com as informações disponíveis na apólice.</w:t>
      </w:r>
    </w:p>
    <w:p w14:paraId="5CBBA7AA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Em caso de erro durante a contratação, o atendente deverá identificar em qual etapa ocorreu a falha, solicitar evidências e abrir requisição para o Suporte Técnico.</w:t>
      </w:r>
    </w:p>
    <w:p w14:paraId="261C0D36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lastRenderedPageBreak/>
        <w:t>O Atendimento não possui autonomia para aprovar sinistros, autorizar reparos, reposições ou analisar a cobertura securitária.</w:t>
      </w:r>
    </w:p>
    <w:p w14:paraId="1D338C0A" w14:textId="5165B722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 xml:space="preserve">Solicitações relacionadas à utilização da apólice, abertura de sinistros, roubo, furto, danos, acompanhamento de reparos ou reposição de aparelhos deverão ser </w:t>
      </w:r>
      <w:proofErr w:type="gramStart"/>
      <w:r w:rsidR="00610BC0" w:rsidRPr="00610BC0">
        <w:rPr>
          <w:rFonts w:ascii="Arial" w:hAnsi="Arial" w:cs="Arial"/>
          <w:sz w:val="19"/>
          <w:szCs w:val="19"/>
        </w:rPr>
        <w:t>direcionadas</w:t>
      </w:r>
      <w:proofErr w:type="gramEnd"/>
      <w:r w:rsidRPr="00EE6483">
        <w:rPr>
          <w:rFonts w:ascii="Arial" w:hAnsi="Arial" w:cs="Arial"/>
          <w:sz w:val="19"/>
          <w:szCs w:val="19"/>
        </w:rPr>
        <w:t xml:space="preserve"> exclusivamente à </w:t>
      </w:r>
      <w:proofErr w:type="spellStart"/>
      <w:r w:rsidRPr="00EE6483">
        <w:rPr>
          <w:rFonts w:ascii="Arial" w:hAnsi="Arial" w:cs="Arial"/>
          <w:sz w:val="19"/>
          <w:szCs w:val="19"/>
        </w:rPr>
        <w:t>Pitzi</w:t>
      </w:r>
      <w:proofErr w:type="spellEnd"/>
      <w:r w:rsidRPr="00EE6483">
        <w:rPr>
          <w:rFonts w:ascii="Arial" w:hAnsi="Arial" w:cs="Arial"/>
          <w:sz w:val="19"/>
          <w:szCs w:val="19"/>
        </w:rPr>
        <w:t>.</w:t>
      </w:r>
    </w:p>
    <w:p w14:paraId="5D9010AE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 xml:space="preserve">Os canais oficiais da </w:t>
      </w:r>
      <w:proofErr w:type="spellStart"/>
      <w:r w:rsidRPr="00EE6483">
        <w:rPr>
          <w:rFonts w:ascii="Arial" w:hAnsi="Arial" w:cs="Arial"/>
          <w:sz w:val="19"/>
          <w:szCs w:val="19"/>
        </w:rPr>
        <w:t>Pitzi</w:t>
      </w:r>
      <w:proofErr w:type="spellEnd"/>
      <w:r w:rsidRPr="00EE6483">
        <w:rPr>
          <w:rFonts w:ascii="Arial" w:hAnsi="Arial" w:cs="Arial"/>
          <w:sz w:val="19"/>
          <w:szCs w:val="19"/>
        </w:rPr>
        <w:t xml:space="preserve"> são:</w:t>
      </w:r>
    </w:p>
    <w:p w14:paraId="7ADCD420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Telefone: (11) 2579-0068</w:t>
      </w:r>
    </w:p>
    <w:p w14:paraId="04C2C591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WhatsApp: (11) 3777-0435</w:t>
      </w:r>
    </w:p>
    <w:p w14:paraId="3F21FB8E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 xml:space="preserve">Sempre que solicitado pelo cliente, o Atendimento poderá encaminhar os canais oficiais da </w:t>
      </w:r>
      <w:proofErr w:type="spellStart"/>
      <w:r w:rsidRPr="00EE6483">
        <w:rPr>
          <w:rFonts w:ascii="Arial" w:hAnsi="Arial" w:cs="Arial"/>
          <w:sz w:val="19"/>
          <w:szCs w:val="19"/>
        </w:rPr>
        <w:t>Pitzi</w:t>
      </w:r>
      <w:proofErr w:type="spellEnd"/>
      <w:r w:rsidRPr="00EE6483">
        <w:rPr>
          <w:rFonts w:ascii="Arial" w:hAnsi="Arial" w:cs="Arial"/>
          <w:sz w:val="19"/>
          <w:szCs w:val="19"/>
        </w:rPr>
        <w:t xml:space="preserve"> por e-mail, registrando a tratativa no CRM.</w:t>
      </w:r>
    </w:p>
    <w:p w14:paraId="15BC530D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O prazo informado pela seguradora para reparo ou reposição do aparelho é de até 5 dias úteis, contados após a aprovação do sinistro.</w:t>
      </w:r>
    </w:p>
    <w:p w14:paraId="74CAD2BD" w14:textId="77777777" w:rsidR="00EE6483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Clientes que comprovarem situação de Perda de Renda, conforme critérios previstos na apólice, poderão ter isenção da franquia, cuja análise é de responsabilidade exclusiva da seguradora.</w:t>
      </w:r>
    </w:p>
    <w:p w14:paraId="0CDAFB0C" w14:textId="2403A5A2" w:rsidR="0059051A" w:rsidRPr="00EE6483" w:rsidRDefault="00EE6483" w:rsidP="00EE648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EE6483">
        <w:rPr>
          <w:rFonts w:ascii="Arial" w:hAnsi="Arial" w:cs="Arial"/>
          <w:sz w:val="19"/>
          <w:szCs w:val="19"/>
        </w:rPr>
        <w:t>Todas as orientações prestadas e eventuais requisições abertas deverão ser registradas no CRM, conforme os procedimentos internos vigentes.</w:t>
      </w:r>
    </w:p>
    <w:p w14:paraId="444275C0" w14:textId="1E22D98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7. INDICADORES DE DESEMPENHO (KPIS)</w:t>
      </w:r>
    </w:p>
    <w:tbl>
      <w:tblPr>
        <w:tblStyle w:val="ac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399"/>
      </w:tblGrid>
      <w:tr w:rsidR="00610BC0" w:rsidRPr="00117D6E" w14:paraId="1888DF9B" w14:textId="77777777" w:rsidTr="00F81821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752C1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A4E7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9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10333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610BC0" w:rsidRPr="00117D6E" w14:paraId="67728077" w14:textId="77777777" w:rsidTr="00F8182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6FA00" w14:textId="77777777" w:rsidR="00610BC0" w:rsidRPr="008932EB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E1B0C8" w14:textId="77777777" w:rsidR="00610BC0" w:rsidRPr="008932EB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Monitorar o cumprimento das etapas previstas neste POP durante os atendimentos relacionados ao Seguro Celular.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7E03E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1880A70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73C2F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Qualidade das Orientações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8CA094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Monitorar se as informações sobre contratação, utilização da apólice, coberturas, carências e franquias foram prestadas corretamente ao cliente.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92EE0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7134CD6C" w14:textId="77777777" w:rsidTr="00F8182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533F8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Validação das Informações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77D4C" w14:textId="77777777" w:rsidR="00610BC0" w:rsidRPr="008932EB" w:rsidRDefault="00610BC0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Monitorar se as consultas disponíveis no CRM foram realizadas corretamente antes da conclusão do atendimento ou abertura de requisição.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E9C0A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1DD7E0A4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9A55E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Requisições Técnicas Corretas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9D334" w14:textId="77777777" w:rsidR="00610BC0" w:rsidRPr="008932EB" w:rsidRDefault="00610BC0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Monitorar se as requisições abertas para o Suporte Técnico se referem exclusivamente a falhas no processo de contratação do Seguro Celular.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83362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621547A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1A33B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Direcionamentos Corretos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FFC5A" w14:textId="77777777" w:rsidR="00610BC0" w:rsidRPr="008932EB" w:rsidRDefault="00610BC0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 xml:space="preserve">Monitorar se os clientes foram corretamente direcionados à </w:t>
            </w:r>
            <w:proofErr w:type="spellStart"/>
            <w:r w:rsidRPr="008932EB">
              <w:rPr>
                <w:rFonts w:ascii="Arial" w:eastAsia="Arial" w:hAnsi="Arial" w:cs="Arial"/>
                <w:sz w:val="19"/>
                <w:szCs w:val="19"/>
              </w:rPr>
              <w:t>Pitzi</w:t>
            </w:r>
            <w:proofErr w:type="spellEnd"/>
            <w:r w:rsidRPr="008932EB">
              <w:rPr>
                <w:rFonts w:ascii="Arial" w:eastAsia="Arial" w:hAnsi="Arial" w:cs="Arial"/>
                <w:sz w:val="19"/>
                <w:szCs w:val="19"/>
              </w:rPr>
              <w:t xml:space="preserve"> para solicitações relacionadas à utilização da apólice, sinistros, reparos, reposições e acompanhamento dos processos.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0F484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7E97DABF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B2B513" w14:textId="77777777" w:rsidR="00610BC0" w:rsidRPr="008932EB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94AD4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Monitorar o tempo médio gasto nos atendimentos relacionados ao Seguro Celular.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8984F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Acompanhamento Gerencial</w:t>
            </w:r>
          </w:p>
        </w:tc>
      </w:tr>
      <w:tr w:rsidR="00610BC0" w:rsidRPr="00117D6E" w14:paraId="781AB53F" w14:textId="77777777" w:rsidTr="00F81821">
        <w:trPr>
          <w:cantSplit/>
          <w:trHeight w:val="420"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AFDF9A" w14:textId="77777777" w:rsidR="00610BC0" w:rsidRPr="008932EB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21E77E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Monitorar a percepção do cliente em relação ao atendimento prestado sobre o Seguro Celular.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AB0BA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Conforme meta vigente da operação</w:t>
            </w:r>
          </w:p>
        </w:tc>
      </w:tr>
    </w:tbl>
    <w:p w14:paraId="288DA2D8" w14:textId="77777777" w:rsidR="00B56A5A" w:rsidRDefault="00B56A5A">
      <w:pPr>
        <w:rPr>
          <w:sz w:val="10"/>
          <w:szCs w:val="10"/>
        </w:rPr>
      </w:pPr>
    </w:p>
    <w:p w14:paraId="73543885" w14:textId="33CA2571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610BC0" w:rsidRPr="00117D6E" w14:paraId="4D6665AE" w14:textId="77777777" w:rsidTr="007E6A09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3F44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0E891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D9CD6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610BC0" w:rsidRPr="00117D6E" w14:paraId="0EC5968A" w14:textId="77777777" w:rsidTr="007E6A09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5796EE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Orientação incorreta sobre coberturas, carência, franquias ou condições do Seguro Celular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4616A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E0F28B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Orientar o cliente exclusivamente com base nas informações vigentes do produto e neste procedimento operacional.</w:t>
            </w:r>
          </w:p>
        </w:tc>
      </w:tr>
      <w:tr w:rsidR="00610BC0" w:rsidRPr="00117D6E" w14:paraId="569C160D" w14:textId="77777777" w:rsidTr="007E6A09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2CF004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Informar incorretamente que a contratação pode ser realizada pelo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0B905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6E06A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 xml:space="preserve">Reforçar que a contratação é realizada exclusivamente pelo aplicativo </w:t>
            </w:r>
            <w:proofErr w:type="spellStart"/>
            <w:r w:rsidRPr="008932EB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8932EB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  <w:tr w:rsidR="00610BC0" w:rsidRPr="00117D6E" w14:paraId="0808975E" w14:textId="77777777" w:rsidTr="007E6A09">
        <w:trPr>
          <w:cantSplit/>
        </w:trPr>
        <w:tc>
          <w:tcPr>
            <w:tcW w:w="3135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06DEDE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Informar incorretamente a elegibilidade do aparelho</w:t>
            </w:r>
          </w:p>
        </w:tc>
        <w:tc>
          <w:tcPr>
            <w:tcW w:w="219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0C4F0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B0004E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Orientar que a elegibilidade é validada exclusivamente durante a contratação, mediante a informação do IMEI, não sendo possível consulta prévia pelo Atendimento.</w:t>
            </w:r>
          </w:p>
        </w:tc>
      </w:tr>
      <w:tr w:rsidR="00610BC0" w:rsidRPr="00117D6E" w14:paraId="44E59995" w14:textId="77777777" w:rsidTr="00933B0F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A39B55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Não identificar corretamente a etapa em que ocorreu a falha na contratação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AEFD5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1FA40E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Confirmar com o cliente em qual etapa ocorreu o erro antes da abertura da requisição para o Suporte Técnico.</w:t>
            </w:r>
          </w:p>
        </w:tc>
      </w:tr>
      <w:tr w:rsidR="00610BC0" w:rsidRPr="00117D6E" w14:paraId="37924C24" w14:textId="77777777" w:rsidTr="00933B0F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41C391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Abrir requisição técnica sem evidências suficientes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874BA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308B9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Solicitar prints, mensagens de erro ou demais evidências disponíveis antes do escalonamento do caso.</w:t>
            </w:r>
          </w:p>
        </w:tc>
      </w:tr>
      <w:tr w:rsidR="00610BC0" w:rsidRPr="00117D6E" w14:paraId="409E0995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7FDDFE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 xml:space="preserve">Direcionar incorretamente solicitações de sinistro ao Atendimento </w:t>
            </w:r>
            <w:proofErr w:type="spellStart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Velotax</w:t>
            </w:r>
            <w:proofErr w:type="spellEnd"/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7415B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2E3E8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Informar que a abertura de sinistros, análise de cobertura, reparos, reposições e acompanhamento são de responsabilidade exclusiva da </w:t>
            </w:r>
            <w:proofErr w:type="spellStart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Pitzi</w:t>
            </w:r>
            <w:proofErr w:type="spellEnd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610BC0" w:rsidRPr="00117D6E" w14:paraId="1A81772F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E26BDA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Informar canais de atendimento incorretos da </w:t>
            </w:r>
            <w:proofErr w:type="spellStart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Pitzi</w:t>
            </w:r>
            <w:proofErr w:type="spellEnd"/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0520D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89DFA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Confirmar os canais oficiais antes de orientar o cliente e registrar a tratativa no CRM.</w:t>
            </w:r>
          </w:p>
        </w:tc>
      </w:tr>
      <w:tr w:rsidR="00610BC0" w:rsidRPr="00117D6E" w14:paraId="67794841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C6072F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Prometer aprovação de sinistro, reparo ou reposição do aparelho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E905C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C4DDAF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Informar que toda análise e autorização são realizadas exclusivamente pela </w:t>
            </w:r>
            <w:proofErr w:type="spellStart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Pitzi</w:t>
            </w:r>
            <w:proofErr w:type="spellEnd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, conforme critérios da apólice.</w:t>
            </w:r>
          </w:p>
        </w:tc>
      </w:tr>
      <w:tr w:rsidR="00610BC0" w:rsidRPr="00117D6E" w14:paraId="29D518FB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D5E2F8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11983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C9320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Registrar corretamente todas as orientações prestadas, consultas realizadas, envio dos canais da </w:t>
            </w:r>
            <w:proofErr w:type="spellStart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Pitzi</w:t>
            </w:r>
            <w:proofErr w:type="spellEnd"/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 requisições abertas no CRM.</w:t>
            </w:r>
          </w:p>
        </w:tc>
      </w:tr>
      <w:tr w:rsidR="00610BC0" w:rsidRPr="00117D6E" w14:paraId="4493DB79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2C0D4D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do descumprimento do fluxo operacional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07450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F0C3CA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POP antes de concluir o atendimento ou abrir requisição técnica.</w:t>
            </w:r>
          </w:p>
        </w:tc>
      </w:tr>
    </w:tbl>
    <w:p w14:paraId="2E2963BA" w14:textId="77777777" w:rsidR="00B56A5A" w:rsidRDefault="00B56A5A">
      <w:pPr>
        <w:rPr>
          <w:sz w:val="10"/>
          <w:szCs w:val="10"/>
        </w:rPr>
      </w:pPr>
    </w:p>
    <w:p w14:paraId="2C780EE4" w14:textId="16994C5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610BC0" w:rsidRPr="00117D6E" w14:paraId="6EFF22D7" w14:textId="77777777" w:rsidTr="007E6A09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8393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E7698A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8BCC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610BC0" w:rsidRPr="00117D6E" w14:paraId="5BB218C8" w14:textId="77777777" w:rsidTr="007E6A0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E8784F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C3F40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relacionadas ao Seguro Celular.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337D8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7E6B2A91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D9D27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32BB9B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40C5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2B6BCC8C" w14:textId="77777777" w:rsidTr="00036EC1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4CF442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Cadastro do Cliente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438448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Informações cadastrais do segurado disponíveis para consulta pelo Atendimento.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6A52E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5C25EF9C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92F3D8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Dados da Contratação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18F44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Informações referentes ao Seguro Celular, incluindo plano contratado, status da contratação, vigência, forma de pagamento e dados da apólice disponíveis no CRM.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20FD4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085787DD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62B55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Requisições Técnicas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938CB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Registro das solicitações encaminhadas ao Suporte Técnico para tratamento de falhas durante o processo de contratação.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48036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43F22DF4" w14:textId="77777777" w:rsidTr="00036EC1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03E0A9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 xml:space="preserve">Registro de Encaminhamento à </w:t>
            </w:r>
            <w:proofErr w:type="spellStart"/>
            <w:r w:rsidRPr="008932EB">
              <w:rPr>
                <w:rFonts w:ascii="Arial" w:eastAsia="Arial" w:hAnsi="Arial" w:cs="Arial"/>
                <w:sz w:val="19"/>
                <w:szCs w:val="19"/>
              </w:rPr>
              <w:t>Pitzi</w:t>
            </w:r>
            <w:proofErr w:type="spellEnd"/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E6FCA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 xml:space="preserve">Registro da orientação prestada ao cliente e do envio dos canais oficiais da </w:t>
            </w:r>
            <w:proofErr w:type="spellStart"/>
            <w:r w:rsidRPr="008932EB">
              <w:rPr>
                <w:rFonts w:ascii="Arial" w:eastAsia="Arial" w:hAnsi="Arial" w:cs="Arial"/>
                <w:sz w:val="19"/>
                <w:szCs w:val="19"/>
              </w:rPr>
              <w:t>Pitzi</w:t>
            </w:r>
            <w:proofErr w:type="spellEnd"/>
            <w:r w:rsidRPr="008932EB">
              <w:rPr>
                <w:rFonts w:ascii="Arial" w:eastAsia="Arial" w:hAnsi="Arial" w:cs="Arial"/>
                <w:sz w:val="19"/>
                <w:szCs w:val="19"/>
              </w:rPr>
              <w:t>, quando aplicável.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35B4C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1C109668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D9BE16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Apólice do Seguro Celular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5E20AC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Documento contendo as informações da contratação, coberturas, franquias, vigência e condições gerais do seguro.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180F53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 xml:space="preserve">CRM / Parceira </w:t>
            </w:r>
            <w:proofErr w:type="spellStart"/>
            <w:r w:rsidRPr="008932EB">
              <w:rPr>
                <w:rFonts w:ascii="Arial" w:eastAsia="Arial" w:hAnsi="Arial" w:cs="Arial"/>
                <w:sz w:val="19"/>
                <w:szCs w:val="19"/>
              </w:rPr>
              <w:t>Pitzi</w:t>
            </w:r>
            <w:proofErr w:type="spellEnd"/>
          </w:p>
        </w:tc>
      </w:tr>
      <w:tr w:rsidR="00610BC0" w:rsidRPr="00117D6E" w14:paraId="5F378908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6D08C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Manual Operacional do Seguro Celular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5B709C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Documento interno contendo as diretrizes operacionais para atendimento, contratação e utilização do Seguro Celular.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FC0424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Documento Interno</w:t>
            </w:r>
          </w:p>
        </w:tc>
      </w:tr>
    </w:tbl>
    <w:p w14:paraId="3027CD34" w14:textId="77777777" w:rsidR="00B56A5A" w:rsidRDefault="00B56A5A">
      <w:pPr>
        <w:rPr>
          <w:sz w:val="10"/>
          <w:szCs w:val="10"/>
        </w:rPr>
      </w:pPr>
    </w:p>
    <w:p w14:paraId="01F820A8" w14:textId="77777777" w:rsidR="00B56A5A" w:rsidRDefault="00D477E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5B73B15B" w14:textId="77777777" w:rsidR="008932EB" w:rsidRPr="008932EB" w:rsidRDefault="008932EB" w:rsidP="008932EB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 xml:space="preserve">Termos e Condições de Uso da Plataforma </w:t>
      </w:r>
      <w:proofErr w:type="spellStart"/>
      <w:r w:rsidRPr="008932EB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932EB">
        <w:rPr>
          <w:rFonts w:ascii="Arial" w:eastAsia="Arial" w:hAnsi="Arial" w:cs="Arial"/>
          <w:sz w:val="19"/>
          <w:szCs w:val="19"/>
        </w:rPr>
        <w:t>.</w:t>
      </w:r>
    </w:p>
    <w:p w14:paraId="0067DA16" w14:textId="77777777" w:rsidR="008932EB" w:rsidRPr="008932EB" w:rsidRDefault="008932EB" w:rsidP="008932EB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>Condições Gerais e Apólice do Seguro Celular vigentes.</w:t>
      </w:r>
    </w:p>
    <w:p w14:paraId="2B26324B" w14:textId="77777777" w:rsidR="008932EB" w:rsidRPr="008932EB" w:rsidRDefault="008932EB" w:rsidP="008932EB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 xml:space="preserve">Manual Operacional do Seguro Celular </w:t>
      </w:r>
      <w:proofErr w:type="spellStart"/>
      <w:r w:rsidRPr="008932EB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932EB">
        <w:rPr>
          <w:rFonts w:ascii="Arial" w:eastAsia="Arial" w:hAnsi="Arial" w:cs="Arial"/>
          <w:sz w:val="19"/>
          <w:szCs w:val="19"/>
        </w:rPr>
        <w:t>.</w:t>
      </w:r>
    </w:p>
    <w:p w14:paraId="736438D7" w14:textId="77777777" w:rsidR="008932EB" w:rsidRPr="008932EB" w:rsidRDefault="008932EB" w:rsidP="008932EB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 xml:space="preserve">Procedimentos internos da </w:t>
      </w:r>
      <w:proofErr w:type="spellStart"/>
      <w:r w:rsidRPr="008932EB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932EB">
        <w:rPr>
          <w:rFonts w:ascii="Arial" w:eastAsia="Arial" w:hAnsi="Arial" w:cs="Arial"/>
          <w:sz w:val="19"/>
          <w:szCs w:val="19"/>
        </w:rPr>
        <w:t xml:space="preserve"> para atendimento, registro e tratamento das solicitações relacionadas ao Seguro Celular.</w:t>
      </w:r>
    </w:p>
    <w:p w14:paraId="66E59746" w14:textId="77777777" w:rsidR="008932EB" w:rsidRPr="008932EB" w:rsidRDefault="008932EB" w:rsidP="008932EB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>Procedimentos internos para abertura e tratamento de requisições junto ao Suporte Técnico.</w:t>
      </w:r>
    </w:p>
    <w:p w14:paraId="10E94C59" w14:textId="77777777" w:rsidR="008932EB" w:rsidRPr="008932EB" w:rsidRDefault="008932EB" w:rsidP="008932EB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 xml:space="preserve">Procedimentos operacionais da </w:t>
      </w:r>
      <w:proofErr w:type="spellStart"/>
      <w:r w:rsidRPr="008932EB">
        <w:rPr>
          <w:rFonts w:ascii="Arial" w:eastAsia="Arial" w:hAnsi="Arial" w:cs="Arial"/>
          <w:sz w:val="19"/>
          <w:szCs w:val="19"/>
        </w:rPr>
        <w:t>Pitzi</w:t>
      </w:r>
      <w:proofErr w:type="spellEnd"/>
      <w:r w:rsidRPr="008932EB">
        <w:rPr>
          <w:rFonts w:ascii="Arial" w:eastAsia="Arial" w:hAnsi="Arial" w:cs="Arial"/>
          <w:sz w:val="19"/>
          <w:szCs w:val="19"/>
        </w:rPr>
        <w:t xml:space="preserve"> relacionados ao atendimento de sinistros, reparos, reposições e utilização da apólice.</w:t>
      </w:r>
    </w:p>
    <w:p w14:paraId="6122A5BB" w14:textId="77777777" w:rsidR="008932EB" w:rsidRPr="008932EB" w:rsidRDefault="008932EB" w:rsidP="008932EB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>Normativos internos vigentes relacionados à utilização dos sistemas corporativos e registro das tratativas no CRM.</w:t>
      </w:r>
    </w:p>
    <w:p w14:paraId="48AD2F13" w14:textId="093CE801" w:rsidR="00B56A5A" w:rsidRDefault="008932EB" w:rsidP="008932EB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932EB">
        <w:rPr>
          <w:rFonts w:ascii="Arial" w:eastAsia="Arial" w:hAnsi="Arial" w:cs="Arial"/>
          <w:sz w:val="19"/>
          <w:szCs w:val="19"/>
        </w:rPr>
        <w:t xml:space="preserve">Materiais operacionais e de treinamento do Seguro Celular disponibilizados pela </w:t>
      </w:r>
      <w:proofErr w:type="spellStart"/>
      <w:r w:rsidRPr="008932EB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932EB">
        <w:rPr>
          <w:rFonts w:ascii="Arial" w:eastAsia="Arial" w:hAnsi="Arial" w:cs="Arial"/>
          <w:sz w:val="19"/>
          <w:szCs w:val="19"/>
        </w:rPr>
        <w:t xml:space="preserve"> e pela parceira </w:t>
      </w:r>
      <w:proofErr w:type="spellStart"/>
      <w:r w:rsidRPr="008932EB">
        <w:rPr>
          <w:rFonts w:ascii="Arial" w:eastAsia="Arial" w:hAnsi="Arial" w:cs="Arial"/>
          <w:sz w:val="19"/>
          <w:szCs w:val="19"/>
        </w:rPr>
        <w:t>Pitzi</w:t>
      </w:r>
      <w:proofErr w:type="spellEnd"/>
      <w:r w:rsidRPr="008932EB">
        <w:rPr>
          <w:rFonts w:ascii="Arial" w:eastAsia="Arial" w:hAnsi="Arial" w:cs="Arial"/>
          <w:sz w:val="19"/>
          <w:szCs w:val="19"/>
        </w:rPr>
        <w:t>.</w:t>
      </w:r>
    </w:p>
    <w:p w14:paraId="4E2E8EB7" w14:textId="77777777" w:rsidR="008932EB" w:rsidRDefault="008932EB" w:rsidP="008932EB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</w:p>
    <w:p w14:paraId="3F9E9077" w14:textId="77777777" w:rsidR="008932EB" w:rsidRPr="008932EB" w:rsidRDefault="008932EB" w:rsidP="008932EB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</w:p>
    <w:p w14:paraId="41465813" w14:textId="1213888B" w:rsidR="00B56A5A" w:rsidRPr="006C0F30" w:rsidRDefault="00D477EB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610BC0" w:rsidRPr="00117D6E" w14:paraId="6D2D2425" w14:textId="77777777" w:rsidTr="007E6A09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4E92B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02FE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1AA9A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EA50D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610BC0" w:rsidRPr="00117D6E" w14:paraId="5B702387" w14:textId="77777777" w:rsidTr="007E6A09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094ED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E411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4902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5A54B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51B872A6" w14:textId="77777777" w:rsidR="00117D6E" w:rsidRDefault="00117D6E"/>
    <w:p w14:paraId="12A3EC57" w14:textId="2F67B228" w:rsidR="00117D6E" w:rsidRDefault="00610BC0">
      <w:r>
        <w:rPr>
          <w:noProof/>
        </w:rPr>
        <w:lastRenderedPageBreak/>
        <w:drawing>
          <wp:inline distT="0" distB="0" distL="0" distR="0" wp14:anchorId="5414ACAC" wp14:editId="06C69924">
            <wp:extent cx="6194612" cy="9287090"/>
            <wp:effectExtent l="0" t="0" r="0" b="0"/>
            <wp:docPr id="1521427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784" cy="92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D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9ACE" w14:textId="77777777" w:rsidR="00D477EB" w:rsidRDefault="00D477EB">
      <w:r>
        <w:separator/>
      </w:r>
    </w:p>
  </w:endnote>
  <w:endnote w:type="continuationSeparator" w:id="0">
    <w:p w14:paraId="4EC6211C" w14:textId="77777777" w:rsidR="00D477EB" w:rsidRDefault="00D47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3343D5-3344-496A-9B9D-84FEB52338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4F4CAE-48B3-44FD-9DB3-9916E433DF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DFE658-4DF3-4524-8D93-2DF8DF10E7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F357" w14:textId="77777777" w:rsidR="008932EB" w:rsidRDefault="008932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400" w14:textId="764B57EF" w:rsidR="00B56A5A" w:rsidRDefault="00891A07">
    <w:pPr>
      <w:jc w:val="center"/>
    </w:pPr>
    <w:r w:rsidRPr="00891A07">
      <w:rPr>
        <w:rFonts w:ascii="Arial" w:eastAsia="Arial" w:hAnsi="Arial" w:cs="Arial"/>
        <w:color w:val="888888"/>
        <w:sz w:val="16"/>
        <w:szCs w:val="16"/>
      </w:rPr>
      <w:t>POP-</w:t>
    </w:r>
    <w:r w:rsidR="008932EB">
      <w:rPr>
        <w:rFonts w:ascii="Arial" w:eastAsia="Arial" w:hAnsi="Arial" w:cs="Arial"/>
        <w:color w:val="888888"/>
        <w:sz w:val="16"/>
        <w:szCs w:val="16"/>
      </w:rPr>
      <w:t>SEG-CEL</w:t>
    </w:r>
    <w:r w:rsidRPr="00891A07">
      <w:rPr>
        <w:rFonts w:ascii="Arial" w:eastAsia="Arial" w:hAnsi="Arial" w:cs="Arial"/>
        <w:color w:val="888888"/>
        <w:sz w:val="16"/>
        <w:szCs w:val="16"/>
      </w:rPr>
      <w:t xml:space="preserve">-001 – </w:t>
    </w:r>
    <w:r w:rsidR="008932EB">
      <w:rPr>
        <w:rFonts w:ascii="Arial" w:eastAsia="Arial" w:hAnsi="Arial" w:cs="Arial"/>
        <w:color w:val="888888"/>
        <w:sz w:val="16"/>
        <w:szCs w:val="16"/>
      </w:rPr>
      <w:t xml:space="preserve">Contratação e </w:t>
    </w:r>
    <w:r w:rsidR="00610BC0">
      <w:rPr>
        <w:rFonts w:ascii="Arial" w:eastAsia="Arial" w:hAnsi="Arial" w:cs="Arial"/>
        <w:color w:val="888888"/>
        <w:sz w:val="16"/>
        <w:szCs w:val="16"/>
      </w:rPr>
      <w:t>Utilização |</w:t>
    </w:r>
    <w:r w:rsidR="00117D6E">
      <w:rPr>
        <w:rFonts w:ascii="Arial" w:eastAsia="Arial" w:hAnsi="Arial" w:cs="Arial"/>
        <w:color w:val="888888"/>
        <w:sz w:val="16"/>
        <w:szCs w:val="16"/>
      </w:rPr>
      <w:t xml:space="preserve"> Rev.</w:t>
    </w:r>
    <w:r>
      <w:rPr>
        <w:rFonts w:ascii="Arial" w:eastAsia="Arial" w:hAnsi="Arial" w:cs="Arial"/>
        <w:color w:val="888888"/>
        <w:sz w:val="16"/>
        <w:szCs w:val="16"/>
      </w:rPr>
      <w:t xml:space="preserve"> 01 |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Jun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D2AA1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DD61C" w14:textId="77777777" w:rsidR="008932EB" w:rsidRDefault="008932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2D0B" w14:textId="77777777" w:rsidR="00D477EB" w:rsidRDefault="00D477EB">
      <w:r>
        <w:separator/>
      </w:r>
    </w:p>
  </w:footnote>
  <w:footnote w:type="continuationSeparator" w:id="0">
    <w:p w14:paraId="678463B0" w14:textId="77777777" w:rsidR="00D477EB" w:rsidRDefault="00D47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0848" w14:textId="77777777" w:rsidR="008932EB" w:rsidRDefault="008932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C616" w14:textId="508F4E6C" w:rsidR="006C0F30" w:rsidRDefault="00D477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D4515" w14:textId="77777777" w:rsidR="008932EB" w:rsidRDefault="008932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7568B"/>
    <w:multiLevelType w:val="hybridMultilevel"/>
    <w:tmpl w:val="E4B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05249"/>
    <w:multiLevelType w:val="multilevel"/>
    <w:tmpl w:val="18F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F1D1B"/>
    <w:multiLevelType w:val="multilevel"/>
    <w:tmpl w:val="789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D4C09"/>
    <w:multiLevelType w:val="hybridMultilevel"/>
    <w:tmpl w:val="23B8A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3725B"/>
    <w:multiLevelType w:val="hybridMultilevel"/>
    <w:tmpl w:val="5F94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16"/>
  </w:num>
  <w:num w:numId="2" w16cid:durableId="684093498">
    <w:abstractNumId w:val="10"/>
  </w:num>
  <w:num w:numId="3" w16cid:durableId="740299957">
    <w:abstractNumId w:val="5"/>
  </w:num>
  <w:num w:numId="4" w16cid:durableId="917399512">
    <w:abstractNumId w:val="4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8"/>
  </w:num>
  <w:num w:numId="8" w16cid:durableId="1707678667">
    <w:abstractNumId w:val="17"/>
  </w:num>
  <w:num w:numId="9" w16cid:durableId="556477983">
    <w:abstractNumId w:val="6"/>
  </w:num>
  <w:num w:numId="10" w16cid:durableId="531497895">
    <w:abstractNumId w:val="15"/>
  </w:num>
  <w:num w:numId="11" w16cid:durableId="670648097">
    <w:abstractNumId w:val="7"/>
  </w:num>
  <w:num w:numId="12" w16cid:durableId="1394961341">
    <w:abstractNumId w:val="0"/>
  </w:num>
  <w:num w:numId="13" w16cid:durableId="1936353630">
    <w:abstractNumId w:val="3"/>
  </w:num>
  <w:num w:numId="14" w16cid:durableId="1642616128">
    <w:abstractNumId w:val="12"/>
  </w:num>
  <w:num w:numId="15" w16cid:durableId="1968000600">
    <w:abstractNumId w:val="11"/>
  </w:num>
  <w:num w:numId="16" w16cid:durableId="956640717">
    <w:abstractNumId w:val="13"/>
  </w:num>
  <w:num w:numId="17" w16cid:durableId="884948666">
    <w:abstractNumId w:val="9"/>
  </w:num>
  <w:num w:numId="18" w16cid:durableId="20915823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94723"/>
    <w:rsid w:val="00117D6E"/>
    <w:rsid w:val="00336344"/>
    <w:rsid w:val="003952E1"/>
    <w:rsid w:val="004065EF"/>
    <w:rsid w:val="004C2F73"/>
    <w:rsid w:val="00511F8D"/>
    <w:rsid w:val="0059051A"/>
    <w:rsid w:val="005A1C33"/>
    <w:rsid w:val="005E3235"/>
    <w:rsid w:val="006032FF"/>
    <w:rsid w:val="00610BC0"/>
    <w:rsid w:val="006C0F30"/>
    <w:rsid w:val="007049DE"/>
    <w:rsid w:val="007D2AA1"/>
    <w:rsid w:val="007E6A09"/>
    <w:rsid w:val="00891A07"/>
    <w:rsid w:val="008932EB"/>
    <w:rsid w:val="00A2441D"/>
    <w:rsid w:val="00B52975"/>
    <w:rsid w:val="00B56A5A"/>
    <w:rsid w:val="00BB3DF5"/>
    <w:rsid w:val="00BC5F48"/>
    <w:rsid w:val="00BD4445"/>
    <w:rsid w:val="00C639E0"/>
    <w:rsid w:val="00C64D80"/>
    <w:rsid w:val="00D02E16"/>
    <w:rsid w:val="00D477EB"/>
    <w:rsid w:val="00DE1D4B"/>
    <w:rsid w:val="00E32250"/>
    <w:rsid w:val="00EE6483"/>
    <w:rsid w:val="00F73990"/>
    <w:rsid w:val="00F81821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EDA42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2116</Words>
  <Characters>13228</Characters>
  <Application>Microsoft Office Word</Application>
  <DocSecurity>0</DocSecurity>
  <Lines>440</Lines>
  <Paragraphs>289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3</cp:revision>
  <cp:lastPrinted>2026-07-01T21:11:00Z</cp:lastPrinted>
  <dcterms:created xsi:type="dcterms:W3CDTF">2026-07-01T21:14:00Z</dcterms:created>
  <dcterms:modified xsi:type="dcterms:W3CDTF">2026-07-01T21:15:00Z</dcterms:modified>
</cp:coreProperties>
</file>