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B081" w14:textId="77777777" w:rsidR="00B56A5A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18"/>
        <w:tblW w:w="104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1800"/>
        <w:gridCol w:w="1600"/>
        <w:gridCol w:w="3085"/>
      </w:tblGrid>
      <w:tr w:rsidR="00610BC0" w14:paraId="4B953668" w14:textId="77777777" w:rsidTr="00891A07">
        <w:trPr>
          <w:cantSplit/>
        </w:trPr>
        <w:tc>
          <w:tcPr>
            <w:tcW w:w="3986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0720B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873C1AC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CDBC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6EA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CFD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610BC0" w14:paraId="66318CEF" w14:textId="77777777" w:rsidTr="00891A07">
        <w:trPr>
          <w:cantSplit/>
        </w:trPr>
        <w:tc>
          <w:tcPr>
            <w:tcW w:w="3986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522AD" w14:textId="77777777" w:rsidR="00610BC0" w:rsidRDefault="00610B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1A1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DCFE" w14:textId="77777777" w:rsidR="00610BC0" w:rsidRDefault="00610BC0">
            <w:pPr>
              <w:jc w:val="center"/>
            </w:pPr>
            <w:r>
              <w:t>01/07/2026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C0D6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7</w:t>
            </w:r>
          </w:p>
        </w:tc>
      </w:tr>
    </w:tbl>
    <w:p w14:paraId="545FD549" w14:textId="77777777" w:rsidR="00B56A5A" w:rsidRDefault="00B56A5A">
      <w:pPr>
        <w:rPr>
          <w:sz w:val="10"/>
          <w:szCs w:val="10"/>
        </w:rPr>
      </w:pPr>
    </w:p>
    <w:tbl>
      <w:tblPr>
        <w:tblStyle w:val="17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610BC0" w14:paraId="6A5EB024" w14:textId="77777777">
        <w:trPr>
          <w:cantSplit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757037" w14:textId="00D30E32" w:rsidR="00E06E69" w:rsidRDefault="00610BC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 xml:space="preserve">Seguro Celular – </w:t>
            </w:r>
            <w:r w:rsidR="00E06E69"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Cancelamento</w:t>
            </w:r>
          </w:p>
        </w:tc>
      </w:tr>
    </w:tbl>
    <w:p w14:paraId="7C12D592" w14:textId="77777777" w:rsidR="00B56A5A" w:rsidRDefault="00B56A5A">
      <w:pPr>
        <w:rPr>
          <w:sz w:val="10"/>
          <w:szCs w:val="10"/>
        </w:rPr>
      </w:pPr>
    </w:p>
    <w:tbl>
      <w:tblPr>
        <w:tblStyle w:val="16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610BC0" w14:paraId="77FB1417" w14:textId="77777777">
        <w:trPr>
          <w:cantSplit/>
        </w:trPr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4925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CCC3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10C8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AE7B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9F1E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610BC0" w14:paraId="681B0E26" w14:textId="77777777">
        <w:trPr>
          <w:cantSplit/>
        </w:trPr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C085" w14:textId="77777777" w:rsidR="00610BC0" w:rsidRDefault="00610BC0">
            <w:r>
              <w:rPr>
                <w:rFonts w:ascii="Arial" w:eastAsia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AC6B" w14:textId="77777777" w:rsidR="00610BC0" w:rsidRDefault="00610BC0">
            <w:r>
              <w:rPr>
                <w:rFonts w:ascii="Arial" w:eastAsia="Arial" w:hAnsi="Arial" w:cs="Arial"/>
                <w:sz w:val="19"/>
                <w:szCs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79AF" w14:textId="77777777" w:rsidR="00610BC0" w:rsidRDefault="00610BC0"/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0F3C" w14:textId="77777777" w:rsidR="00610BC0" w:rsidRDefault="00610BC0">
            <w:pPr>
              <w:jc w:val="center"/>
            </w:pPr>
            <w:r>
              <w:t>01/07/2026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3069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22C4A63C" w14:textId="77777777" w:rsidR="00B56A5A" w:rsidRDefault="00B56A5A">
      <w:pPr>
        <w:rPr>
          <w:sz w:val="10"/>
          <w:szCs w:val="10"/>
        </w:rPr>
      </w:pPr>
    </w:p>
    <w:p w14:paraId="6D2A22F0" w14:textId="77777777" w:rsidR="00B56A5A" w:rsidRDefault="00400A4E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5893A937" w14:textId="77777777" w:rsidR="00E06E69" w:rsidRPr="00E06E69" w:rsidRDefault="00E06E69" w:rsidP="00E06E69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Estabelecer as diretrizes para o atendimento das solicitações de cancelamento do </w:t>
      </w:r>
      <w:r w:rsidRPr="00E06E69">
        <w:rPr>
          <w:rFonts w:ascii="Arial" w:eastAsia="Arial" w:hAnsi="Arial" w:cs="Arial"/>
          <w:b/>
          <w:bCs/>
          <w:sz w:val="19"/>
          <w:szCs w:val="19"/>
        </w:rPr>
        <w:t>Seguro Celular Velotax</w:t>
      </w:r>
      <w:r w:rsidRPr="00E06E69">
        <w:rPr>
          <w:rFonts w:ascii="Arial" w:eastAsia="Arial" w:hAnsi="Arial" w:cs="Arial"/>
          <w:sz w:val="19"/>
          <w:szCs w:val="19"/>
        </w:rPr>
        <w:t>, padronizando as orientações sobre o direito de arrependimento, critérios para estorno, validação da utilização do seguro, fluxo interno de aprovação e cancelamento da apólice.</w:t>
      </w:r>
    </w:p>
    <w:p w14:paraId="048B348C" w14:textId="3DA05287" w:rsidR="00B56A5A" w:rsidRPr="00336344" w:rsidRDefault="00E06E69" w:rsidP="00FD3825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>Este procedimento tem como objetivo garantir que os atendentes realizem corretamente as validações necessárias, observem os prazos legais para solicitação de estorno e conduzam o processo de cancelamento de forma padronizada, conforme as regras internas da Velotax.</w:t>
      </w:r>
      <w:r w:rsidR="00336344" w:rsidRPr="00336344">
        <w:rPr>
          <w:rFonts w:ascii="Arial" w:eastAsia="Arial" w:hAnsi="Arial" w:cs="Arial"/>
          <w:sz w:val="19"/>
          <w:szCs w:val="19"/>
        </w:rPr>
        <w:t xml:space="preserve"> </w:t>
      </w:r>
    </w:p>
    <w:p w14:paraId="6494792A" w14:textId="738EDA49" w:rsidR="00094723" w:rsidRPr="00094723" w:rsidRDefault="00400A4E" w:rsidP="0009472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5B096CC8" w14:textId="77777777" w:rsidR="00E06E69" w:rsidRPr="00E06E69" w:rsidRDefault="00E06E69" w:rsidP="00E06E69">
      <w:pPr>
        <w:pStyle w:val="SemEspaamento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Este procedimento aplica-se aos atendimentos realizados pelos canais oficiais da Velotax relacionados às solicitações de cancelamento do </w:t>
      </w:r>
      <w:r w:rsidRPr="00E06E69">
        <w:rPr>
          <w:rFonts w:ascii="Arial" w:eastAsia="Arial" w:hAnsi="Arial" w:cs="Arial"/>
          <w:b/>
          <w:bCs/>
          <w:sz w:val="19"/>
          <w:szCs w:val="19"/>
        </w:rPr>
        <w:t>Seguro Celular</w:t>
      </w:r>
      <w:r w:rsidRPr="00E06E69">
        <w:rPr>
          <w:rFonts w:ascii="Arial" w:eastAsia="Arial" w:hAnsi="Arial" w:cs="Arial"/>
          <w:sz w:val="19"/>
          <w:szCs w:val="19"/>
        </w:rPr>
        <w:t>.</w:t>
      </w:r>
    </w:p>
    <w:p w14:paraId="139F1218" w14:textId="77777777" w:rsidR="00E06E69" w:rsidRPr="00E06E69" w:rsidRDefault="00E06E69" w:rsidP="00E06E69">
      <w:pPr>
        <w:pStyle w:val="SemEspaamento"/>
        <w:rPr>
          <w:rFonts w:ascii="Arial" w:eastAsia="Arial" w:hAnsi="Arial" w:cs="Arial"/>
          <w:b/>
          <w:bCs/>
          <w:sz w:val="19"/>
          <w:szCs w:val="19"/>
        </w:rPr>
      </w:pPr>
      <w:r w:rsidRPr="00E06E69">
        <w:rPr>
          <w:rFonts w:ascii="Arial" w:eastAsia="Arial" w:hAnsi="Arial" w:cs="Arial"/>
          <w:b/>
          <w:bCs/>
          <w:sz w:val="19"/>
          <w:szCs w:val="19"/>
        </w:rPr>
        <w:t>Abrange os seguintes cenários:</w:t>
      </w:r>
    </w:p>
    <w:p w14:paraId="5885E99A" w14:textId="77777777" w:rsidR="00E06E69" w:rsidRPr="00E06E69" w:rsidRDefault="00E06E69" w:rsidP="00E06E69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Solicitação de cancelamento do Seguro Celular; </w:t>
      </w:r>
    </w:p>
    <w:p w14:paraId="245F8C58" w14:textId="77777777" w:rsidR="00E06E69" w:rsidRPr="00E06E69" w:rsidRDefault="00E06E69" w:rsidP="00E06E69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Solicitação de cancelamento com pedido de estorno; </w:t>
      </w:r>
    </w:p>
    <w:p w14:paraId="0097C5D1" w14:textId="77777777" w:rsidR="00E06E69" w:rsidRPr="00E06E69" w:rsidRDefault="00E06E69" w:rsidP="00E06E69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Validação do prazo para exercício do direito de arrependimento; </w:t>
      </w:r>
    </w:p>
    <w:p w14:paraId="598C9F18" w14:textId="77777777" w:rsidR="00E06E69" w:rsidRPr="00E06E69" w:rsidRDefault="00E06E69" w:rsidP="00E06E69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Consulta das informações da contratação disponíveis no CRM; </w:t>
      </w:r>
    </w:p>
    <w:p w14:paraId="02C03018" w14:textId="77777777" w:rsidR="00E06E69" w:rsidRPr="00E06E69" w:rsidRDefault="00E06E69" w:rsidP="00E06E69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Validação da utilização da apólice junto à seguradora parceira; </w:t>
      </w:r>
    </w:p>
    <w:p w14:paraId="2201B587" w14:textId="77777777" w:rsidR="00E06E69" w:rsidRPr="00E06E69" w:rsidRDefault="00E06E69" w:rsidP="00E06E69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Escalonamento do chamado para a fila </w:t>
      </w:r>
      <w:r w:rsidRPr="00E06E69">
        <w:rPr>
          <w:rFonts w:ascii="Arial" w:eastAsia="Arial" w:hAnsi="Arial" w:cs="Arial"/>
          <w:b/>
          <w:bCs/>
          <w:sz w:val="19"/>
          <w:szCs w:val="19"/>
        </w:rPr>
        <w:t>FIN – Cancelamento/Estorno de Plano</w:t>
      </w:r>
      <w:r w:rsidRPr="00E06E69">
        <w:rPr>
          <w:rFonts w:ascii="Arial" w:eastAsia="Arial" w:hAnsi="Arial" w:cs="Arial"/>
          <w:sz w:val="19"/>
          <w:szCs w:val="19"/>
        </w:rPr>
        <w:t xml:space="preserve">; </w:t>
      </w:r>
    </w:p>
    <w:p w14:paraId="369DC759" w14:textId="77777777" w:rsidR="00E06E69" w:rsidRPr="00E06E69" w:rsidRDefault="00E06E69" w:rsidP="00E06E69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Comunicação do resultado da análise ao cliente. </w:t>
      </w:r>
    </w:p>
    <w:p w14:paraId="5DF580DD" w14:textId="77777777" w:rsidR="00E06E69" w:rsidRPr="00E06E69" w:rsidRDefault="00E06E69" w:rsidP="00E06E69">
      <w:pPr>
        <w:pStyle w:val="SemEspaamento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b/>
          <w:bCs/>
          <w:sz w:val="19"/>
          <w:szCs w:val="19"/>
        </w:rPr>
        <w:t>Não fazem parte do escopo deste procedimento:</w:t>
      </w:r>
    </w:p>
    <w:p w14:paraId="2E5D8ED4" w14:textId="77777777" w:rsidR="00E06E69" w:rsidRPr="00E06E69" w:rsidRDefault="00E06E69" w:rsidP="00E06E69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Cancelamento solicitado diretamente junto à Pitzi; </w:t>
      </w:r>
    </w:p>
    <w:p w14:paraId="563D2E1C" w14:textId="77777777" w:rsidR="00E06E69" w:rsidRPr="00E06E69" w:rsidRDefault="00E06E69" w:rsidP="00E06E69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Análise técnica sobre utilização da apólice; </w:t>
      </w:r>
    </w:p>
    <w:p w14:paraId="041ED2E0" w14:textId="77777777" w:rsidR="00E06E69" w:rsidRPr="00E06E69" w:rsidRDefault="00E06E69" w:rsidP="00E06E69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Validação de sinistros; </w:t>
      </w:r>
    </w:p>
    <w:p w14:paraId="2D8C81AA" w14:textId="77777777" w:rsidR="00E06E69" w:rsidRPr="00E06E69" w:rsidRDefault="00E06E69" w:rsidP="00E06E69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Aprovação de estornos; </w:t>
      </w:r>
    </w:p>
    <w:p w14:paraId="025729A2" w14:textId="77777777" w:rsidR="00E06E69" w:rsidRPr="00E06E69" w:rsidRDefault="00E06E69" w:rsidP="00E06E69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 xml:space="preserve">Processamento financeiro do estorno; </w:t>
      </w:r>
    </w:p>
    <w:p w14:paraId="7EC270E0" w14:textId="40516FDA" w:rsidR="00E06E69" w:rsidRPr="00E06E69" w:rsidRDefault="00E06E69" w:rsidP="00E06E69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sz w:val="19"/>
          <w:szCs w:val="19"/>
        </w:rPr>
        <w:t>Alterações nas condições da apólice.</w:t>
      </w:r>
    </w:p>
    <w:p w14:paraId="70B0286B" w14:textId="77777777" w:rsidR="00B56A5A" w:rsidRDefault="00400A4E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69160ADC" w14:textId="77777777" w:rsidR="00E06E69" w:rsidRPr="00E06E69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b/>
          <w:bCs/>
          <w:sz w:val="19"/>
          <w:szCs w:val="19"/>
        </w:rPr>
        <w:t>Seguro Celular:</w:t>
      </w:r>
      <w:r w:rsidRPr="00E06E69">
        <w:rPr>
          <w:rFonts w:ascii="Arial" w:eastAsia="Arial" w:hAnsi="Arial" w:cs="Arial"/>
          <w:sz w:val="19"/>
          <w:szCs w:val="19"/>
        </w:rPr>
        <w:t xml:space="preserve"> Serviço facultativo oferecido pela Velotax em parceria com a Pitzi, destinado à proteção do aparelho celular contra os eventos previstos na apólice.</w:t>
      </w:r>
    </w:p>
    <w:p w14:paraId="0DAB97A8" w14:textId="77777777" w:rsidR="00E06E69" w:rsidRPr="00E06E69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b/>
          <w:bCs/>
          <w:sz w:val="19"/>
          <w:szCs w:val="19"/>
        </w:rPr>
        <w:t>Direito de Arrependimento:</w:t>
      </w:r>
      <w:r w:rsidRPr="00E06E69">
        <w:rPr>
          <w:rFonts w:ascii="Arial" w:eastAsia="Arial" w:hAnsi="Arial" w:cs="Arial"/>
          <w:sz w:val="19"/>
          <w:szCs w:val="19"/>
        </w:rPr>
        <w:t xml:space="preserve"> Direito do cliente de solicitar o cancelamento da contratação realizada fora do estabelecimento comercial em até </w:t>
      </w:r>
      <w:r w:rsidRPr="00E06E69">
        <w:rPr>
          <w:rFonts w:ascii="Arial" w:eastAsia="Arial" w:hAnsi="Arial" w:cs="Arial"/>
          <w:b/>
          <w:bCs/>
          <w:sz w:val="19"/>
          <w:szCs w:val="19"/>
        </w:rPr>
        <w:t>7 dias corridos</w:t>
      </w:r>
      <w:r w:rsidRPr="00E06E69">
        <w:rPr>
          <w:rFonts w:ascii="Arial" w:eastAsia="Arial" w:hAnsi="Arial" w:cs="Arial"/>
          <w:sz w:val="19"/>
          <w:szCs w:val="19"/>
        </w:rPr>
        <w:t>, conforme previsto no Art. 49 do Código de Defesa do Consumidor.</w:t>
      </w:r>
    </w:p>
    <w:p w14:paraId="0AE5B391" w14:textId="77777777" w:rsidR="00E06E69" w:rsidRPr="00E06E69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b/>
          <w:bCs/>
          <w:sz w:val="19"/>
          <w:szCs w:val="19"/>
        </w:rPr>
        <w:t>Estorno:</w:t>
      </w:r>
      <w:r w:rsidRPr="00E06E69">
        <w:rPr>
          <w:rFonts w:ascii="Arial" w:eastAsia="Arial" w:hAnsi="Arial" w:cs="Arial"/>
          <w:sz w:val="19"/>
          <w:szCs w:val="19"/>
        </w:rPr>
        <w:t xml:space="preserve"> Devolução integral do valor pago pela contratação do Seguro Celular, quando atendidos os critérios previstos neste procedimento.</w:t>
      </w:r>
    </w:p>
    <w:p w14:paraId="2926899C" w14:textId="77777777" w:rsidR="00E06E69" w:rsidRPr="00E06E69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b/>
          <w:bCs/>
          <w:sz w:val="19"/>
          <w:szCs w:val="19"/>
        </w:rPr>
        <w:t>Utilização da Apólice:</w:t>
      </w:r>
      <w:r w:rsidRPr="00E06E69">
        <w:rPr>
          <w:rFonts w:ascii="Arial" w:eastAsia="Arial" w:hAnsi="Arial" w:cs="Arial"/>
          <w:sz w:val="19"/>
          <w:szCs w:val="19"/>
        </w:rPr>
        <w:t xml:space="preserve"> Qualquer acionamento do Seguro Celular junto à Pitzi, incluindo abertura de sinistro, solicitação de reparo, reposição do aparelho ou demais utilizações previstas na apólice.</w:t>
      </w:r>
    </w:p>
    <w:p w14:paraId="4679E789" w14:textId="77777777" w:rsidR="00E06E69" w:rsidRPr="00E06E69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b/>
          <w:bCs/>
          <w:sz w:val="19"/>
          <w:szCs w:val="19"/>
        </w:rPr>
        <w:t>Pitzi:</w:t>
      </w:r>
      <w:r w:rsidRPr="00E06E69">
        <w:rPr>
          <w:rFonts w:ascii="Arial" w:eastAsia="Arial" w:hAnsi="Arial" w:cs="Arial"/>
          <w:sz w:val="19"/>
          <w:szCs w:val="19"/>
        </w:rPr>
        <w:t xml:space="preserve"> Empresa parceira responsável pela administração da apólice, validação da utilização do seguro e atendimento das solicitações relacionadas aos sinistros.</w:t>
      </w:r>
    </w:p>
    <w:p w14:paraId="6AE0AA0A" w14:textId="4F831AB0" w:rsidR="00B56A5A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E06E69">
        <w:rPr>
          <w:rFonts w:ascii="Arial" w:eastAsia="Arial" w:hAnsi="Arial" w:cs="Arial"/>
          <w:b/>
          <w:bCs/>
          <w:sz w:val="19"/>
          <w:szCs w:val="19"/>
        </w:rPr>
        <w:t>Suporte Financeiro:</w:t>
      </w:r>
      <w:r w:rsidRPr="00E06E69">
        <w:rPr>
          <w:rFonts w:ascii="Arial" w:eastAsia="Arial" w:hAnsi="Arial" w:cs="Arial"/>
          <w:sz w:val="19"/>
          <w:szCs w:val="19"/>
        </w:rPr>
        <w:t xml:space="preserve"> Área responsável pelo processamento dos cancelamentos e estornos após conclusão do fluxo interno de aprovação.</w:t>
      </w:r>
    </w:p>
    <w:p w14:paraId="6BDEC1FC" w14:textId="77777777" w:rsidR="00E06E69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</w:p>
    <w:p w14:paraId="289ED224" w14:textId="77777777" w:rsidR="00E06E69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</w:p>
    <w:p w14:paraId="75B97F78" w14:textId="77777777" w:rsidR="00E06E69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</w:p>
    <w:p w14:paraId="2E86E758" w14:textId="77777777" w:rsidR="00E06E69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</w:p>
    <w:p w14:paraId="487C313F" w14:textId="77777777" w:rsidR="00E06E69" w:rsidRPr="006C0F30" w:rsidRDefault="00E06E69" w:rsidP="00E06E69">
      <w:pPr>
        <w:spacing w:before="60" w:after="60"/>
        <w:rPr>
          <w:rFonts w:ascii="Arial" w:eastAsia="Arial" w:hAnsi="Arial" w:cs="Arial"/>
          <w:sz w:val="19"/>
          <w:szCs w:val="19"/>
        </w:rPr>
      </w:pPr>
    </w:p>
    <w:p w14:paraId="47E83C37" w14:textId="77777777" w:rsidR="00B56A5A" w:rsidRDefault="00400A4E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4. RESPONSABILIDADES</w:t>
      </w:r>
    </w:p>
    <w:tbl>
      <w:tblPr>
        <w:tblStyle w:val="15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610BC0" w:rsidRPr="00117D6E" w14:paraId="74B6AE83" w14:textId="77777777" w:rsidTr="007E6A09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59BC9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F64B62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610BC0" w:rsidRPr="00117D6E" w14:paraId="765607A6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51D579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773C6E" w14:textId="141C3D84" w:rsidR="00610BC0" w:rsidRPr="00117D6E" w:rsidRDefault="00E06E69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sz w:val="19"/>
                <w:szCs w:val="19"/>
              </w:rPr>
              <w:t>Receber a solicitação de cancelamento, validar as informações da contratação no CRM, verificar o prazo da solicitação, escalar o chamado para a fila FIN – Cancelamento/Estorno de Plano quando aplicável e comunicar o resultado ao cliente.</w:t>
            </w:r>
          </w:p>
        </w:tc>
      </w:tr>
      <w:tr w:rsidR="00610BC0" w:rsidRPr="00117D6E" w14:paraId="693495B5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705447" w14:textId="70A5083C" w:rsidR="00610BC0" w:rsidRPr="00117D6E" w:rsidRDefault="00E06E69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 w:rsidRPr="00E06E69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Gestão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E1411" w14:textId="085D5190" w:rsidR="00610BC0" w:rsidRPr="00117D6E" w:rsidRDefault="00E06E69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a primeira aprovação das solicitações elegíveis ao cancelamento com estorno.</w:t>
            </w:r>
          </w:p>
        </w:tc>
      </w:tr>
      <w:tr w:rsidR="00610BC0" w:rsidRPr="00117D6E" w14:paraId="5C8AC6BA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60302D" w14:textId="49ADF77E" w:rsidR="00610BC0" w:rsidRPr="00117D6E" w:rsidRDefault="00E06E69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Equipe Financeira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24E5A6" w14:textId="6802B20D" w:rsidR="00610BC0" w:rsidRPr="00117D6E" w:rsidRDefault="00E06E69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a utilização da apólice junto à Pitzi, conduzir o fluxo interno de aprovação, realizar o processamento do estorno quando aprovado e devolver o chamado ao Atendimento para conclusão.</w:t>
            </w:r>
          </w:p>
        </w:tc>
      </w:tr>
      <w:tr w:rsidR="00610BC0" w:rsidRPr="00117D6E" w14:paraId="78A9F112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F6BAF8" w14:textId="2F02472B" w:rsidR="00610BC0" w:rsidRPr="00117D6E" w:rsidRDefault="00E06E69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CEO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6F8E10" w14:textId="4CD84A39" w:rsidR="00610BC0" w:rsidRPr="00117D6E" w:rsidRDefault="00E06E69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a aprovação final das solicitações de estorno, conforme fluxo interno vigente.</w:t>
            </w:r>
          </w:p>
        </w:tc>
      </w:tr>
      <w:tr w:rsidR="00E06E69" w:rsidRPr="00117D6E" w14:paraId="4B3545D0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BEE9DB" w14:textId="35D7902C" w:rsidR="00E06E69" w:rsidRPr="00B52975" w:rsidRDefault="00E06E69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Pitzi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1E65D5" w14:textId="58B6E503" w:rsidR="00E06E69" w:rsidRPr="00B52975" w:rsidRDefault="00E06E69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color w:val="000000"/>
                <w:sz w:val="19"/>
                <w:szCs w:val="19"/>
              </w:rPr>
              <w:t>Validar se houve utilização da apólice ou acionamento do seguro durante o período de vigência, quando solicitado pela Velotax.</w:t>
            </w:r>
          </w:p>
        </w:tc>
      </w:tr>
      <w:tr w:rsidR="00E06E69" w:rsidRPr="00117D6E" w14:paraId="20AEB14A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29E7B5" w14:textId="2D82DD3F" w:rsidR="00E06E69" w:rsidRPr="00B52975" w:rsidRDefault="00E06E69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AAE20B" w14:textId="3F9CFAC2" w:rsidR="00E06E69" w:rsidRPr="00B52975" w:rsidRDefault="00E06E69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06E69">
              <w:rPr>
                <w:rFonts w:ascii="Arial" w:eastAsia="Arial" w:hAnsi="Arial" w:cs="Arial"/>
                <w:color w:val="000000"/>
                <w:sz w:val="19"/>
                <w:szCs w:val="19"/>
              </w:rPr>
              <w:t>Solicitar o cancelamento, fornecer as informações necessárias para análise e acompanhar o retorno da solicitação pelos canais oficiais da Velotax.</w:t>
            </w:r>
          </w:p>
        </w:tc>
      </w:tr>
    </w:tbl>
    <w:p w14:paraId="428D479C" w14:textId="77777777" w:rsidR="00B56A5A" w:rsidRDefault="00B56A5A">
      <w:pPr>
        <w:rPr>
          <w:sz w:val="10"/>
          <w:szCs w:val="10"/>
        </w:rPr>
      </w:pPr>
    </w:p>
    <w:p w14:paraId="5C6EA497" w14:textId="0D7A2FD6" w:rsidR="00B56A5A" w:rsidRPr="006C0F30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 FLUXO DE ATENDIMENTO</w:t>
      </w:r>
    </w:p>
    <w:tbl>
      <w:tblPr>
        <w:tblStyle w:val="11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8A4B8D" w:rsidRPr="00117D6E" w14:paraId="7037C398" w14:textId="77777777" w:rsidTr="007E6A09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EEEF2E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5AAE53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DE6E3D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8A4B8D" w:rsidRPr="00117D6E" w14:paraId="5DAABD7D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578938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7F70C" w14:textId="77777777" w:rsidR="008A4B8D" w:rsidRPr="00117D6E" w:rsidRDefault="008A4B8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Receber o contato do cliente e identificar a solicitação de cancelamento do Seguro Celular.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0D48B3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A4B8D" w:rsidRPr="00117D6E" w14:paraId="1B2DCEB0" w14:textId="77777777" w:rsidTr="00BC5F48">
        <w:trPr>
          <w:cantSplit/>
          <w:trHeight w:val="33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3442AB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EE874B" w14:textId="3B1220AA" w:rsidR="008A4B8D" w:rsidRPr="00117D6E" w:rsidRDefault="0014681C" w:rsidP="000F528D">
            <w:pPr>
              <w:tabs>
                <w:tab w:val="left" w:pos="3459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Consultar no CRM as informações da contratação, validando o status do seguro, data da contratação, forma de pagamento e vigência da apólice.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C914BF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A4B8D" w:rsidRPr="00117D6E" w14:paraId="0A0E86FA" w14:textId="77777777" w:rsidTr="00BC5F48">
        <w:trPr>
          <w:cantSplit/>
          <w:trHeight w:val="27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5EED9C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CE51F1" w14:textId="77777777" w:rsidR="008A4B8D" w:rsidRPr="000F528D" w:rsidRDefault="008A4B8D" w:rsidP="000F528D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O seguro encontra-se com contratação ativa?</w:t>
            </w:r>
          </w:p>
          <w:p w14:paraId="492A3CFA" w14:textId="77777777" w:rsidR="008A4B8D" w:rsidRPr="000F528D" w:rsidRDefault="008A4B8D" w:rsidP="000F528D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• Sim: Prosseguir para a etapa 4.</w:t>
            </w:r>
          </w:p>
          <w:p w14:paraId="74722606" w14:textId="77777777" w:rsidR="008A4B8D" w:rsidRPr="00117D6E" w:rsidRDefault="008A4B8D" w:rsidP="000F528D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• Não: Informar ao cliente que não há seguro ativo elegível para cancelamento.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29A0E6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A4B8D" w:rsidRPr="00117D6E" w14:paraId="402F57B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5CDC1D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7546B0" w14:textId="77777777" w:rsidR="008A4B8D" w:rsidRPr="000F528D" w:rsidRDefault="008A4B8D" w:rsidP="000F528D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A solicitação foi realizada em até 7 dias corridos após a contratação?</w:t>
            </w:r>
          </w:p>
          <w:p w14:paraId="392594F8" w14:textId="77777777" w:rsidR="008A4B8D" w:rsidRPr="000F528D" w:rsidRDefault="008A4B8D" w:rsidP="000F528D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• Sim: Prosseguir para a etapa 5.</w:t>
            </w:r>
          </w:p>
          <w:p w14:paraId="71D0CF6C" w14:textId="77777777" w:rsidR="008A4B8D" w:rsidRPr="00117D6E" w:rsidRDefault="008A4B8D" w:rsidP="000F528D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• Não: Prosseguir para a etapa 10.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B26090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A4B8D" w:rsidRPr="00117D6E" w14:paraId="63828CB6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45EF5C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FC865E" w14:textId="77777777" w:rsidR="008A4B8D" w:rsidRPr="00117D6E" w:rsidRDefault="008A4B8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Escalar o chamado no CRM para FIN – Cancelamento/Estorno de Plano, registrando todas as informações da contratação e da solicitação de cancelamento.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BBBE5B" w14:textId="77777777" w:rsidR="008A4B8D" w:rsidRPr="00117D6E" w:rsidRDefault="008A4B8D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A4B8D" w:rsidRPr="00117D6E" w14:paraId="2499EBD0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5D1249" w14:textId="77777777" w:rsidR="008A4B8D" w:rsidRPr="00117D6E" w:rsidRDefault="008A4B8D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935122" w14:textId="77777777" w:rsidR="008A4B8D" w:rsidRPr="00117D6E" w:rsidRDefault="008A4B8D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Informar ao cliente que a solicitação seguirá para análise interna, incluindo a validação de eventual utilização da apólice junto à seguradora parceira.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9C84A8" w14:textId="77777777" w:rsidR="008A4B8D" w:rsidRPr="00117D6E" w:rsidRDefault="008A4B8D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A4B8D" w:rsidRPr="00117D6E" w14:paraId="1E6C7169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F848AE" w14:textId="77777777" w:rsidR="008A4B8D" w:rsidRPr="00117D6E" w:rsidRDefault="008A4B8D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0904F1" w14:textId="77777777" w:rsidR="008A4B8D" w:rsidRPr="00117D6E" w:rsidRDefault="008A4B8D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A Equipe Financeira realizará a validação da utilização da apólice junto à Pitzi e conduzirá o fluxo interno de aprovação da solicitação.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0F6132" w14:textId="77777777" w:rsidR="008A4B8D" w:rsidRPr="000F528D" w:rsidRDefault="008A4B8D" w:rsidP="000F528D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Equipe Financeira</w:t>
            </w:r>
          </w:p>
          <w:p w14:paraId="7510BE96" w14:textId="77777777" w:rsidR="008A4B8D" w:rsidRPr="00117D6E" w:rsidRDefault="008A4B8D" w:rsidP="000F528D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Conforme SLA Interno</w:t>
            </w:r>
          </w:p>
        </w:tc>
      </w:tr>
      <w:tr w:rsidR="008A4B8D" w:rsidRPr="00117D6E" w14:paraId="36743832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4798CB" w14:textId="77777777" w:rsidR="008A4B8D" w:rsidRPr="00117D6E" w:rsidRDefault="008A4B8D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BD80CE" w14:textId="77777777" w:rsidR="008A4B8D" w:rsidRPr="00117D6E" w:rsidRDefault="008A4B8D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Após a conclusão da análise, o chamado retornará ao Atendimento para comunicação do resultado ao cliente.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034F9A" w14:textId="77777777" w:rsidR="008A4B8D" w:rsidRPr="000F528D" w:rsidRDefault="008A4B8D" w:rsidP="000F528D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Equipe Financeira</w:t>
            </w:r>
          </w:p>
          <w:p w14:paraId="7911AF04" w14:textId="77777777" w:rsidR="008A4B8D" w:rsidRPr="00117D6E" w:rsidRDefault="008A4B8D" w:rsidP="000F528D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Conforme SLA Interno</w:t>
            </w:r>
          </w:p>
        </w:tc>
      </w:tr>
      <w:tr w:rsidR="008A4B8D" w:rsidRPr="00117D6E" w14:paraId="7C323AE1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9CA6DD" w14:textId="77777777" w:rsidR="008A4B8D" w:rsidRPr="00117D6E" w:rsidRDefault="008A4B8D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A37D0" w14:textId="77777777" w:rsidR="008A4B8D" w:rsidRPr="00117D6E" w:rsidRDefault="008A4B8D" w:rsidP="00B52975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Quando aprovado, informar ao cliente que o cancelamento foi concluído e que o estorno será realizado na mesma forma de pagamento utilizada na contratação, com prazo estimado de 5 a 7 dias úteis após a aprovação.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FC0400" w14:textId="77777777" w:rsidR="008A4B8D" w:rsidRPr="00117D6E" w:rsidRDefault="008A4B8D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8A4B8D" w:rsidRPr="00117D6E" w14:paraId="7268EDC2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09C380" w14:textId="77777777" w:rsidR="008A4B8D" w:rsidRPr="00117D6E" w:rsidRDefault="008A4B8D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10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9DBF6B" w14:textId="447CAE51" w:rsidR="008A4B8D" w:rsidRPr="00117D6E" w:rsidRDefault="008A4B8D" w:rsidP="00B52975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 xml:space="preserve">Informar ao cliente que o cancelamento da apólice poderá ser realizado normalmente, porém não haverá estorno do valor pago, em razão </w:t>
            </w:r>
            <w:r w:rsidRPr="008A4B8D">
              <w:rPr>
                <w:rFonts w:ascii="Arial" w:eastAsia="Arial" w:hAnsi="Arial" w:cs="Arial"/>
                <w:sz w:val="19"/>
                <w:szCs w:val="19"/>
              </w:rPr>
              <w:t xml:space="preserve">de </w:t>
            </w:r>
            <w:r w:rsidRPr="000F528D">
              <w:rPr>
                <w:rFonts w:ascii="Arial" w:eastAsia="Arial" w:hAnsi="Arial" w:cs="Arial"/>
                <w:sz w:val="19"/>
                <w:szCs w:val="19"/>
              </w:rPr>
              <w:t>a solicitação ter sido realizada após o prazo de 7 dias corridos previsto para o exercício do direito de arrependimento.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C55560" w14:textId="77777777" w:rsidR="008A4B8D" w:rsidRPr="00117D6E" w:rsidRDefault="008A4B8D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0C38470F" w14:textId="77777777" w:rsidR="00BD4445" w:rsidRDefault="00BD4445">
      <w:pPr>
        <w:rPr>
          <w:sz w:val="10"/>
          <w:szCs w:val="10"/>
        </w:rPr>
      </w:pPr>
    </w:p>
    <w:p w14:paraId="5897FBB6" w14:textId="2F7393BA" w:rsidR="00B56A5A" w:rsidRPr="006C0F30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W w:w="0" w:type="auto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84"/>
        <w:gridCol w:w="1985"/>
        <w:gridCol w:w="7186"/>
      </w:tblGrid>
      <w:tr w:rsidR="00610BC0" w:rsidRPr="00117D6E" w14:paraId="2FD846D3" w14:textId="77777777" w:rsidTr="007E6A09">
        <w:trPr>
          <w:cantSplit/>
          <w:tblHeader/>
        </w:trPr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563482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SISTEMA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CD47137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D080B6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INFORMAÇÃO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8AAE9CD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DESCRIÇÃO</w:t>
            </w:r>
          </w:p>
        </w:tc>
      </w:tr>
      <w:tr w:rsidR="00610BC0" w:rsidRPr="00117D6E" w14:paraId="1C28CC65" w14:textId="77777777" w:rsidTr="007E6A09">
        <w:trPr>
          <w:cantSplit/>
          <w:trHeight w:val="394"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721CEF7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70DAA0F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241AA23" w14:textId="6938F9C0" w:rsidR="00610BC0" w:rsidRPr="00117D6E" w:rsidRDefault="000F528D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Consultar registros anteriores relacionados ao Seguro Celular e solicitações de cancelamento, quando necessário.</w:t>
            </w:r>
          </w:p>
        </w:tc>
      </w:tr>
      <w:tr w:rsidR="00610BC0" w:rsidRPr="00117D6E" w14:paraId="119EDDE4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43603B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738CF09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Status da Contratação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96B3A0D" w14:textId="5CFAC487" w:rsidR="00610BC0" w:rsidRPr="00117D6E" w:rsidRDefault="000F528D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Verificar se o Seguro Celular se encontra ativo, cancelado ou pendente.</w:t>
            </w:r>
          </w:p>
        </w:tc>
      </w:tr>
      <w:tr w:rsidR="00610BC0" w:rsidRPr="00117D6E" w14:paraId="4CEC6004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6B32D27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2D7E2EB" w14:textId="0BB6793C" w:rsidR="00610BC0" w:rsidRPr="00117D6E" w:rsidRDefault="000F528D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Data da Contratação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F294296" w14:textId="5287AACD" w:rsidR="00610BC0" w:rsidRPr="00117D6E" w:rsidRDefault="000F528D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Validar a data da contratação para conferência do prazo de 7 dias corridos para exercício do direito de arrependimento.</w:t>
            </w:r>
          </w:p>
        </w:tc>
      </w:tr>
      <w:tr w:rsidR="00610BC0" w:rsidRPr="00117D6E" w14:paraId="2CF0982C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B2939E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D5E300" w14:textId="00DD32A2" w:rsidR="00610BC0" w:rsidRPr="00117D6E" w:rsidRDefault="000F528D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Forma de Pagamento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723F3C" w14:textId="6D6FCD04" w:rsidR="00610BC0" w:rsidRPr="00117D6E" w:rsidRDefault="000F528D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Consultar a forma de pagamento utilizada na contratação do seguro.</w:t>
            </w:r>
          </w:p>
        </w:tc>
      </w:tr>
      <w:tr w:rsidR="00610BC0" w:rsidRPr="00117D6E" w14:paraId="30D14509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50A8C61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B82827" w14:textId="2E142220" w:rsidR="00610BC0" w:rsidRPr="00117D6E" w:rsidRDefault="000F528D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Plano Contratado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E91B83" w14:textId="1830D9BC" w:rsidR="00610BC0" w:rsidRPr="00117D6E" w:rsidRDefault="000F528D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Consultar o plano de Seguro Celular contratado pelo cliente.</w:t>
            </w:r>
          </w:p>
        </w:tc>
      </w:tr>
      <w:tr w:rsidR="00610BC0" w:rsidRPr="00117D6E" w14:paraId="27A7C1F0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238F1" w14:textId="77777777" w:rsidR="00610BC0" w:rsidRPr="00F81821" w:rsidRDefault="00610BC0" w:rsidP="00C64D8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5F6B1D" w14:textId="519347E1" w:rsidR="00610BC0" w:rsidRPr="00BB3DF5" w:rsidRDefault="000F528D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Dados da Apólice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9D1126" w14:textId="5A53D9B2" w:rsidR="00610BC0" w:rsidRPr="00C64D80" w:rsidRDefault="000F528D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Consultar as informações disponíveis da apólice vinculada ao cliente.</w:t>
            </w:r>
          </w:p>
        </w:tc>
      </w:tr>
      <w:tr w:rsidR="00610BC0" w:rsidRPr="00117D6E" w14:paraId="1094C22A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C7D393" w14:textId="77777777" w:rsidR="00610BC0" w:rsidRPr="00F81821" w:rsidRDefault="00610BC0" w:rsidP="00C64D8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0CA1DE" w14:textId="50EC3C13" w:rsidR="00610BC0" w:rsidRPr="00117D6E" w:rsidRDefault="000F528D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Escalonamento do Chamado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AA97F8" w14:textId="7D6C2169" w:rsidR="00610BC0" w:rsidRPr="00117D6E" w:rsidRDefault="000F528D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Registrar e acompanhar o escalonamento para a fila FIN – Cancelamento/Estorno de Plano.</w:t>
            </w:r>
          </w:p>
        </w:tc>
      </w:tr>
      <w:tr w:rsidR="000F528D" w:rsidRPr="00117D6E" w14:paraId="6E1434CE" w14:textId="77777777" w:rsidTr="00BB3DF5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6389E2" w14:textId="69070FC3" w:rsidR="000F528D" w:rsidRPr="00F81821" w:rsidRDefault="000F528D" w:rsidP="00C64D8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AD881A" w14:textId="4759C7E8" w:rsidR="000F528D" w:rsidRPr="000F528D" w:rsidRDefault="000F528D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Histórico de Requisições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4B47F5" w14:textId="2C4B80FD" w:rsidR="000F528D" w:rsidRPr="00117D6E" w:rsidRDefault="000F528D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Consultar solicitações anteriores relacionadas ao cancelamento ou estorno do Seguro Celular, quando aplicável.</w:t>
            </w:r>
          </w:p>
        </w:tc>
      </w:tr>
    </w:tbl>
    <w:p w14:paraId="108B74AC" w14:textId="77777777" w:rsidR="00BD4445" w:rsidRPr="00BD4445" w:rsidRDefault="00BD4445" w:rsidP="00BD4445">
      <w:pPr>
        <w:spacing w:before="60" w:after="60"/>
        <w:rPr>
          <w:rFonts w:ascii="Arial" w:hAnsi="Arial" w:cs="Arial"/>
        </w:rPr>
      </w:pPr>
    </w:p>
    <w:p w14:paraId="2D490EFE" w14:textId="7A402C62" w:rsidR="00EE6483" w:rsidRPr="00EE6483" w:rsidRDefault="006C0F30" w:rsidP="00EE6483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14:paraId="606BDA91" w14:textId="68505D52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Este procedimento aplica-se exclusivamente às solicitações de cancelamento do Seguro Celular Velotax.</w:t>
      </w:r>
    </w:p>
    <w:p w14:paraId="24ACC817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O cancelamento da contratação observa o direito de arrependimento previsto no Art. 49 do Código de Defesa do Consumidor (CDC), devendo a solicitação de estorno ser realizada em até 7 dias corridos, contados da data da contratação.</w:t>
      </w:r>
    </w:p>
    <w:p w14:paraId="1384E4EA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O cancelamento da apólice poderá ser solicitado a qualquer momento durante sua vigência, porém o estorno do valor pago somente será elegível quando a solicitação ocorrer dentro do prazo legal de 7 dias corridos, observados os demais critérios previstos neste procedimento.</w:t>
      </w:r>
    </w:p>
    <w:p w14:paraId="6C4E8E37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Antes do escalonamento do chamado, o atendente deverá consultar obrigatoriamente no CRM:</w:t>
      </w:r>
    </w:p>
    <w:p w14:paraId="1CB2D070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Status da contratação;</w:t>
      </w:r>
    </w:p>
    <w:p w14:paraId="12F3274A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Data da contratação;</w:t>
      </w:r>
    </w:p>
    <w:p w14:paraId="15370A1E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Plano contratado;</w:t>
      </w:r>
    </w:p>
    <w:p w14:paraId="7B8BD844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Forma de pagamento;</w:t>
      </w:r>
    </w:p>
    <w:p w14:paraId="3EF4B1D3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Dados da apólice.</w:t>
      </w:r>
    </w:p>
    <w:p w14:paraId="4C56AEB6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Somente solicitações realizadas dentro do prazo legal deverão ser escaladas para a fila FIN – Cancelamento/Estorno de Plano para análise do estorno.</w:t>
      </w:r>
    </w:p>
    <w:p w14:paraId="34796BC3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Após o escalonamento, a solicitação seguirá o fluxo interno da Velotax, composto pelas etapas de aprovação da Gestão, validação da utilização da apólice junto à Pitzi, análise da Equipe Financeira, aprovação do CEO e processamento do estorno pela Equipe Financeira.</w:t>
      </w:r>
    </w:p>
    <w:p w14:paraId="3127E40B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A Equipe Financeira é responsável por validar junto à Pitzi se houve qualquer utilização da apólice ou acionamento do Seguro Celular.</w:t>
      </w:r>
    </w:p>
    <w:p w14:paraId="6264496B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Considera-se utilização do serviço qualquer acionamento da apólice junto à Pitzi, incluindo abertura de sinistro, solicitação de reparo, reposição do aparelho ou utilização de qualquer cobertura prevista no seguro.</w:t>
      </w:r>
    </w:p>
    <w:p w14:paraId="3C617C64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Caso seja identificada qualquer utilização da apólice, a solicitação de estorno será indeferida, independentemente de ter sido realizada dentro do prazo de 7 dias corridos.</w:t>
      </w:r>
    </w:p>
    <w:p w14:paraId="02EDDF19" w14:textId="77777777" w:rsidR="000F528D" w:rsidRPr="000F528D" w:rsidRDefault="000F528D" w:rsidP="000F528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Quando aprovado, o estorno será realizado utilizando a mesma forma de pagamento utilizada na contratação do seguro:</w:t>
      </w:r>
    </w:p>
    <w:p w14:paraId="7A948298" w14:textId="77777777" w:rsidR="000F528D" w:rsidRPr="000F528D" w:rsidRDefault="000F528D" w:rsidP="000F528D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Pix: devolução para a mesma conta utilizada no pagamento;</w:t>
      </w:r>
    </w:p>
    <w:p w14:paraId="2E62EA1F" w14:textId="77777777" w:rsidR="000F528D" w:rsidRPr="000F528D" w:rsidRDefault="000F528D" w:rsidP="000F528D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Cartão de Crédito: estorno realizado no mesmo cartão utilizado na contratação, podendo constar na próxima fatura, conforme os prazos da bandeira e da instituição financeira emissora.</w:t>
      </w:r>
    </w:p>
    <w:p w14:paraId="23BC7D35" w14:textId="77777777" w:rsidR="000F528D" w:rsidRPr="000F528D" w:rsidRDefault="000F528D" w:rsidP="000F528D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Após a aprovação da solicitação, o prazo estimado para conclusão do estorno é de 5 a 7 dias úteis.</w:t>
      </w:r>
    </w:p>
    <w:p w14:paraId="111C1AD8" w14:textId="77777777" w:rsidR="000F528D" w:rsidRPr="000F528D" w:rsidRDefault="000F528D" w:rsidP="000F528D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lastRenderedPageBreak/>
        <w:t>O Atendimento somente deverá comunicar a aprovação ou negativa da solicitação após o retorno formal da Equipe Financeira.</w:t>
      </w:r>
    </w:p>
    <w:p w14:paraId="0CDAFB0C" w14:textId="7E3E99F8" w:rsidR="0059051A" w:rsidRPr="000F528D" w:rsidRDefault="000F528D" w:rsidP="000F528D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0F528D">
        <w:rPr>
          <w:rFonts w:ascii="Arial" w:hAnsi="Arial" w:cs="Arial"/>
          <w:sz w:val="19"/>
          <w:szCs w:val="19"/>
        </w:rPr>
        <w:t>Todas as tratativas, orientações prestadas e escalonamentos realizados deverão ser registrados no CRM, conforme os procedimentos internos vigentes.</w:t>
      </w:r>
    </w:p>
    <w:p w14:paraId="444275C0" w14:textId="4D6946E6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7. INDICADORES DE DESEMPENHO (</w:t>
      </w:r>
      <w:r w:rsidR="008A4B8D" w:rsidRPr="008A4B8D">
        <w:rPr>
          <w:rFonts w:ascii="Arial" w:eastAsia="Arial" w:hAnsi="Arial" w:cs="Arial"/>
          <w:b/>
          <w:bCs/>
          <w:color w:val="FFFFFF"/>
          <w:sz w:val="22"/>
          <w:szCs w:val="22"/>
        </w:rPr>
        <w:t>KPIs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)</w:t>
      </w:r>
    </w:p>
    <w:tbl>
      <w:tblPr>
        <w:tblStyle w:val="5"/>
        <w:tblW w:w="10201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399"/>
      </w:tblGrid>
      <w:tr w:rsidR="00610BC0" w:rsidRPr="00117D6E" w14:paraId="1888DF9B" w14:textId="77777777" w:rsidTr="00F81821">
        <w:trPr>
          <w:cantSplit/>
          <w:tblHeader/>
        </w:trPr>
        <w:tc>
          <w:tcPr>
            <w:tcW w:w="2404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752C1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539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A4E7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39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103332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610BC0" w:rsidRPr="00117D6E" w14:paraId="67728077" w14:textId="77777777" w:rsidTr="00F8182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6FA00" w14:textId="18102E6A" w:rsidR="00610BC0" w:rsidRPr="008932EB" w:rsidRDefault="000F528D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E1B0C8" w14:textId="77E27F38" w:rsidR="00610BC0" w:rsidRPr="008932EB" w:rsidRDefault="000F528D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Monitorar o cumprimento das etapas previstas neste POP durante as solicitações de cancelamento do Seguro Celular.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47E03E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1880A70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B73C2F" w14:textId="2510C4E0" w:rsidR="00610BC0" w:rsidRPr="008932EB" w:rsidRDefault="000F528D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Índice de Validação das Informações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8CA094" w14:textId="52FD5B43" w:rsidR="00610BC0" w:rsidRPr="008932EB" w:rsidRDefault="000F528D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Monitorar se as informações da contratação foram corretamente consultadas no CRM antes do escalonamento do chamado.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92EE0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7134CD6C" w14:textId="77777777" w:rsidTr="00F81821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0533F8" w14:textId="26B43673" w:rsidR="00610BC0" w:rsidRPr="008932EB" w:rsidRDefault="000F528D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Índice de Escalonamentos Corretos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77D4C" w14:textId="0ACB6A55" w:rsidR="00610BC0" w:rsidRPr="008932EB" w:rsidRDefault="000F528D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Monitorar se os chamados foram escalados para a fila FIN – Cancelamento/Estorno de Plano apenas quando atendidos os critérios previstos neste procedimento.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E9C0A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1DD7E0A4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9A55E" w14:textId="0E153DC5" w:rsidR="00610BC0" w:rsidRPr="008932EB" w:rsidRDefault="000F528D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Índice de Qualidade dos Registros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9D334" w14:textId="2CA20678" w:rsidR="00610BC0" w:rsidRPr="008932EB" w:rsidRDefault="000F528D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Monitorar a correta documentação dos atendimentos e escalonamentos realizados no CRM.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83362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621547A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1A33B" w14:textId="2ADE8F86" w:rsidR="00610BC0" w:rsidRPr="008932EB" w:rsidRDefault="000F528D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Índice de Indeferimentos por Prazo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6FFC5A" w14:textId="33424083" w:rsidR="00610BC0" w:rsidRPr="008932EB" w:rsidRDefault="000F528D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Monitorar as solicitações negadas em razão da extrapolação do prazo de 7 dias corridos para exercício do direito de arrependimento.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0F484" w14:textId="0960CC21" w:rsidR="00610BC0" w:rsidRPr="008932EB" w:rsidRDefault="000F528D" w:rsidP="00F81821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Acompanhamento Gerencial</w:t>
            </w:r>
          </w:p>
        </w:tc>
      </w:tr>
      <w:tr w:rsidR="00610BC0" w:rsidRPr="00117D6E" w14:paraId="7E97DABF" w14:textId="77777777" w:rsidTr="00F81821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B2B513" w14:textId="24A0754C" w:rsidR="00610BC0" w:rsidRPr="008932EB" w:rsidRDefault="000F528D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Tempo Médio de Atendimento (TMA)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D94AD4" w14:textId="01AE969F" w:rsidR="00610BC0" w:rsidRPr="008932EB" w:rsidRDefault="000F528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Monitorar o tempo médio gasto no atendimento das solicitações de cancelamento do Seguro Celular.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18984F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Acompanhamento Gerencial</w:t>
            </w:r>
          </w:p>
        </w:tc>
      </w:tr>
      <w:tr w:rsidR="00610BC0" w:rsidRPr="00117D6E" w14:paraId="781AB53F" w14:textId="77777777" w:rsidTr="00F81821">
        <w:trPr>
          <w:cantSplit/>
          <w:trHeight w:val="420"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AFDF9A" w14:textId="3CD48B11" w:rsidR="00610BC0" w:rsidRPr="008932EB" w:rsidRDefault="000F528D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0F528D">
              <w:rPr>
                <w:rFonts w:ascii="Arial" w:hAnsi="Arial" w:cs="Arial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21E77E" w14:textId="3664D5A4" w:rsidR="00610BC0" w:rsidRPr="008932EB" w:rsidRDefault="000F528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0F528D">
              <w:rPr>
                <w:rFonts w:ascii="Arial" w:eastAsia="Arial" w:hAnsi="Arial" w:cs="Arial"/>
                <w:sz w:val="19"/>
                <w:szCs w:val="19"/>
              </w:rPr>
              <w:t>Monitorar a percepção do cliente em relação ao atendimento prestado durante o processo de cancelamento.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AB0BA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Conforme meta vigente da operação</w:t>
            </w:r>
          </w:p>
        </w:tc>
      </w:tr>
    </w:tbl>
    <w:p w14:paraId="288DA2D8" w14:textId="77777777" w:rsidR="00B56A5A" w:rsidRDefault="00B56A5A">
      <w:pPr>
        <w:rPr>
          <w:sz w:val="10"/>
          <w:szCs w:val="10"/>
        </w:rPr>
      </w:pPr>
    </w:p>
    <w:p w14:paraId="73543885" w14:textId="33CA2571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8. GESTÃO DE RISCOS E DESVIOS</w:t>
      </w:r>
    </w:p>
    <w:tbl>
      <w:tblPr>
        <w:tblStyle w:val="4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610BC0" w:rsidRPr="00117D6E" w14:paraId="4D6665AE" w14:textId="77777777" w:rsidTr="007E6A09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93F44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0E8914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AD9CD6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610BC0" w:rsidRPr="00117D6E" w14:paraId="0EC5968A" w14:textId="77777777" w:rsidTr="007E6A09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5796EE" w14:textId="019EF0C3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Escalonamento de solicitação de estorno fora do prazo de 7 dias corridos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4616AD" w14:textId="1E6F0C86" w:rsidR="00610BC0" w:rsidRPr="008A4B8D" w:rsidRDefault="00464061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E0F28B" w14:textId="1F50600D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Validar obrigatoriamente a data da contratação no CRM antes de escalar o chamado.</w:t>
            </w:r>
          </w:p>
        </w:tc>
      </w:tr>
      <w:tr w:rsidR="00464061" w:rsidRPr="00117D6E" w14:paraId="569C160D" w14:textId="77777777" w:rsidTr="007E6A09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2CF004" w14:textId="503A347C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Escalonamento de solicitação sem consulta das informações da contratação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0B905" w14:textId="024C946A" w:rsidR="00464061" w:rsidRPr="008A4B8D" w:rsidRDefault="00464061" w:rsidP="00464061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6E06A" w14:textId="25BE3353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Confirmar no CRM o status da contratação, data da contratação, plano, forma de pagamento e dados da apólice antes do escalonamento.</w:t>
            </w:r>
          </w:p>
        </w:tc>
      </w:tr>
      <w:tr w:rsidR="00464061" w:rsidRPr="00117D6E" w14:paraId="0808975E" w14:textId="77777777" w:rsidTr="007E6A09">
        <w:trPr>
          <w:cantSplit/>
        </w:trPr>
        <w:tc>
          <w:tcPr>
            <w:tcW w:w="3135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06DEDE" w14:textId="60546D72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Não escalonamento de solicitação elegível ao estorno</w:t>
            </w:r>
          </w:p>
        </w:tc>
        <w:tc>
          <w:tcPr>
            <w:tcW w:w="219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0C4F0" w14:textId="4EE666F2" w:rsidR="00464061" w:rsidRPr="008A4B8D" w:rsidRDefault="00464061" w:rsidP="00464061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B0004E" w14:textId="7DC9F0EB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Validar corretamente o prazo legal e seguir integralmente o fluxo previsto neste procedimento.</w:t>
            </w:r>
          </w:p>
        </w:tc>
      </w:tr>
      <w:tr w:rsidR="00610BC0" w:rsidRPr="00117D6E" w14:paraId="44E59995" w14:textId="77777777" w:rsidTr="00400A4E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A39B55" w14:textId="5B9F3EEB" w:rsidR="00610BC0" w:rsidRPr="008A4B8D" w:rsidRDefault="00464061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Escalonamento do chamado sem as informações necessárias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8AEFD5" w14:textId="59528684" w:rsidR="00610BC0" w:rsidRPr="008A4B8D" w:rsidRDefault="00464061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1FA40E" w14:textId="2F2E47C6" w:rsidR="00610BC0" w:rsidRPr="008A4B8D" w:rsidRDefault="00464061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no CRM todas as informações da contratação e da solicitação antes do escalonamento.</w:t>
            </w:r>
          </w:p>
        </w:tc>
      </w:tr>
      <w:tr w:rsidR="00464061" w:rsidRPr="00117D6E" w14:paraId="37924C24" w14:textId="77777777" w:rsidTr="00400A4E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41C391" w14:textId="06627249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Orientação incorreta sobre o direito de arrependimento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874BA" w14:textId="5C2669D6" w:rsidR="00464061" w:rsidRPr="008A4B8D" w:rsidRDefault="00464061" w:rsidP="00464061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A308B9" w14:textId="3C52156A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Informar corretamente o prazo legal de 7 dias corridos e os critérios previstos para análise do estorno.</w:t>
            </w:r>
          </w:p>
        </w:tc>
      </w:tr>
      <w:tr w:rsidR="00464061" w:rsidRPr="00117D6E" w14:paraId="409E0995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7FDDFE" w14:textId="3BF54CD8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Informações incorretas sobre o prazo ou forma de estorno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7415BD" w14:textId="48B72F27" w:rsidR="00464061" w:rsidRPr="008A4B8D" w:rsidRDefault="00464061" w:rsidP="00464061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2E3E8" w14:textId="4BE73D5B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Orientar que o estorno, quando aprovado, será realizado na mesma forma de pagamento utilizada na contratação, com prazo estimado de 5 a 7 dias úteis após a aprovação da solicitação.</w:t>
            </w:r>
          </w:p>
        </w:tc>
      </w:tr>
      <w:tr w:rsidR="00464061" w:rsidRPr="00117D6E" w14:paraId="1A81772F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E26BDA" w14:textId="10258358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Prometer aprovação do estorno antes da conclusão da análise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0520D" w14:textId="3698C109" w:rsidR="00464061" w:rsidRPr="008A4B8D" w:rsidRDefault="00464061" w:rsidP="00464061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689DFA" w14:textId="25E80DD8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Informar que toda solicitação está sujeita à validação da utilização da apólice junto à Pitzi e ao fluxo interno de aprovação da Velotax.</w:t>
            </w:r>
          </w:p>
        </w:tc>
      </w:tr>
      <w:tr w:rsidR="00464061" w:rsidRPr="00117D6E" w14:paraId="67794841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C6072F" w14:textId="4E6867D4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E905C" w14:textId="1D325641" w:rsidR="00464061" w:rsidRPr="008A4B8D" w:rsidRDefault="00464061" w:rsidP="00464061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C4DDAF" w14:textId="2BDC4BF8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todas as orientações prestadas, consultas realizadas e escalonamentos efetuados no CRM.</w:t>
            </w:r>
          </w:p>
        </w:tc>
      </w:tr>
      <w:tr w:rsidR="00610BC0" w:rsidRPr="00117D6E" w14:paraId="29D518FB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D5E2F8" w14:textId="4CA2F983" w:rsidR="00610BC0" w:rsidRPr="008A4B8D" w:rsidRDefault="00464061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Retrabalho decorrente do descumprimento do fluxo operacional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711983" w14:textId="7B583028" w:rsidR="00610BC0" w:rsidRPr="008A4B8D" w:rsidRDefault="00464061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EC9320" w14:textId="7F4C23F8" w:rsidR="00610BC0" w:rsidRPr="008A4B8D" w:rsidRDefault="00464061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as etapas previstas neste POP antes de concluir ou escalar a solicitação.</w:t>
            </w:r>
          </w:p>
        </w:tc>
      </w:tr>
      <w:tr w:rsidR="00610BC0" w:rsidRPr="00117D6E" w14:paraId="4493DB79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2C0D4D" w14:textId="794F588E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Cancelamento com estorno de apólice já utilizada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07450D" w14:textId="085E1290" w:rsidR="00610BC0" w:rsidRPr="008A4B8D" w:rsidRDefault="00464061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F0C3CA" w14:textId="6DE8FB8B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color w:val="000000"/>
                <w:sz w:val="19"/>
                <w:szCs w:val="19"/>
              </w:rPr>
              <w:t>Aguardar a validação da utilização da apólice pela Equipe Financeira junto à Pitzi antes da aprovação do estorno.</w:t>
            </w:r>
          </w:p>
        </w:tc>
      </w:tr>
    </w:tbl>
    <w:p w14:paraId="2E2963BA" w14:textId="77777777" w:rsidR="00B56A5A" w:rsidRDefault="00B56A5A">
      <w:pPr>
        <w:rPr>
          <w:sz w:val="10"/>
          <w:szCs w:val="10"/>
        </w:rPr>
      </w:pPr>
    </w:p>
    <w:p w14:paraId="2C780EE4" w14:textId="16994C5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tbl>
      <w:tblPr>
        <w:tblStyle w:val="3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610BC0" w:rsidRPr="00117D6E" w14:paraId="6EFF22D7" w14:textId="77777777" w:rsidTr="007E6A09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E83934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E7698A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C8BCC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610BC0" w:rsidRPr="00117D6E" w14:paraId="5BB218C8" w14:textId="77777777" w:rsidTr="007E6A0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E8784F" w14:textId="260303B1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5C3F40" w14:textId="325A957F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Histórico das interações realizadas com o cliente durante a solicitação de cancelamento do Seguro Celular.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337D8" w14:textId="77777777" w:rsidR="00610BC0" w:rsidRPr="008A4B8D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7E6B2A91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D9D27" w14:textId="245E145C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32BB9B" w14:textId="1E313AE6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40C5D" w14:textId="77777777" w:rsidR="00610BC0" w:rsidRPr="008A4B8D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2B6BCC8C" w14:textId="77777777" w:rsidTr="00400A4E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4CF442" w14:textId="7445E09F" w:rsidR="00610BC0" w:rsidRPr="008A4B8D" w:rsidRDefault="00464061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Dados da Contratação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438448" w14:textId="6B17DC30" w:rsidR="00610BC0" w:rsidRPr="008A4B8D" w:rsidRDefault="00464061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Informações referentes ao Seguro Celular, incluindo status da contratação, plano contratado, vigência, forma de pagamento e dados da apólice.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6A52E" w14:textId="77777777" w:rsidR="00610BC0" w:rsidRPr="008A4B8D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5C25EF9C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92F3D8" w14:textId="5BAF5F89" w:rsidR="00610BC0" w:rsidRPr="008A4B8D" w:rsidRDefault="00464061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Escalonamento do Chamado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A18F44" w14:textId="75C7EA11" w:rsidR="00610BC0" w:rsidRPr="008A4B8D" w:rsidRDefault="00464061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Registro do encaminhamento da solicitação para a fila FIN – Cancelamento/Estorno de Plano, contendo todas as informações necessárias para análise.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020FD4" w14:textId="77777777" w:rsidR="00610BC0" w:rsidRPr="008A4B8D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464061" w:rsidRPr="00117D6E" w14:paraId="085787DD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662B55" w14:textId="15C09CA9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Registro de Validação da Utilização da Apólice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938CB" w14:textId="392DA50D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Registro da consulta realizada pela Equipe Financeira junto à Pitzi para verificação de eventual utilização da apólice.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248036" w14:textId="03560FCB" w:rsidR="00464061" w:rsidRPr="008A4B8D" w:rsidRDefault="00464061" w:rsidP="00464061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Fluxo Interno Velotax</w:t>
            </w:r>
          </w:p>
        </w:tc>
      </w:tr>
      <w:tr w:rsidR="00464061" w:rsidRPr="00117D6E" w14:paraId="43F22DF4" w14:textId="77777777" w:rsidTr="00400A4E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03E0A9" w14:textId="452BE299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Registro de Aprovação Interna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CE6FCA" w14:textId="12DBBC68" w:rsidR="00464061" w:rsidRPr="008A4B8D" w:rsidRDefault="00464061" w:rsidP="0046406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Histórico das aprovações realizadas durante o fluxo interno de cancelamento e estorno.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35B4C" w14:textId="3A5756DC" w:rsidR="00464061" w:rsidRPr="008A4B8D" w:rsidRDefault="00464061" w:rsidP="00464061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hAnsi="Arial" w:cs="Arial"/>
                <w:sz w:val="19"/>
                <w:szCs w:val="19"/>
              </w:rPr>
              <w:t>Fluxo Interno Velotax</w:t>
            </w:r>
          </w:p>
        </w:tc>
      </w:tr>
      <w:tr w:rsidR="00610BC0" w:rsidRPr="00117D6E" w14:paraId="1C109668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D9BE16" w14:textId="5447E745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Registro de Estorno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5E20AC" w14:textId="26F2491F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Registro do processamento financeiro do estorno, quando aprovado.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180F53" w14:textId="08DEA60C" w:rsidR="00610BC0" w:rsidRPr="008A4B8D" w:rsidRDefault="00464061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Equipe Financeira</w:t>
            </w:r>
          </w:p>
        </w:tc>
      </w:tr>
      <w:tr w:rsidR="00610BC0" w:rsidRPr="00117D6E" w14:paraId="5F378908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6D08C" w14:textId="46E9B6D1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Apólice do Seguro Celular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5B709C" w14:textId="42F5617D" w:rsidR="00610BC0" w:rsidRPr="008A4B8D" w:rsidRDefault="0046406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Documento contendo as informações da contratação, vigência, coberturas e condições gerais do seguro.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FC0424" w14:textId="239322E3" w:rsidR="00610BC0" w:rsidRPr="008A4B8D" w:rsidRDefault="00464061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A4B8D">
              <w:rPr>
                <w:rFonts w:ascii="Arial" w:eastAsia="Arial" w:hAnsi="Arial" w:cs="Arial"/>
                <w:sz w:val="19"/>
                <w:szCs w:val="19"/>
              </w:rPr>
              <w:t>CRM / Parceira Pitzi</w:t>
            </w:r>
          </w:p>
        </w:tc>
      </w:tr>
    </w:tbl>
    <w:p w14:paraId="3027CD34" w14:textId="77777777" w:rsidR="00B56A5A" w:rsidRDefault="00B56A5A">
      <w:pPr>
        <w:rPr>
          <w:sz w:val="10"/>
          <w:szCs w:val="10"/>
        </w:rPr>
      </w:pPr>
    </w:p>
    <w:p w14:paraId="01F820A8" w14:textId="77777777" w:rsidR="00B56A5A" w:rsidRDefault="00400A4E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48806096" w14:textId="77777777" w:rsidR="008A4B8D" w:rsidRPr="008A4B8D" w:rsidRDefault="008A4B8D" w:rsidP="008A4B8D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A4B8D">
        <w:rPr>
          <w:rFonts w:ascii="Arial" w:eastAsia="Arial" w:hAnsi="Arial" w:cs="Arial"/>
          <w:sz w:val="19"/>
          <w:szCs w:val="19"/>
        </w:rPr>
        <w:t>Código de Defesa do Consumidor (Lei nº 8.078, de 11 de setembro de 1990), especialmente o Art. 49, referente ao direito de arrependimento.</w:t>
      </w:r>
    </w:p>
    <w:p w14:paraId="000624FA" w14:textId="77777777" w:rsidR="008A4B8D" w:rsidRPr="008A4B8D" w:rsidRDefault="008A4B8D" w:rsidP="008A4B8D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A4B8D">
        <w:rPr>
          <w:rFonts w:ascii="Arial" w:eastAsia="Arial" w:hAnsi="Arial" w:cs="Arial"/>
          <w:sz w:val="19"/>
          <w:szCs w:val="19"/>
        </w:rPr>
        <w:t>Termos e Condições de Uso da Plataforma Velotax.</w:t>
      </w:r>
    </w:p>
    <w:p w14:paraId="06C52D11" w14:textId="77777777" w:rsidR="008A4B8D" w:rsidRPr="008A4B8D" w:rsidRDefault="008A4B8D" w:rsidP="008A4B8D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A4B8D">
        <w:rPr>
          <w:rFonts w:ascii="Arial" w:eastAsia="Arial" w:hAnsi="Arial" w:cs="Arial"/>
          <w:sz w:val="19"/>
          <w:szCs w:val="19"/>
        </w:rPr>
        <w:t>Condições Gerais e Apólice vigente do Seguro Celular.</w:t>
      </w:r>
    </w:p>
    <w:p w14:paraId="555E9907" w14:textId="77777777" w:rsidR="008A4B8D" w:rsidRPr="008A4B8D" w:rsidRDefault="008A4B8D" w:rsidP="008A4B8D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A4B8D">
        <w:rPr>
          <w:rFonts w:ascii="Arial" w:eastAsia="Arial" w:hAnsi="Arial" w:cs="Arial"/>
          <w:sz w:val="19"/>
          <w:szCs w:val="19"/>
        </w:rPr>
        <w:t>Manual Operacional do Seguro Celular Velotax.</w:t>
      </w:r>
    </w:p>
    <w:p w14:paraId="29217D5A" w14:textId="77777777" w:rsidR="008A4B8D" w:rsidRPr="008A4B8D" w:rsidRDefault="008A4B8D" w:rsidP="008A4B8D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A4B8D">
        <w:rPr>
          <w:rFonts w:ascii="Arial" w:eastAsia="Arial" w:hAnsi="Arial" w:cs="Arial"/>
          <w:sz w:val="19"/>
          <w:szCs w:val="19"/>
        </w:rPr>
        <w:t>Procedimentos internos da Velotax para atendimento, cancelamento e tratamento das solicitações relacionadas ao Seguro Celular.</w:t>
      </w:r>
    </w:p>
    <w:p w14:paraId="04D2A4DD" w14:textId="77777777" w:rsidR="008A4B8D" w:rsidRPr="008A4B8D" w:rsidRDefault="008A4B8D" w:rsidP="008A4B8D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A4B8D">
        <w:rPr>
          <w:rFonts w:ascii="Arial" w:eastAsia="Arial" w:hAnsi="Arial" w:cs="Arial"/>
          <w:sz w:val="19"/>
          <w:szCs w:val="19"/>
        </w:rPr>
        <w:t>Procedimentos internos da Equipe Financeira para análise, aprovação e processamento de cancelamentos e estornos.</w:t>
      </w:r>
    </w:p>
    <w:p w14:paraId="200B6A7C" w14:textId="77777777" w:rsidR="008A4B8D" w:rsidRPr="008A4B8D" w:rsidRDefault="008A4B8D" w:rsidP="008A4B8D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A4B8D">
        <w:rPr>
          <w:rFonts w:ascii="Arial" w:eastAsia="Arial" w:hAnsi="Arial" w:cs="Arial"/>
          <w:sz w:val="19"/>
          <w:szCs w:val="19"/>
        </w:rPr>
        <w:t>Procedimentos internos da Pitzi para validação da utilização da apólice e atendimento dos segurados.</w:t>
      </w:r>
    </w:p>
    <w:p w14:paraId="3F9E9077" w14:textId="7100D35D" w:rsidR="008932EB" w:rsidRPr="008A4B8D" w:rsidRDefault="008A4B8D" w:rsidP="008A4B8D">
      <w:pPr>
        <w:pStyle w:val="Pargrafoda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8A4B8D">
        <w:rPr>
          <w:rFonts w:ascii="Arial" w:eastAsia="Arial" w:hAnsi="Arial" w:cs="Arial"/>
          <w:sz w:val="19"/>
          <w:szCs w:val="19"/>
        </w:rPr>
        <w:t>Normativos internos vigentes relacionados à utilização dos sistemas corporativos e registro das tratativas no CRM.</w:t>
      </w:r>
    </w:p>
    <w:p w14:paraId="41465813" w14:textId="1213888B" w:rsidR="00B56A5A" w:rsidRPr="006C0F30" w:rsidRDefault="00400A4E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11. HISTÓRICO DE REVISÕES</w:t>
      </w:r>
    </w:p>
    <w:tbl>
      <w:tblPr>
        <w:tblStyle w:val="1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610BC0" w:rsidRPr="00117D6E" w14:paraId="6D2D2425" w14:textId="77777777" w:rsidTr="007E6A09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4E92B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602FE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1AA9A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EA50D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610BC0" w:rsidRPr="00117D6E" w14:paraId="5B702387" w14:textId="77777777" w:rsidTr="007E6A09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094ED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EE411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49023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5A54B3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</w:tr>
    </w:tbl>
    <w:p w14:paraId="51B872A6" w14:textId="77777777" w:rsidR="00117D6E" w:rsidRDefault="00117D6E"/>
    <w:p w14:paraId="12A3EC57" w14:textId="2CA3EBB1" w:rsidR="00117D6E" w:rsidRDefault="00117D6E">
      <w:pPr>
        <w:rPr>
          <w:noProof/>
        </w:rPr>
      </w:pPr>
    </w:p>
    <w:p w14:paraId="353D4BFC" w14:textId="77777777" w:rsidR="008A4B8D" w:rsidRDefault="008A4B8D">
      <w:pPr>
        <w:rPr>
          <w:noProof/>
        </w:rPr>
      </w:pPr>
    </w:p>
    <w:p w14:paraId="64FE1218" w14:textId="77777777" w:rsidR="008A4B8D" w:rsidRDefault="008A4B8D">
      <w:pPr>
        <w:rPr>
          <w:noProof/>
        </w:rPr>
      </w:pPr>
    </w:p>
    <w:p w14:paraId="318260F2" w14:textId="77777777" w:rsidR="008A4B8D" w:rsidRDefault="008A4B8D">
      <w:pPr>
        <w:rPr>
          <w:noProof/>
        </w:rPr>
      </w:pPr>
    </w:p>
    <w:p w14:paraId="03E65C50" w14:textId="77777777" w:rsidR="008A4B8D" w:rsidRDefault="008A4B8D">
      <w:pPr>
        <w:rPr>
          <w:noProof/>
        </w:rPr>
      </w:pPr>
    </w:p>
    <w:p w14:paraId="639EE4D2" w14:textId="77777777" w:rsidR="008A4B8D" w:rsidRDefault="008A4B8D">
      <w:pPr>
        <w:rPr>
          <w:noProof/>
        </w:rPr>
      </w:pPr>
    </w:p>
    <w:p w14:paraId="3180853F" w14:textId="77777777" w:rsidR="008A4B8D" w:rsidRDefault="008A4B8D">
      <w:pPr>
        <w:rPr>
          <w:noProof/>
        </w:rPr>
      </w:pPr>
    </w:p>
    <w:p w14:paraId="3A79D5B6" w14:textId="77777777" w:rsidR="008A4B8D" w:rsidRDefault="008A4B8D">
      <w:pPr>
        <w:rPr>
          <w:noProof/>
        </w:rPr>
      </w:pPr>
    </w:p>
    <w:p w14:paraId="333F9493" w14:textId="267E4B88" w:rsidR="008A4B8D" w:rsidRDefault="008A4B8D">
      <w:r>
        <w:rPr>
          <w:noProof/>
        </w:rPr>
        <w:lastRenderedPageBreak/>
        <w:drawing>
          <wp:inline distT="0" distB="0" distL="0" distR="0" wp14:anchorId="7C39E4E1" wp14:editId="2C4D00AF">
            <wp:extent cx="6517640" cy="9341224"/>
            <wp:effectExtent l="0" t="0" r="0" b="0"/>
            <wp:docPr id="94093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645" cy="934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4B8D">
      <w:headerReference w:type="default" r:id="rId10"/>
      <w:footerReference w:type="default" r:id="rId11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A3E14" w14:textId="77777777" w:rsidR="0092206F" w:rsidRDefault="0092206F">
      <w:r>
        <w:separator/>
      </w:r>
    </w:p>
  </w:endnote>
  <w:endnote w:type="continuationSeparator" w:id="0">
    <w:p w14:paraId="03711C25" w14:textId="77777777" w:rsidR="0092206F" w:rsidRDefault="00922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BC9566-2818-4E4F-96EC-124B24A163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DA6EF2-B534-404B-8DA1-A0F124FB62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2E82FE-CFFA-49C0-905D-4F96E32B63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4400" w14:textId="18038FA8" w:rsidR="00B56A5A" w:rsidRDefault="00891A07">
    <w:pPr>
      <w:jc w:val="center"/>
    </w:pPr>
    <w:r w:rsidRPr="00891A07">
      <w:rPr>
        <w:rFonts w:ascii="Arial" w:eastAsia="Arial" w:hAnsi="Arial" w:cs="Arial"/>
        <w:color w:val="888888"/>
        <w:sz w:val="16"/>
        <w:szCs w:val="16"/>
      </w:rPr>
      <w:t>POP-</w:t>
    </w:r>
    <w:r w:rsidR="008932EB">
      <w:rPr>
        <w:rFonts w:ascii="Arial" w:eastAsia="Arial" w:hAnsi="Arial" w:cs="Arial"/>
        <w:color w:val="888888"/>
        <w:sz w:val="16"/>
        <w:szCs w:val="16"/>
      </w:rPr>
      <w:t>SEG-CEL</w:t>
    </w:r>
    <w:r w:rsidRPr="00891A07">
      <w:rPr>
        <w:rFonts w:ascii="Arial" w:eastAsia="Arial" w:hAnsi="Arial" w:cs="Arial"/>
        <w:color w:val="888888"/>
        <w:sz w:val="16"/>
        <w:szCs w:val="16"/>
      </w:rPr>
      <w:t>-00</w:t>
    </w:r>
    <w:r w:rsidR="00E06E69">
      <w:rPr>
        <w:rFonts w:ascii="Arial" w:eastAsia="Arial" w:hAnsi="Arial" w:cs="Arial"/>
        <w:color w:val="888888"/>
        <w:sz w:val="16"/>
        <w:szCs w:val="16"/>
      </w:rPr>
      <w:t>2</w:t>
    </w:r>
    <w:r w:rsidRPr="00891A07">
      <w:rPr>
        <w:rFonts w:ascii="Arial" w:eastAsia="Arial" w:hAnsi="Arial" w:cs="Arial"/>
        <w:color w:val="888888"/>
        <w:sz w:val="16"/>
        <w:szCs w:val="16"/>
      </w:rPr>
      <w:t xml:space="preserve"> – </w:t>
    </w:r>
    <w:r w:rsidR="008932EB">
      <w:rPr>
        <w:rFonts w:ascii="Arial" w:eastAsia="Arial" w:hAnsi="Arial" w:cs="Arial"/>
        <w:color w:val="888888"/>
        <w:sz w:val="16"/>
        <w:szCs w:val="16"/>
      </w:rPr>
      <w:t>C</w:t>
    </w:r>
    <w:r w:rsidR="00E06E69">
      <w:rPr>
        <w:rFonts w:ascii="Arial" w:eastAsia="Arial" w:hAnsi="Arial" w:cs="Arial"/>
        <w:color w:val="888888"/>
        <w:sz w:val="16"/>
        <w:szCs w:val="16"/>
      </w:rPr>
      <w:t>ancelamento</w:t>
    </w:r>
    <w:r w:rsidR="00610BC0">
      <w:rPr>
        <w:rFonts w:ascii="Arial" w:eastAsia="Arial" w:hAnsi="Arial" w:cs="Arial"/>
        <w:color w:val="888888"/>
        <w:sz w:val="16"/>
        <w:szCs w:val="16"/>
      </w:rPr>
      <w:t xml:space="preserve"> |</w:t>
    </w:r>
    <w:r w:rsidR="00117D6E">
      <w:rPr>
        <w:rFonts w:ascii="Arial" w:eastAsia="Arial" w:hAnsi="Arial" w:cs="Arial"/>
        <w:color w:val="888888"/>
        <w:sz w:val="16"/>
        <w:szCs w:val="16"/>
      </w:rPr>
      <w:t xml:space="preserve"> Rev.</w:t>
    </w:r>
    <w:r>
      <w:rPr>
        <w:rFonts w:ascii="Arial" w:eastAsia="Arial" w:hAnsi="Arial" w:cs="Arial"/>
        <w:color w:val="888888"/>
        <w:sz w:val="16"/>
        <w:szCs w:val="16"/>
      </w:rPr>
      <w:t xml:space="preserve"> 01 | Ju</w:t>
    </w:r>
    <w:r w:rsidR="00E06E69">
      <w:rPr>
        <w:rFonts w:ascii="Arial" w:eastAsia="Arial" w:hAnsi="Arial" w:cs="Arial"/>
        <w:color w:val="888888"/>
        <w:sz w:val="16"/>
        <w:szCs w:val="16"/>
      </w:rPr>
      <w:t>l</w:t>
    </w:r>
    <w:r>
      <w:rPr>
        <w:rFonts w:ascii="Arial" w:eastAsia="Arial" w:hAnsi="Arial" w:cs="Arial"/>
        <w:color w:val="888888"/>
        <w:sz w:val="16"/>
        <w:szCs w:val="16"/>
      </w:rPr>
      <w:t xml:space="preserve">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D2AA1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9687" w14:textId="77777777" w:rsidR="0092206F" w:rsidRDefault="0092206F">
      <w:r>
        <w:separator/>
      </w:r>
    </w:p>
  </w:footnote>
  <w:footnote w:type="continuationSeparator" w:id="0">
    <w:p w14:paraId="09019EF4" w14:textId="77777777" w:rsidR="0092206F" w:rsidRDefault="00922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C616" w14:textId="508F4E6C" w:rsidR="006C0F30" w:rsidRDefault="00400A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3"/>
    <w:multiLevelType w:val="multilevel"/>
    <w:tmpl w:val="431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3774"/>
    <w:multiLevelType w:val="hybridMultilevel"/>
    <w:tmpl w:val="F6662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E7D68"/>
    <w:multiLevelType w:val="hybridMultilevel"/>
    <w:tmpl w:val="6A14D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C0AA2"/>
    <w:multiLevelType w:val="multilevel"/>
    <w:tmpl w:val="32BA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13C12"/>
    <w:multiLevelType w:val="multilevel"/>
    <w:tmpl w:val="71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7568B"/>
    <w:multiLevelType w:val="hybridMultilevel"/>
    <w:tmpl w:val="E4B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661B5"/>
    <w:multiLevelType w:val="hybridMultilevel"/>
    <w:tmpl w:val="2D80DE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05249"/>
    <w:multiLevelType w:val="multilevel"/>
    <w:tmpl w:val="18F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B3EC8"/>
    <w:multiLevelType w:val="multilevel"/>
    <w:tmpl w:val="83E4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F1D1B"/>
    <w:multiLevelType w:val="multilevel"/>
    <w:tmpl w:val="789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D4C09"/>
    <w:multiLevelType w:val="hybridMultilevel"/>
    <w:tmpl w:val="23B8A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63725B"/>
    <w:multiLevelType w:val="hybridMultilevel"/>
    <w:tmpl w:val="5F94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682352"/>
    <w:multiLevelType w:val="hybridMultilevel"/>
    <w:tmpl w:val="5852B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21"/>
  </w:num>
  <w:num w:numId="2" w16cid:durableId="684093498">
    <w:abstractNumId w:val="12"/>
  </w:num>
  <w:num w:numId="3" w16cid:durableId="740299957">
    <w:abstractNumId w:val="7"/>
  </w:num>
  <w:num w:numId="4" w16cid:durableId="917399512">
    <w:abstractNumId w:val="6"/>
  </w:num>
  <w:num w:numId="5" w16cid:durableId="800152054">
    <w:abstractNumId w:val="1"/>
  </w:num>
  <w:num w:numId="6" w16cid:durableId="1080758863">
    <w:abstractNumId w:val="2"/>
  </w:num>
  <w:num w:numId="7" w16cid:durableId="1370259295">
    <w:abstractNumId w:val="10"/>
  </w:num>
  <w:num w:numId="8" w16cid:durableId="1707678667">
    <w:abstractNumId w:val="22"/>
  </w:num>
  <w:num w:numId="9" w16cid:durableId="556477983">
    <w:abstractNumId w:val="8"/>
  </w:num>
  <w:num w:numId="10" w16cid:durableId="531497895">
    <w:abstractNumId w:val="19"/>
  </w:num>
  <w:num w:numId="11" w16cid:durableId="670648097">
    <w:abstractNumId w:val="9"/>
  </w:num>
  <w:num w:numId="12" w16cid:durableId="1394961341">
    <w:abstractNumId w:val="0"/>
  </w:num>
  <w:num w:numId="13" w16cid:durableId="1936353630">
    <w:abstractNumId w:val="3"/>
  </w:num>
  <w:num w:numId="14" w16cid:durableId="1642616128">
    <w:abstractNumId w:val="16"/>
  </w:num>
  <w:num w:numId="15" w16cid:durableId="1968000600">
    <w:abstractNumId w:val="14"/>
  </w:num>
  <w:num w:numId="16" w16cid:durableId="956640717">
    <w:abstractNumId w:val="17"/>
  </w:num>
  <w:num w:numId="17" w16cid:durableId="884948666">
    <w:abstractNumId w:val="11"/>
  </w:num>
  <w:num w:numId="18" w16cid:durableId="2091582385">
    <w:abstractNumId w:val="18"/>
  </w:num>
  <w:num w:numId="19" w16cid:durableId="833036888">
    <w:abstractNumId w:val="5"/>
  </w:num>
  <w:num w:numId="20" w16cid:durableId="769011207">
    <w:abstractNumId w:val="15"/>
  </w:num>
  <w:num w:numId="21" w16cid:durableId="1088040373">
    <w:abstractNumId w:val="13"/>
  </w:num>
  <w:num w:numId="22" w16cid:durableId="265311711">
    <w:abstractNumId w:val="4"/>
  </w:num>
  <w:num w:numId="23" w16cid:durableId="4336731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026D7A"/>
    <w:rsid w:val="00094723"/>
    <w:rsid w:val="000F528D"/>
    <w:rsid w:val="00117D6E"/>
    <w:rsid w:val="0014681C"/>
    <w:rsid w:val="00336344"/>
    <w:rsid w:val="003621DA"/>
    <w:rsid w:val="003952E1"/>
    <w:rsid w:val="00400A4E"/>
    <w:rsid w:val="004065EF"/>
    <w:rsid w:val="00464061"/>
    <w:rsid w:val="004C2F73"/>
    <w:rsid w:val="00511F8D"/>
    <w:rsid w:val="0059051A"/>
    <w:rsid w:val="005A1C33"/>
    <w:rsid w:val="005E3235"/>
    <w:rsid w:val="0060091E"/>
    <w:rsid w:val="006032FF"/>
    <w:rsid w:val="00610BC0"/>
    <w:rsid w:val="006C0F30"/>
    <w:rsid w:val="007049DE"/>
    <w:rsid w:val="007D2AA1"/>
    <w:rsid w:val="007E6A09"/>
    <w:rsid w:val="00891A07"/>
    <w:rsid w:val="008932EB"/>
    <w:rsid w:val="008A4B8D"/>
    <w:rsid w:val="0092206F"/>
    <w:rsid w:val="00A2441D"/>
    <w:rsid w:val="00A67610"/>
    <w:rsid w:val="00B52975"/>
    <w:rsid w:val="00B56A5A"/>
    <w:rsid w:val="00BB3DF5"/>
    <w:rsid w:val="00BC5F48"/>
    <w:rsid w:val="00BD4445"/>
    <w:rsid w:val="00C639E0"/>
    <w:rsid w:val="00C64D80"/>
    <w:rsid w:val="00D02E16"/>
    <w:rsid w:val="00DE1D4B"/>
    <w:rsid w:val="00E06E69"/>
    <w:rsid w:val="00E32250"/>
    <w:rsid w:val="00EC58A6"/>
    <w:rsid w:val="00EE6483"/>
    <w:rsid w:val="00F57A3E"/>
    <w:rsid w:val="00F73990"/>
    <w:rsid w:val="00F81821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EDA42"/>
  <w15:docId w15:val="{200CAD99-4188-41B8-B28E-6E04FB73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8">
    <w:name w:val="18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Props1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6</Pages>
  <Words>2249</Words>
  <Characters>12146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Augusto</dc:creator>
  <cp:keywords/>
  <dc:description/>
  <cp:lastModifiedBy>Octavio Augusto</cp:lastModifiedBy>
  <cp:revision>2</cp:revision>
  <cp:lastPrinted>2026-07-01T22:08:00Z</cp:lastPrinted>
  <dcterms:created xsi:type="dcterms:W3CDTF">2026-06-12T15:01:00Z</dcterms:created>
  <dcterms:modified xsi:type="dcterms:W3CDTF">2026-07-02T12:12:00Z</dcterms:modified>
</cp:coreProperties>
</file>