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Kyle Geddes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12/12/2023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Probability and Applied Statistics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g5zlchmhqr8" w:id="0"/>
      <w:bookmarkEnd w:id="0"/>
      <w:r w:rsidDel="00000000" w:rsidR="00000000" w:rsidRPr="00000000">
        <w:rPr>
          <w:rtl w:val="0"/>
        </w:rPr>
        <w:t xml:space="preserve">Beta, Normal, and Gamma Distributions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q2bjajgj3nmd" w:id="1"/>
      <w:bookmarkEnd w:id="1"/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The Normal distribution, as defined by our textbook is </w:t>
      </w:r>
      <m:oMath>
        <m:r>
          <w:rPr/>
          <m:t xml:space="preserve">f(y)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a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r>
                  <w:rPr/>
                  <m:t>π</m:t>
                </m:r>
              </m:e>
            </m:rad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−(y−μ)2/(2σ2)</m:t>
            </m:r>
          </m:sup>
        </m:sSup>
      </m:oMath>
      <w:r w:rsidDel="00000000" w:rsidR="00000000" w:rsidRPr="00000000">
        <w:rPr>
          <w:rtl w:val="0"/>
        </w:rPr>
        <w:t xml:space="preserve"> given that </w:t>
      </w:r>
      <m:oMath>
        <m:r>
          <w:rPr/>
          <m:t xml:space="preserve">-</m:t>
        </m:r>
        <m:r>
          <w:rPr/>
          <m:t>∞</m:t>
        </m:r>
        <m:r>
          <w:rPr/>
          <m:t xml:space="preserve">&lt;y&lt;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. The textbook goes on to point out that </w:t>
      </w:r>
      <m:oMath>
        <m:r>
          <w:rPr/>
          <m:t xml:space="preserve">E(Y) = </m:t>
        </m:r>
        <m:r>
          <w:rPr/>
          <m:t>μ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V(Y) =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, as both </w:t>
      </w:r>
      <m:oMath>
        <m:r>
          <m:t>μ</m:t>
        </m:r>
      </m:oMath>
      <w:r w:rsidDel="00000000" w:rsidR="00000000" w:rsidRPr="00000000">
        <w:rPr>
          <w:rtl w:val="0"/>
        </w:rPr>
        <w:t xml:space="preserve"> and </w:t>
      </w:r>
      <m:oMath>
        <m:r>
          <m:t>σ</m:t>
        </m:r>
      </m:oMath>
      <w:r w:rsidDel="00000000" w:rsidR="00000000" w:rsidRPr="00000000">
        <w:rPr>
          <w:rtl w:val="0"/>
        </w:rPr>
        <w:t xml:space="preserve"> are present in the equation. The use cases for Normal Distribution are: finding the fraction of exam scores that fall between two grades, provided with the mean and standard deviation, finding variance of measurements, provided with a mean and standard deviation. An important note that the textbook makes is that, in order to compute certain Normal Distributions – Table 4, Appendix 3 must be referenced. Snippet of the page has been provided below. As well as a direct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10497" cy="285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0497" cy="285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s9a9d4dj641m" w:id="2"/>
      <w:bookmarkEnd w:id="2"/>
      <w:r w:rsidDel="00000000" w:rsidR="00000000" w:rsidRPr="00000000">
        <w:rPr>
          <w:rtl w:val="0"/>
        </w:rPr>
        <w:t xml:space="preserve">Gamma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The Gamma Distribution is defined by the textbook as </w:t>
      </w:r>
      <m:oMath>
        <m:r>
          <w:rPr/>
          <m:t xml:space="preserve">f(y) = </m:t>
        </m:r>
        <m:d>
          <m:dPr>
            <m:begChr m:val="{"/>
            <m:endChr m:val="}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y</m:t>
                    </m:r>
                  </m:e>
                  <m:sup>
                    <m:r>
                      <w:rPr/>
                      <m:t xml:space="preserve">a-1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e</m:t>
                    </m:r>
                  </m:e>
                  <m:sup>
                    <m:r>
                      <w:rPr/>
                      <m:t xml:space="preserve">-y/</m:t>
                    </m:r>
                    <m:r>
                      <w:rPr/>
                      <m:t>β</m:t>
                    </m:r>
                  </m:sup>
                </m:sSup>
              </m:num>
              <m:den>
                <m:r>
                  <w:rPr/>
                  <m:t xml:space="preserve">βα"(α)</m:t>
                </m:r>
              </m:den>
            </m:f>
            <m:r>
              <w:rPr/>
              <m:t xml:space="preserve">, 0</m:t>
            </m:r>
            <m:r>
              <w:rPr/>
              <m:t>≤</m:t>
            </m:r>
            <m:r>
              <w:rPr/>
              <m:t xml:space="preserve">y&lt;</m:t>
            </m:r>
            <m:r>
              <w:rPr/>
              <m:t>∞</m:t>
            </m:r>
            <m:r>
              <w:rPr/>
              <m:t xml:space="preserve"> | 0 elsewhere</m:t>
            </m:r>
          </m:e>
        </m:d>
      </m:oMath>
      <w:r w:rsidDel="00000000" w:rsidR="00000000" w:rsidRPr="00000000">
        <w:rPr>
          <w:rtl w:val="0"/>
        </w:rPr>
        <w:t xml:space="preserve">where </w:t>
      </w:r>
      <m:oMath>
        <m:r>
          <m:t>Γ</m:t>
        </m:r>
        <m:r>
          <w:rPr/>
          <m:t xml:space="preserve">(α)=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a-1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-y</m:t>
            </m:r>
          </m:sup>
        </m:sSup>
        <m:r>
          <w:rPr/>
          <m:t xml:space="preserve">dy</m:t>
        </m:r>
      </m:oMath>
      <w:r w:rsidDel="00000000" w:rsidR="00000000" w:rsidRPr="00000000">
        <w:rPr>
          <w:rtl w:val="0"/>
        </w:rPr>
        <w:t xml:space="preserve">. The textbook states Gamma Distribution is used for skewed probability. For example, the intervals between an airplane malfunction, or the interval between guests in a checkout line. Further examples include, the time to complete maintenance on a car engine, and time between patients seen at a doctors office. These results are considered skewed because they increase and decrease based upon a variety of factors. When computing a Gamma Distribution, </w:t>
      </w:r>
      <m:oMath>
        <m:r>
          <m:t>α</m:t>
        </m:r>
      </m:oMath>
      <w:r w:rsidDel="00000000" w:rsidR="00000000" w:rsidRPr="00000000">
        <w:rPr>
          <w:rtl w:val="0"/>
        </w:rPr>
        <w:t xml:space="preserve"> is referred to as the shape parameter, where </w:t>
      </w:r>
      <m:oMath>
        <m:r>
          <m:t>β</m:t>
        </m:r>
      </m:oMath>
      <w:r w:rsidDel="00000000" w:rsidR="00000000" w:rsidRPr="00000000">
        <w:rPr>
          <w:rtl w:val="0"/>
        </w:rPr>
        <w:t xml:space="preserve"> is referred to as the scale parameter. According to Definition 4.11 in the textbook, </w:t>
      </w:r>
      <w:r w:rsidDel="00000000" w:rsidR="00000000" w:rsidRPr="00000000">
        <w:rPr>
          <w:i w:val="1"/>
          <w:rtl w:val="0"/>
        </w:rPr>
        <w:t xml:space="preserve">exponential density function</w:t>
      </w:r>
      <w:r w:rsidDel="00000000" w:rsidR="00000000" w:rsidRPr="00000000">
        <w:rPr>
          <w:rtl w:val="0"/>
        </w:rPr>
        <w:t xml:space="preserve"> is the gamma distribution when a = 1. </w:t>
      </w:r>
      <m:oMath>
        <m:r>
          <w:rPr/>
          <m:t xml:space="preserve">f(y)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β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y/</m:t>
            </m:r>
            <m:r>
              <w:rPr/>
              <m:t>β</m:t>
            </m:r>
          </m:sup>
        </m:sSup>
      </m:oMath>
      <w:r w:rsidDel="00000000" w:rsidR="00000000" w:rsidRPr="00000000">
        <w:rPr>
          <w:rtl w:val="0"/>
        </w:rPr>
        <w:t xml:space="preserve"> where </w:t>
      </w:r>
      <m:oMath>
        <m:r>
          <w:rPr/>
          <m:t xml:space="preserve">0 </m:t>
        </m:r>
        <m:r>
          <w:rPr/>
          <m:t>≤</m:t>
        </m:r>
        <m:r>
          <w:rPr/>
          <m:t xml:space="preserve">y&lt;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2awmtkbp3nuu" w:id="3"/>
      <w:bookmarkEnd w:id="3"/>
      <w:r w:rsidDel="00000000" w:rsidR="00000000" w:rsidRPr="00000000">
        <w:rPr>
          <w:rtl w:val="0"/>
        </w:rPr>
        <w:t xml:space="preserve">Beta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The Beta Distribution is defined by the textbook as </w:t>
      </w:r>
      <m:oMath>
        <m:r>
          <w:rPr/>
          <m:t xml:space="preserve">f(y) 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a-1</m:t>
                </m:r>
              </m:sup>
            </m:sSup>
            <m:r>
              <w:rPr/>
              <m:t xml:space="preserve">(1-y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>β</m:t>
                </m:r>
                <m:r>
                  <w:rPr/>
                  <m:t xml:space="preserve">-1</m:t>
                </m:r>
              </m:sup>
            </m:sSup>
          </m:num>
          <m:den>
            <m:r>
              <w:rPr/>
              <m:t xml:space="preserve">B(a, </m:t>
            </m:r>
            <m:r>
              <w:rPr/>
              <m:t>β</m:t>
            </m:r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  <w:t xml:space="preserve"> where </w:t>
      </w:r>
      <m:oMath>
        <m:r>
          <w:rPr/>
          <m:t xml:space="preserve">0 </m:t>
        </m:r>
        <m:r>
          <w:rPr/>
          <m:t>≤</m:t>
        </m:r>
        <m:r>
          <w:rPr/>
          <m:t xml:space="preserve">y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. Where </w:t>
      </w:r>
      <m:oMath>
        <m:r>
          <w:rPr/>
          <m:t xml:space="preserve">B(</m:t>
        </m:r>
        <m:r>
          <w:rPr/>
          <m:t>α</m:t>
        </m:r>
        <m:r>
          <w:rPr/>
          <m:t xml:space="preserve">, </m:t>
        </m:r>
        <m:r>
          <w:rPr/>
          <m:t>β</m:t>
        </m:r>
        <m:r>
          <w:rPr/>
          <m:t xml:space="preserve">)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a-1</m:t>
            </m:r>
          </m:sup>
        </m:sSup>
        <m:r>
          <w:rPr/>
          <m:t xml:space="preserve">(1-y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>β</m:t>
            </m:r>
            <m:r>
              <w:rPr/>
              <m:t xml:space="preserve">-1</m:t>
            </m:r>
          </m:sup>
        </m:sSup>
        <m:r>
          <w:rPr/>
          <m:t xml:space="preserve">dy = </m:t>
        </m:r>
        <m:f>
          <m:fPr>
            <m:ctrlPr>
              <w:rPr/>
            </m:ctrlPr>
          </m:fPr>
          <m:num>
            <m:r>
              <w:rPr/>
              <m:t>Γ</m:t>
            </m:r>
            <m:r>
              <w:rPr/>
              <m:t xml:space="preserve">(a)</m:t>
            </m:r>
            <m:r>
              <w:rPr/>
              <m:t>Γ</m:t>
            </m:r>
            <m:r>
              <w:rPr/>
              <m:t xml:space="preserve">(</m:t>
            </m:r>
            <m:r>
              <w:rPr/>
              <m:t>β</m:t>
            </m:r>
            <m:r>
              <w:rPr/>
              <m:t xml:space="preserve">)</m:t>
            </m:r>
          </m:num>
          <m:den>
            <m:r>
              <w:rPr/>
              <m:t>Γ</m:t>
            </m:r>
            <m:r>
              <w:rPr/>
              <m:t xml:space="preserve">(a+</m:t>
            </m:r>
            <m:r>
              <w:rPr/>
              <m:t>β</m:t>
            </m:r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  <w:t xml:space="preserve">. The Beta Distribution is mostly used to model proportions, such as impurities in a chemical product, or proportion of time a machine is under repair. The Beta distribution graphs presented on page 195 display that the restrictive bound does not inherently limit the use of the distribution.The </w:t>
      </w:r>
      <w:r w:rsidDel="00000000" w:rsidR="00000000" w:rsidRPr="00000000">
        <w:rPr>
          <w:i w:val="1"/>
          <w:rtl w:val="0"/>
        </w:rPr>
        <w:t xml:space="preserve">incomplete beta function</w:t>
      </w:r>
      <w:r w:rsidDel="00000000" w:rsidR="00000000" w:rsidRPr="00000000">
        <w:rPr>
          <w:rtl w:val="0"/>
        </w:rPr>
        <w:t xml:space="preserve"> is defined as </w:t>
      </w:r>
      <m:oMath>
        <m:r>
          <w:rPr/>
          <m:t xml:space="preserve">F(y)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y</m:t>
            </m:r>
          </m:sup>
        </m:nary>
        <m:r>
          <w:rPr/>
          <m:t xml:space="preserve"> 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a-1</m:t>
                </m:r>
              </m:sup>
            </m:sSup>
            <m:r>
              <w:rPr/>
              <m:t xml:space="preserve">(1-t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>β</m:t>
                </m:r>
                <m:r>
                  <w:rPr/>
                  <m:t xml:space="preserve">-1</m:t>
                </m:r>
              </m:sup>
            </m:sSup>
          </m:num>
          <m:den>
            <m:r>
              <w:rPr/>
              <m:t xml:space="preserve">B(a, </m:t>
            </m:r>
            <m:r>
              <w:rPr/>
              <m:t>β</m:t>
            </m:r>
            <m:r>
              <w:rPr/>
              <m:t xml:space="preserve">)</m:t>
            </m:r>
          </m:den>
        </m:f>
        <m:r>
          <w:rPr/>
          <m:t xml:space="preserve">dt == Iy (α, β)  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ul4gmwguu0u1" w:id="4"/>
      <w:bookmarkEnd w:id="4"/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information was obtained from the textbook used in class, </w:t>
      </w:r>
      <w:r w:rsidDel="00000000" w:rsidR="00000000" w:rsidRPr="00000000">
        <w:rPr>
          <w:b w:val="1"/>
          <w:rtl w:val="0"/>
        </w:rPr>
        <w:t xml:space="preserve">Mathematical Statistics with Applications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nt.sc/xuzkvQQYBih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