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Execution context</w:t>
      </w:r>
    </w:p>
    <w:p w:rsidR="00000000" w:rsidDel="00000000" w:rsidP="00000000" w:rsidRDefault="00000000" w:rsidRPr="00000000" w14:paraId="00000002">
      <w:pPr>
        <w:rPr/>
      </w:pPr>
      <w:r w:rsidDel="00000000" w:rsidR="00000000" w:rsidRPr="00000000">
        <w:rPr>
          <w:rtl w:val="0"/>
        </w:rPr>
        <w:t xml:space="preserve">Event loop</w:t>
      </w:r>
    </w:p>
    <w:p w:rsidR="00000000" w:rsidDel="00000000" w:rsidP="00000000" w:rsidRDefault="00000000" w:rsidRPr="00000000" w14:paraId="00000003">
      <w:pPr>
        <w:rPr/>
      </w:pPr>
      <w:r w:rsidDel="00000000" w:rsidR="00000000" w:rsidRPr="00000000">
        <w:rPr>
          <w:rtl w:val="0"/>
        </w:rPr>
        <w:t xml:space="preserve">Call stack</w:t>
      </w:r>
    </w:p>
    <w:p w:rsidR="00000000" w:rsidDel="00000000" w:rsidP="00000000" w:rsidRDefault="00000000" w:rsidRPr="00000000" w14:paraId="00000004">
      <w:pPr>
        <w:rPr/>
      </w:pPr>
      <w:r w:rsidDel="00000000" w:rsidR="00000000" w:rsidRPr="00000000">
        <w:rPr>
          <w:rtl w:val="0"/>
        </w:rPr>
        <w:t xml:space="preserve">Execution phase</w:t>
      </w:r>
    </w:p>
    <w:p w:rsidR="00000000" w:rsidDel="00000000" w:rsidP="00000000" w:rsidRDefault="00000000" w:rsidRPr="00000000" w14:paraId="00000005">
      <w:pPr>
        <w:rPr/>
      </w:pPr>
      <w:r w:rsidDel="00000000" w:rsidR="00000000" w:rsidRPr="00000000">
        <w:rPr>
          <w:rtl w:val="0"/>
        </w:rPr>
        <w:t xml:space="preserve">Micro &amp; macro quq</w:t>
      </w:r>
    </w:p>
    <w:p w:rsidR="00000000" w:rsidDel="00000000" w:rsidP="00000000" w:rsidRDefault="00000000" w:rsidRPr="00000000" w14:paraId="00000006">
      <w:pPr>
        <w:rPr/>
      </w:pPr>
      <w:r w:rsidDel="00000000" w:rsidR="00000000" w:rsidRPr="00000000">
        <w:rPr>
          <w:rtl w:val="0"/>
        </w:rPr>
        <w:t xml:space="preserve">Web Api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105400" cy="366712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054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Engine will scan the code for variable and function declarations</w:t>
      </w:r>
    </w:p>
    <w:p w:rsidR="00000000" w:rsidDel="00000000" w:rsidP="00000000" w:rsidRDefault="00000000" w:rsidRPr="00000000" w14:paraId="0000000A">
      <w:pPr>
        <w:rPr/>
      </w:pPr>
      <w:r w:rsidDel="00000000" w:rsidR="00000000" w:rsidRPr="00000000">
        <w:rPr>
          <w:rtl w:val="0"/>
        </w:rPr>
        <w:t xml:space="preserve">Hoisting is before execution the engine will scan the code for variable declaration, function definitions, class declaration and moving those top to the code.</w:t>
      </w:r>
    </w:p>
    <w:p w:rsidR="00000000" w:rsidDel="00000000" w:rsidP="00000000" w:rsidRDefault="00000000" w:rsidRPr="00000000" w14:paraId="0000000B">
      <w:pPr>
        <w:rPr/>
      </w:pPr>
      <w:r w:rsidDel="00000000" w:rsidR="00000000" w:rsidRPr="00000000">
        <w:rPr/>
        <w:drawing>
          <wp:inline distB="114300" distT="114300" distL="114300" distR="114300">
            <wp:extent cx="5943600" cy="3086100"/>
            <wp:effectExtent b="0" l="0" r="0" t="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drawing>
          <wp:inline distB="114300" distT="114300" distL="114300" distR="114300">
            <wp:extent cx="5943600" cy="2933700"/>
            <wp:effectExtent b="0" l="0" r="0" t="0"/>
            <wp:docPr id="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2565400"/>
            <wp:effectExtent b="0" l="0" r="0" t="0"/>
            <wp:docPr id="2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3048000"/>
            <wp:effectExtent b="0" l="0" r="0" t="0"/>
            <wp:docPr id="1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959100"/>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390900"/>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225800"/>
            <wp:effectExtent b="0" l="0" r="0" t="0"/>
            <wp:docPr id="30"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Code executes in the call stack line by line once line executed it will start next line</w:t>
      </w:r>
    </w:p>
    <w:p w:rsidR="00000000" w:rsidDel="00000000" w:rsidP="00000000" w:rsidRDefault="00000000" w:rsidRPr="00000000" w14:paraId="00000011">
      <w:pPr>
        <w:rPr/>
      </w:pPr>
      <w:r w:rsidDel="00000000" w:rsidR="00000000" w:rsidRPr="00000000">
        <w:rPr/>
        <w:drawing>
          <wp:inline distB="114300" distT="114300" distL="114300" distR="114300">
            <wp:extent cx="5943600" cy="38227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3401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302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hoisting happened internally in the function</w:t>
      </w:r>
    </w:p>
    <w:p w:rsidR="00000000" w:rsidDel="00000000" w:rsidP="00000000" w:rsidRDefault="00000000" w:rsidRPr="00000000" w14:paraId="00000015">
      <w:pPr>
        <w:rPr/>
      </w:pPr>
      <w:r w:rsidDel="00000000" w:rsidR="00000000" w:rsidRPr="00000000">
        <w:rPr>
          <w:rtl w:val="0"/>
        </w:rPr>
        <w:t xml:space="preserve">It will create a stack for the execution of code with in the stack</w:t>
      </w:r>
    </w:p>
    <w:p w:rsidR="00000000" w:rsidDel="00000000" w:rsidP="00000000" w:rsidRDefault="00000000" w:rsidRPr="00000000" w14:paraId="00000016">
      <w:pPr>
        <w:rPr/>
      </w:pPr>
      <w:r w:rsidDel="00000000" w:rsidR="00000000" w:rsidRPr="00000000">
        <w:rPr>
          <w:rtl w:val="0"/>
        </w:rPr>
        <w:t xml:space="preserve">Again creation phase &amp; execution phase</w:t>
      </w:r>
    </w:p>
    <w:p w:rsidR="00000000" w:rsidDel="00000000" w:rsidP="00000000" w:rsidRDefault="00000000" w:rsidRPr="00000000" w14:paraId="00000017">
      <w:pPr>
        <w:rPr/>
      </w:pPr>
      <w:r w:rsidDel="00000000" w:rsidR="00000000" w:rsidRPr="00000000">
        <w:rPr>
          <w:rtl w:val="0"/>
        </w:rPr>
        <w:t xml:space="preserve">Again ans variable declared and hoisted</w:t>
      </w:r>
    </w:p>
    <w:p w:rsidR="00000000" w:rsidDel="00000000" w:rsidP="00000000" w:rsidRDefault="00000000" w:rsidRPr="00000000" w14:paraId="00000018">
      <w:pPr>
        <w:rPr/>
      </w:pPr>
      <w:r w:rsidDel="00000000" w:rsidR="00000000" w:rsidRPr="00000000">
        <w:rPr/>
        <w:drawing>
          <wp:inline distB="114300" distT="114300" distL="114300" distR="114300">
            <wp:extent cx="5943600" cy="3314700"/>
            <wp:effectExtent b="0" l="0" r="0" t="0"/>
            <wp:docPr id="2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365500"/>
            <wp:effectExtent b="0" l="0" r="0" t="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327400"/>
            <wp:effectExtent b="0" l="0" r="0" t="0"/>
            <wp:docPr id="2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31470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000625" cy="923925"/>
            <wp:effectExtent b="0" l="0" r="0" t="0"/>
            <wp:docPr id="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0006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is a place where our code executes</w:t>
      </w:r>
    </w:p>
    <w:p w:rsidR="00000000" w:rsidDel="00000000" w:rsidP="00000000" w:rsidRDefault="00000000" w:rsidRPr="00000000" w14:paraId="0000001F">
      <w:pPr>
        <w:rPr/>
      </w:pPr>
      <w:r w:rsidDel="00000000" w:rsidR="00000000" w:rsidRPr="00000000">
        <w:rPr/>
        <w:drawing>
          <wp:inline distB="114300" distT="114300" distL="114300" distR="114300">
            <wp:extent cx="4114800" cy="360045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148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609850" cy="4238625"/>
            <wp:effectExtent b="0" l="0" r="0" t="0"/>
            <wp:docPr id="2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609850" cy="4238625"/>
                    </a:xfrm>
                    <a:prstGeom prst="rect"/>
                    <a:ln/>
                  </pic:spPr>
                </pic:pic>
              </a:graphicData>
            </a:graphic>
          </wp:inline>
        </w:drawing>
      </w:r>
      <w:r w:rsidDel="00000000" w:rsidR="00000000" w:rsidRPr="00000000">
        <w:rPr/>
        <w:drawing>
          <wp:inline distB="114300" distT="114300" distL="114300" distR="114300">
            <wp:extent cx="2771775" cy="4314825"/>
            <wp:effectExtent b="0" l="0" r="0" t="0"/>
            <wp:docPr id="25"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27717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Abc &amp; xyx functions are hoisted</w:t>
      </w:r>
    </w:p>
    <w:p w:rsidR="00000000" w:rsidDel="00000000" w:rsidP="00000000" w:rsidRDefault="00000000" w:rsidRPr="00000000" w14:paraId="00000022">
      <w:pPr>
        <w:rPr/>
      </w:pPr>
      <w:r w:rsidDel="00000000" w:rsidR="00000000" w:rsidRPr="00000000">
        <w:rPr>
          <w:rtl w:val="0"/>
        </w:rPr>
        <w:t xml:space="preserve">Xyz start execute</w:t>
      </w:r>
    </w:p>
    <w:p w:rsidR="00000000" w:rsidDel="00000000" w:rsidP="00000000" w:rsidRDefault="00000000" w:rsidRPr="00000000" w14:paraId="00000023">
      <w:pPr>
        <w:rPr/>
      </w:pPr>
      <w:r w:rsidDel="00000000" w:rsidR="00000000" w:rsidRPr="00000000">
        <w:rPr/>
        <w:drawing>
          <wp:inline distB="114300" distT="114300" distL="114300" distR="114300">
            <wp:extent cx="2533650" cy="4229100"/>
            <wp:effectExtent b="0" l="0" r="0" t="0"/>
            <wp:docPr id="2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2533650" cy="4229100"/>
                    </a:xfrm>
                    <a:prstGeom prst="rect"/>
                    <a:ln/>
                  </pic:spPr>
                </pic:pic>
              </a:graphicData>
            </a:graphic>
          </wp:inline>
        </w:drawing>
      </w:r>
      <w:r w:rsidDel="00000000" w:rsidR="00000000" w:rsidRPr="00000000">
        <w:rPr/>
        <w:drawing>
          <wp:inline distB="114300" distT="114300" distL="114300" distR="114300">
            <wp:extent cx="2590800" cy="432435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5908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571750" cy="4219575"/>
            <wp:effectExtent b="0" l="0" r="0" t="0"/>
            <wp:docPr id="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571750" cy="4219575"/>
                    </a:xfrm>
                    <a:prstGeom prst="rect"/>
                    <a:ln/>
                  </pic:spPr>
                </pic:pic>
              </a:graphicData>
            </a:graphic>
          </wp:inline>
        </w:drawing>
      </w:r>
      <w:r w:rsidDel="00000000" w:rsidR="00000000" w:rsidRPr="00000000">
        <w:rPr/>
        <w:drawing>
          <wp:inline distB="114300" distT="114300" distL="114300" distR="114300">
            <wp:extent cx="2466975" cy="4286250"/>
            <wp:effectExtent b="0" l="0" r="0" t="0"/>
            <wp:docPr id="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46697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Asynch execution context</w:t>
      </w:r>
    </w:p>
    <w:p w:rsidR="00000000" w:rsidDel="00000000" w:rsidP="00000000" w:rsidRDefault="00000000" w:rsidRPr="00000000" w14:paraId="00000027">
      <w:pPr>
        <w:rPr/>
      </w:pPr>
      <w:r w:rsidDel="00000000" w:rsidR="00000000" w:rsidRPr="00000000">
        <w:rPr/>
        <w:drawing>
          <wp:inline distB="114300" distT="114300" distL="114300" distR="114300">
            <wp:extent cx="5943600" cy="3263900"/>
            <wp:effectExtent b="0" l="0" r="0" t="0"/>
            <wp:docPr id="2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code execution start line by line</w:t>
      </w:r>
    </w:p>
    <w:p w:rsidR="00000000" w:rsidDel="00000000" w:rsidP="00000000" w:rsidRDefault="00000000" w:rsidRPr="00000000" w14:paraId="00000029">
      <w:pPr>
        <w:rPr/>
      </w:pPr>
      <w:r w:rsidDel="00000000" w:rsidR="00000000" w:rsidRPr="00000000">
        <w:rPr/>
        <w:drawing>
          <wp:inline distB="114300" distT="114300" distL="114300" distR="114300">
            <wp:extent cx="5943600" cy="3200400"/>
            <wp:effectExtent b="0" l="0" r="0" t="0"/>
            <wp:docPr id="2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238500"/>
            <wp:effectExtent b="0" l="0" r="0" t="0"/>
            <wp:docPr id="1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set time out is a async function so it will not execute immediately it will wait in the web api until sync code execute</w:t>
      </w:r>
    </w:p>
    <w:p w:rsidR="00000000" w:rsidDel="00000000" w:rsidP="00000000" w:rsidRDefault="00000000" w:rsidRPr="00000000" w14:paraId="0000002C">
      <w:pPr>
        <w:rPr/>
      </w:pPr>
      <w:r w:rsidDel="00000000" w:rsidR="00000000" w:rsidRPr="00000000">
        <w:rPr>
          <w:rtl w:val="0"/>
        </w:rPr>
        <w:t xml:space="preserve">Async functions execute in the second stage after completing the first stage of sync code execute</w:t>
      </w:r>
    </w:p>
    <w:p w:rsidR="00000000" w:rsidDel="00000000" w:rsidP="00000000" w:rsidRDefault="00000000" w:rsidRPr="00000000" w14:paraId="0000002D">
      <w:pPr>
        <w:rPr/>
      </w:pPr>
      <w:r w:rsidDel="00000000" w:rsidR="00000000" w:rsidRPr="00000000">
        <w:rPr>
          <w:rtl w:val="0"/>
        </w:rPr>
        <w:t xml:space="preserve">Asynchronous functions are non blocking functions</w:t>
      </w:r>
    </w:p>
    <w:p w:rsidR="00000000" w:rsidDel="00000000" w:rsidP="00000000" w:rsidRDefault="00000000" w:rsidRPr="00000000" w14:paraId="0000002E">
      <w:pPr>
        <w:rPr/>
      </w:pPr>
      <w:r w:rsidDel="00000000" w:rsidR="00000000" w:rsidRPr="00000000">
        <w:rPr/>
        <w:drawing>
          <wp:inline distB="114300" distT="114300" distL="114300" distR="114300">
            <wp:extent cx="5943600" cy="3175000"/>
            <wp:effectExtent b="0" l="0" r="0" t="0"/>
            <wp:docPr id="1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3251200"/>
            <wp:effectExtent b="0" l="0" r="0" t="0"/>
            <wp:docPr id="2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Once all the code complete in the 1st stage event loop search for any async functions once web api executes and forwarded to task que immediately event loop execute the code and return</w:t>
      </w:r>
    </w:p>
    <w:p w:rsidR="00000000" w:rsidDel="00000000" w:rsidP="00000000" w:rsidRDefault="00000000" w:rsidRPr="00000000" w14:paraId="00000031">
      <w:pPr>
        <w:rPr/>
      </w:pPr>
      <w:r w:rsidDel="00000000" w:rsidR="00000000" w:rsidRPr="00000000">
        <w:rPr>
          <w:rtl w:val="0"/>
        </w:rPr>
        <w:t xml:space="preserve">Event loop is a program to keep on checking is there any execution are in the task que</w:t>
      </w:r>
    </w:p>
    <w:p w:rsidR="00000000" w:rsidDel="00000000" w:rsidP="00000000" w:rsidRDefault="00000000" w:rsidRPr="00000000" w14:paraId="00000032">
      <w:pPr>
        <w:rPr/>
      </w:pPr>
      <w:r w:rsidDel="00000000" w:rsidR="00000000" w:rsidRPr="00000000">
        <w:rPr/>
        <w:drawing>
          <wp:inline distB="114300" distT="114300" distL="114300" distR="114300">
            <wp:extent cx="5943600" cy="3048000"/>
            <wp:effectExtent b="0" l="0" r="0" t="0"/>
            <wp:docPr id="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0.png"/><Relationship Id="rId21" Type="http://schemas.openxmlformats.org/officeDocument/2006/relationships/image" Target="media/image9.png"/><Relationship Id="rId24" Type="http://schemas.openxmlformats.org/officeDocument/2006/relationships/image" Target="media/image2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8.png"/><Relationship Id="rId25" Type="http://schemas.openxmlformats.org/officeDocument/2006/relationships/image" Target="media/image30.png"/><Relationship Id="rId28" Type="http://schemas.openxmlformats.org/officeDocument/2006/relationships/image" Target="media/image1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9.png"/><Relationship Id="rId7" Type="http://schemas.openxmlformats.org/officeDocument/2006/relationships/image" Target="media/image15.png"/><Relationship Id="rId8" Type="http://schemas.openxmlformats.org/officeDocument/2006/relationships/image" Target="media/image11.png"/><Relationship Id="rId31" Type="http://schemas.openxmlformats.org/officeDocument/2006/relationships/image" Target="media/image17.png"/><Relationship Id="rId30" Type="http://schemas.openxmlformats.org/officeDocument/2006/relationships/image" Target="media/image24.png"/><Relationship Id="rId11" Type="http://schemas.openxmlformats.org/officeDocument/2006/relationships/image" Target="media/image13.png"/><Relationship Id="rId33" Type="http://schemas.openxmlformats.org/officeDocument/2006/relationships/image" Target="media/image12.png"/><Relationship Id="rId10" Type="http://schemas.openxmlformats.org/officeDocument/2006/relationships/image" Target="media/image21.png"/><Relationship Id="rId32" Type="http://schemas.openxmlformats.org/officeDocument/2006/relationships/image" Target="media/image4.png"/><Relationship Id="rId13" Type="http://schemas.openxmlformats.org/officeDocument/2006/relationships/image" Target="media/image29.png"/><Relationship Id="rId35" Type="http://schemas.openxmlformats.org/officeDocument/2006/relationships/image" Target="media/image5.png"/><Relationship Id="rId12" Type="http://schemas.openxmlformats.org/officeDocument/2006/relationships/image" Target="media/image14.png"/><Relationship Id="rId34" Type="http://schemas.openxmlformats.org/officeDocument/2006/relationships/image" Target="media/image2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5.png"/><Relationship Id="rId16" Type="http://schemas.openxmlformats.org/officeDocument/2006/relationships/image" Target="media/image6.png"/><Relationship Id="rId19" Type="http://schemas.openxmlformats.org/officeDocument/2006/relationships/image" Target="media/image23.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