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CFE2" w14:textId="1AD2F842" w:rsidR="00EF323B" w:rsidRPr="00F350C8" w:rsidRDefault="00000000">
      <w:pPr>
        <w:pStyle w:val="Title"/>
        <w:jc w:val="center"/>
        <w:rPr>
          <w:color w:val="000000" w:themeColor="text1"/>
        </w:rPr>
      </w:pPr>
      <w:r w:rsidRPr="00F350C8">
        <w:rPr>
          <w:color w:val="000000" w:themeColor="text1"/>
        </w:rPr>
        <w:t>AI Finance Advisor</w:t>
      </w:r>
      <w:r w:rsidR="00F350C8">
        <w:rPr>
          <w:color w:val="000000" w:themeColor="text1"/>
        </w:rPr>
        <w:t xml:space="preserve"> Project</w:t>
      </w:r>
    </w:p>
    <w:p w14:paraId="4CF2F581" w14:textId="28EF1EFB" w:rsidR="00EF323B" w:rsidRPr="00F350C8" w:rsidRDefault="00F350C8" w:rsidP="00F350C8">
      <w:pPr>
        <w:jc w:val="right"/>
        <w:rPr>
          <w:color w:val="000000" w:themeColor="text1"/>
        </w:rPr>
      </w:pPr>
      <w:r w:rsidRPr="00F350C8">
        <w:rPr>
          <w:color w:val="000000" w:themeColor="text1"/>
        </w:rPr>
        <w:t>Subbarao V</w:t>
      </w:r>
    </w:p>
    <w:p w14:paraId="1FC13EFD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t>System Architecture &amp; Agent Workflow</w:t>
      </w:r>
    </w:p>
    <w:p w14:paraId="539A43AE" w14:textId="5096EC1E" w:rsidR="00EF323B" w:rsidRPr="00F350C8" w:rsidRDefault="00EF323B">
      <w:pPr>
        <w:jc w:val="center"/>
        <w:rPr>
          <w:color w:val="000000" w:themeColor="text1"/>
        </w:rPr>
      </w:pPr>
    </w:p>
    <w:p w14:paraId="602346E5" w14:textId="7230CC5B" w:rsidR="00EF323B" w:rsidRPr="00F350C8" w:rsidRDefault="00F350C8">
      <w:pPr>
        <w:jc w:val="center"/>
        <w:rPr>
          <w:color w:val="000000" w:themeColor="text1"/>
        </w:rPr>
      </w:pPr>
      <w:r w:rsidRPr="00F350C8">
        <w:rPr>
          <w:noProof/>
          <w:color w:val="000000" w:themeColor="text1"/>
        </w:rPr>
        <w:drawing>
          <wp:inline distT="0" distB="0" distL="0" distR="0" wp14:anchorId="551CB8F7" wp14:editId="0D0B1D43">
            <wp:extent cx="5486400" cy="4104005"/>
            <wp:effectExtent l="0" t="0" r="0" b="0"/>
            <wp:docPr id="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350C8">
        <w:rPr>
          <w:color w:val="000000" w:themeColor="text1"/>
        </w:rPr>
        <w:br/>
        <w:t>Figure: AI Finance Advisor – Agent-Based Workflow</w:t>
      </w:r>
      <w:r w:rsidR="00000000" w:rsidRPr="00F350C8">
        <w:rPr>
          <w:color w:val="000000" w:themeColor="text1"/>
        </w:rPr>
        <w:br/>
      </w:r>
    </w:p>
    <w:p w14:paraId="4463B37B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t>1. Introduction</w:t>
      </w:r>
    </w:p>
    <w:p w14:paraId="3FE94BED" w14:textId="77777777" w:rsidR="00EF323B" w:rsidRPr="00F350C8" w:rsidRDefault="00000000">
      <w:pPr>
        <w:rPr>
          <w:color w:val="000000" w:themeColor="text1"/>
        </w:rPr>
      </w:pPr>
      <w:r w:rsidRPr="00F350C8">
        <w:rPr>
          <w:color w:val="000000" w:themeColor="text1"/>
        </w:rPr>
        <w:t>Managing personal finances effectively requires continuous monitoring of income, expenses, savings, and debts. Many individuals find it difficult to convert raw financial data into meaningful insights. The AI-Powered Personal Finance Advisor addresses this challenge by using Large Language Models (LLMs) to analyze user financial data and generate personalized, actionable recommendations.</w:t>
      </w:r>
    </w:p>
    <w:p w14:paraId="74129F8E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lastRenderedPageBreak/>
        <w:t>2. Objectives</w:t>
      </w:r>
    </w:p>
    <w:p w14:paraId="09801056" w14:textId="77777777" w:rsidR="00EF323B" w:rsidRPr="00F350C8" w:rsidRDefault="00000000">
      <w:pPr>
        <w:rPr>
          <w:color w:val="000000" w:themeColor="text1"/>
        </w:rPr>
      </w:pPr>
      <w:r w:rsidRPr="00F350C8">
        <w:rPr>
          <w:color w:val="000000" w:themeColor="text1"/>
        </w:rPr>
        <w:t>The objectives of this project are:</w:t>
      </w:r>
      <w:r w:rsidRPr="00F350C8">
        <w:rPr>
          <w:color w:val="000000" w:themeColor="text1"/>
        </w:rPr>
        <w:br/>
        <w:t>• Analyze income, expenses, dependants, and debts</w:t>
      </w:r>
      <w:r w:rsidRPr="00F350C8">
        <w:rPr>
          <w:color w:val="000000" w:themeColor="text1"/>
        </w:rPr>
        <w:br/>
        <w:t>• Provide category-wise budget analysis</w:t>
      </w:r>
      <w:r w:rsidRPr="00F350C8">
        <w:rPr>
          <w:color w:val="000000" w:themeColor="text1"/>
        </w:rPr>
        <w:br/>
        <w:t>• Recommend savings strategies and emergency funds</w:t>
      </w:r>
      <w:r w:rsidRPr="00F350C8">
        <w:rPr>
          <w:color w:val="000000" w:themeColor="text1"/>
        </w:rPr>
        <w:br/>
        <w:t>• Optimize debt repayment using avalanche and snowball methods</w:t>
      </w:r>
      <w:r w:rsidRPr="00F350C8">
        <w:rPr>
          <w:color w:val="000000" w:themeColor="text1"/>
        </w:rPr>
        <w:br/>
        <w:t>• Enable conversational financial guidance</w:t>
      </w:r>
    </w:p>
    <w:p w14:paraId="10FF6F90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t>3. System Architecture</w:t>
      </w:r>
    </w:p>
    <w:p w14:paraId="3267A342" w14:textId="77777777" w:rsidR="00EF323B" w:rsidRPr="00F350C8" w:rsidRDefault="00000000">
      <w:pPr>
        <w:rPr>
          <w:color w:val="000000" w:themeColor="text1"/>
        </w:rPr>
      </w:pPr>
      <w:r w:rsidRPr="00F350C8">
        <w:rPr>
          <w:color w:val="000000" w:themeColor="text1"/>
        </w:rPr>
        <w:t>The system follows an agent-based architecture orchestrated by a central FinanceAdvisorSystem. User data is processed asynchronously and distributed to specialized agents. Each agent focuses on a specific financial task and returns structured JSON outputs, which are aggregated and visualized for the user.</w:t>
      </w:r>
    </w:p>
    <w:p w14:paraId="4CEEDA71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t>4. Key Modules</w:t>
      </w:r>
    </w:p>
    <w:p w14:paraId="023EF520" w14:textId="77777777" w:rsidR="00EF323B" w:rsidRPr="00F350C8" w:rsidRDefault="00000000">
      <w:pPr>
        <w:rPr>
          <w:color w:val="000000" w:themeColor="text1"/>
        </w:rPr>
      </w:pPr>
      <w:r w:rsidRPr="00F350C8">
        <w:rPr>
          <w:color w:val="000000" w:themeColor="text1"/>
        </w:rPr>
        <w:t>• Budget Analysis Agent: Calculates expenses, categorizes spending, and provides optimization tips.</w:t>
      </w:r>
      <w:r w:rsidRPr="00F350C8">
        <w:rPr>
          <w:color w:val="000000" w:themeColor="text1"/>
        </w:rPr>
        <w:br/>
        <w:t>• Savings Strategy Agent: Determines emergency fund requirements, savings allocations, and automation methods.</w:t>
      </w:r>
      <w:r w:rsidRPr="00F350C8">
        <w:rPr>
          <w:color w:val="000000" w:themeColor="text1"/>
        </w:rPr>
        <w:br/>
        <w:t>• Debt Reduction Agent: Evaluates debts and generates optimized payoff plans.</w:t>
      </w:r>
      <w:r w:rsidRPr="00F350C8">
        <w:rPr>
          <w:color w:val="000000" w:themeColor="text1"/>
        </w:rPr>
        <w:br/>
        <w:t>• Chat Interface: Provides context-aware financial Q&amp;A.</w:t>
      </w:r>
    </w:p>
    <w:p w14:paraId="444E7875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t>5. Technologies Used</w:t>
      </w:r>
    </w:p>
    <w:p w14:paraId="11700450" w14:textId="31283B6D" w:rsidR="00EF323B" w:rsidRPr="00F350C8" w:rsidRDefault="00000000">
      <w:pPr>
        <w:rPr>
          <w:color w:val="000000" w:themeColor="text1"/>
        </w:rPr>
      </w:pPr>
      <w:r w:rsidRPr="00F350C8">
        <w:rPr>
          <w:color w:val="000000" w:themeColor="text1"/>
        </w:rPr>
        <w:t>• Python</w:t>
      </w:r>
      <w:r w:rsidRPr="00F350C8">
        <w:rPr>
          <w:color w:val="000000" w:themeColor="text1"/>
        </w:rPr>
        <w:br/>
        <w:t>• Streamlit (UI)</w:t>
      </w:r>
      <w:r w:rsidRPr="00F350C8">
        <w:rPr>
          <w:color w:val="000000" w:themeColor="text1"/>
        </w:rPr>
        <w:br/>
        <w:t>• OpenAI GPT-4o API</w:t>
      </w:r>
      <w:r w:rsidRPr="00F350C8">
        <w:rPr>
          <w:color w:val="000000" w:themeColor="text1"/>
        </w:rPr>
        <w:br/>
        <w:t xml:space="preserve">• </w:t>
      </w:r>
      <w:proofErr w:type="spellStart"/>
      <w:r w:rsidRPr="00F350C8">
        <w:rPr>
          <w:color w:val="000000" w:themeColor="text1"/>
        </w:rPr>
        <w:t>Plotly</w:t>
      </w:r>
      <w:proofErr w:type="spellEnd"/>
      <w:r w:rsidRPr="00F350C8">
        <w:rPr>
          <w:color w:val="000000" w:themeColor="text1"/>
        </w:rPr>
        <w:t xml:space="preserve"> for data visualization</w:t>
      </w:r>
      <w:r w:rsidRPr="00F350C8">
        <w:rPr>
          <w:color w:val="000000" w:themeColor="text1"/>
        </w:rPr>
        <w:br/>
        <w:t xml:space="preserve">• </w:t>
      </w:r>
      <w:proofErr w:type="spellStart"/>
      <w:r w:rsidRPr="00F350C8">
        <w:rPr>
          <w:color w:val="000000" w:themeColor="text1"/>
        </w:rPr>
        <w:t>Pydantic</w:t>
      </w:r>
      <w:proofErr w:type="spellEnd"/>
      <w:r w:rsidRPr="00F350C8">
        <w:rPr>
          <w:color w:val="000000" w:themeColor="text1"/>
        </w:rPr>
        <w:t xml:space="preserve"> for structured outputs</w:t>
      </w:r>
      <w:r w:rsidRPr="00F350C8">
        <w:rPr>
          <w:color w:val="000000" w:themeColor="text1"/>
        </w:rPr>
        <w:br/>
        <w:t>• Async processing and session management</w:t>
      </w:r>
    </w:p>
    <w:p w14:paraId="11623972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t>6. Results and Discussion</w:t>
      </w:r>
    </w:p>
    <w:p w14:paraId="00428FBA" w14:textId="77777777" w:rsidR="00EF323B" w:rsidRPr="00F350C8" w:rsidRDefault="00000000">
      <w:pPr>
        <w:rPr>
          <w:color w:val="000000" w:themeColor="text1"/>
        </w:rPr>
      </w:pPr>
      <w:r w:rsidRPr="00F350C8">
        <w:rPr>
          <w:color w:val="000000" w:themeColor="text1"/>
        </w:rPr>
        <w:t>The system successfully converts raw financial data into structured insights. By combining deterministic calculations with LLM-based reasoning, the application provides accurate, explainable, and user-friendly financial advice.</w:t>
      </w:r>
    </w:p>
    <w:p w14:paraId="149086B9" w14:textId="77777777" w:rsidR="00EF323B" w:rsidRPr="00F350C8" w:rsidRDefault="00000000">
      <w:pPr>
        <w:pStyle w:val="Heading1"/>
        <w:rPr>
          <w:color w:val="000000" w:themeColor="text1"/>
        </w:rPr>
      </w:pPr>
      <w:r w:rsidRPr="00F350C8">
        <w:rPr>
          <w:color w:val="000000" w:themeColor="text1"/>
        </w:rPr>
        <w:lastRenderedPageBreak/>
        <w:t>7. Conclusion and Future Scope</w:t>
      </w:r>
    </w:p>
    <w:p w14:paraId="078D2ADF" w14:textId="77777777" w:rsidR="00EF323B" w:rsidRPr="00F350C8" w:rsidRDefault="00000000">
      <w:pPr>
        <w:rPr>
          <w:color w:val="000000" w:themeColor="text1"/>
        </w:rPr>
      </w:pPr>
      <w:r w:rsidRPr="00F350C8">
        <w:rPr>
          <w:color w:val="000000" w:themeColor="text1"/>
        </w:rPr>
        <w:t>This project demonstrates the effective use of AI agents in personal finance management. Future enhancements may include investment planning, tax optimization, bank API integrations, and long-term financial forecasting.</w:t>
      </w:r>
    </w:p>
    <w:sectPr w:rsidR="00EF323B" w:rsidRPr="00F350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044722">
    <w:abstractNumId w:val="8"/>
  </w:num>
  <w:num w:numId="2" w16cid:durableId="1026637725">
    <w:abstractNumId w:val="6"/>
  </w:num>
  <w:num w:numId="3" w16cid:durableId="24059329">
    <w:abstractNumId w:val="5"/>
  </w:num>
  <w:num w:numId="4" w16cid:durableId="2078165300">
    <w:abstractNumId w:val="4"/>
  </w:num>
  <w:num w:numId="5" w16cid:durableId="492919072">
    <w:abstractNumId w:val="7"/>
  </w:num>
  <w:num w:numId="6" w16cid:durableId="1262684973">
    <w:abstractNumId w:val="3"/>
  </w:num>
  <w:num w:numId="7" w16cid:durableId="1849368877">
    <w:abstractNumId w:val="2"/>
  </w:num>
  <w:num w:numId="8" w16cid:durableId="870265641">
    <w:abstractNumId w:val="1"/>
  </w:num>
  <w:num w:numId="9" w16cid:durableId="1651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855"/>
    <w:rsid w:val="00326F90"/>
    <w:rsid w:val="00361788"/>
    <w:rsid w:val="00AA1D8D"/>
    <w:rsid w:val="00B47730"/>
    <w:rsid w:val="00CB0664"/>
    <w:rsid w:val="00EF323B"/>
    <w:rsid w:val="00F350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1A60F"/>
  <w14:defaultImageDpi w14:val="300"/>
  <w15:docId w15:val="{D372C82B-FB58-744A-896F-8A5839AF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1926</Characters>
  <Application>Microsoft Office Word</Application>
  <DocSecurity>0</DocSecurity>
  <Lines>49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Pathi, Vedavrath</cp:lastModifiedBy>
  <cp:revision>2</cp:revision>
  <dcterms:created xsi:type="dcterms:W3CDTF">2025-12-18T17:50:00Z</dcterms:created>
  <dcterms:modified xsi:type="dcterms:W3CDTF">2025-12-18T17:50:00Z</dcterms:modified>
  <cp:category/>
</cp:coreProperties>
</file>