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22" w:rsidRDefault="002F5022" w:rsidP="002F5022">
      <w:r>
        <w:t>1)</w:t>
      </w:r>
      <w:r w:rsidRPr="00BA59B9">
        <w:t xml:space="preserve"> Delete Existed Foreign Key Constraints and Foreign Key Columns.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FCBILLITM]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[FK_84]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FCITMNAM]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[FK__FCITMNAM__CTG_Id__286302EC]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r>
        <w:t>2)</w:t>
      </w:r>
      <w:r w:rsidRPr="00BA59B9">
        <w:t xml:space="preserve"> Truncate all the tables.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FCBILLITM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FCBILLNO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FCCashHandover</w:t>
      </w:r>
      <w:proofErr w:type="spellEnd"/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FCITMNAM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FCMISSALES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FCPaidout</w:t>
      </w:r>
      <w:proofErr w:type="spellEnd"/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FCPETCSH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FCPRPTY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FCRITMCTG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FCTAX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r>
        <w:t>3)</w:t>
      </w:r>
      <w:r w:rsidRPr="00B10B81">
        <w:t xml:space="preserve"> After Truncate </w:t>
      </w:r>
      <w:proofErr w:type="gramStart"/>
      <w:r w:rsidRPr="00B10B81">
        <w:t>Add</w:t>
      </w:r>
      <w:proofErr w:type="gramEnd"/>
      <w:r w:rsidRPr="00B10B81">
        <w:t xml:space="preserve"> all the Foreign key Columns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FCBILLITM]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[FK_84]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BILL_Id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FCBILLNO]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BILL_Id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FCBILLITM]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[FK_84]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FCITMNAM]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CTG_Id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FCRITMCTG]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CTG_Id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022" w:rsidRDefault="002F5022" w:rsidP="002F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44D5" w:rsidRDefault="00395416"/>
    <w:sectPr w:rsidR="004F44D5" w:rsidSect="001A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022"/>
    <w:rsid w:val="001A34C6"/>
    <w:rsid w:val="002F5022"/>
    <w:rsid w:val="00395416"/>
    <w:rsid w:val="003A1A53"/>
    <w:rsid w:val="00563C1F"/>
    <w:rsid w:val="00B4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Velsol</dc:creator>
  <cp:lastModifiedBy>Velsol</cp:lastModifiedBy>
  <cp:revision>2</cp:revision>
  <dcterms:created xsi:type="dcterms:W3CDTF">2018-09-20T22:29:00Z</dcterms:created>
  <dcterms:modified xsi:type="dcterms:W3CDTF">2018-09-24T18:38:00Z</dcterms:modified>
</cp:coreProperties>
</file>