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kitpiy34wrb" w:id="0"/>
      <w:bookmarkEnd w:id="0"/>
      <w:r w:rsidDel="00000000" w:rsidR="00000000" w:rsidRPr="00000000">
        <w:rPr>
          <w:rtl w:val="0"/>
        </w:rPr>
        <w:t xml:space="preserve">Los Jesuitas y la Alianza Hispano-Inca: Claves de la Estructura y Caída del Imperio</w:t>
      </w:r>
    </w:p>
    <w:p w:rsidR="00000000" w:rsidDel="00000000" w:rsidP="00000000" w:rsidRDefault="00000000" w:rsidRPr="00000000" w14:paraId="00000002">
      <w:pPr>
        <w:pStyle w:val="Heading4"/>
        <w:rPr/>
      </w:pPr>
      <w:bookmarkStart w:colFirst="0" w:colLast="0" w:name="_ab4nxborjrb9"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El análisis del colapso del Imperio Hispano y la configuración del Virreinato del Perú revela que la Compañía de Jesús y la alianza con la nobleza indígena fueron los pilares fundamentales de la cohesión imperial. La expulsión de los jesuitas en 1767, bajo el reinado de Carlos III, no fue un evento aislado, sino el resultado de un cambio de paradigma político: el paso de la monarquía tradicional católica (donde el poder estaba limitado por la religión) al despotismo ilustrado borbónico (basado en el derecho divino de los reyes y el centralismo absoluto).Este quiebre institucional hirió de muerte la estructura civilizadora en América. En el Perú, la salida de los jesuitas desmanteló el sistema educativo de las élites incaicas, rompió el pacto social que integraba a los descendientes de los Incas como nobles de la corona y sembró las bases intelectuales de los movimientos secesionistas. La pérdida de la "misión" espiritual y educativa dejó al Imperio sin su motor de unidad, facilitando la penetración de ideologías externas y la fragmentación territorial.</w:t>
      </w:r>
    </w:p>
    <w:p w:rsidR="00000000" w:rsidDel="00000000" w:rsidP="00000000" w:rsidRDefault="00000000" w:rsidRPr="00000000" w14:paraId="00000004">
      <w:pPr>
        <w:pStyle w:val="Heading4"/>
        <w:rPr/>
      </w:pPr>
      <w:bookmarkStart w:colFirst="0" w:colLast="0" w:name="_5hd50bb4bgk6" w:id="2"/>
      <w:bookmarkEnd w:id="2"/>
      <w:r w:rsidDel="00000000" w:rsidR="00000000" w:rsidRPr="00000000">
        <w:rPr>
          <w:rtl w:val="0"/>
        </w:rPr>
        <w:t xml:space="preserve">1. El Motor de la Hispanidad: La Compañía de Jesús</w:t>
      </w:r>
    </w:p>
    <w:p w:rsidR="00000000" w:rsidDel="00000000" w:rsidP="00000000" w:rsidRDefault="00000000" w:rsidRPr="00000000" w14:paraId="00000005">
      <w:pPr>
        <w:rPr/>
      </w:pPr>
      <w:r w:rsidDel="00000000" w:rsidR="00000000" w:rsidRPr="00000000">
        <w:rPr>
          <w:rtl w:val="0"/>
        </w:rPr>
        <w:t xml:space="preserve">La Iglesia Católica, y específicamente la Compañía de Jesús, funcionó como el eje vertebrador del Imperio Hispano. Su labor trascendió la administración religiosa, convirtiéndose en una fuerza civilizadora y cultural.</w:t>
      </w:r>
    </w:p>
    <w:p w:rsidR="00000000" w:rsidDel="00000000" w:rsidP="00000000" w:rsidRDefault="00000000" w:rsidRPr="00000000" w14:paraId="00000006">
      <w:pPr>
        <w:pStyle w:val="Heading5"/>
        <w:rPr/>
      </w:pPr>
      <w:bookmarkStart w:colFirst="0" w:colLast="0" w:name="_jmb8o1t99j8f" w:id="3"/>
      <w:bookmarkEnd w:id="3"/>
      <w:r w:rsidDel="00000000" w:rsidR="00000000" w:rsidRPr="00000000">
        <w:rPr>
          <w:rtl w:val="0"/>
        </w:rPr>
        <w:t xml:space="preserve">Evangelización como Proceso Civilizador</w:t>
      </w:r>
    </w:p>
    <w:p w:rsidR="00000000" w:rsidDel="00000000" w:rsidP="00000000" w:rsidRDefault="00000000" w:rsidRPr="00000000" w14:paraId="00000007">
      <w:pPr>
        <w:rPr/>
      </w:pPr>
      <w:r w:rsidDel="00000000" w:rsidR="00000000" w:rsidRPr="00000000">
        <w:rPr>
          <w:rtl w:val="0"/>
        </w:rPr>
        <w:t xml:space="preserve">Hasta mediados del siglo XX, la Iglesia operaba bajo la premisa de que  </w:t>
      </w:r>
      <w:r w:rsidDel="00000000" w:rsidR="00000000" w:rsidRPr="00000000">
        <w:rPr>
          <w:b w:val="1"/>
          <w:bCs w:val="1"/>
          <w:rtl w:val="0"/>
        </w:rPr>
        <w:t xml:space="preserve">evangelizar equivalía a civilizar</w:t>
      </w:r>
      <w:r w:rsidDel="00000000" w:rsidR="00000000" w:rsidRPr="00000000">
        <w:rPr>
          <w:rtl w:val="0"/>
        </w:rPr>
        <w:t xml:space="preserve"> . El progreso religioso caminaba de la mano con la elevación cultural y moral de los pueblos. En los territorios de ultramar, los jesuitas implementaron:</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Reducciones y misiones:</w:t>
      </w:r>
      <w:r w:rsidDel="00000000" w:rsidR="00000000" w:rsidRPr="00000000">
        <w:rPr>
          <w:rtl w:val="0"/>
        </w:rPr>
        <w:t xml:space="preserve">  Estructuras que organizaban el territorio no solo a nivel administrativo, sino también práctico y capacitador.</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Hispanización:</w:t>
      </w:r>
      <w:r w:rsidDel="00000000" w:rsidR="00000000" w:rsidRPr="00000000">
        <w:rPr>
          <w:rtl w:val="0"/>
        </w:rPr>
        <w:t xml:space="preserve">  Un proceso de aculturación que elevaba el nivel moral (combatiendo prácticas como la antropofagia y la poligamia) y técnico de las poblaciones indígenas.</w:t>
      </w:r>
    </w:p>
    <w:p w:rsidR="00000000" w:rsidDel="00000000" w:rsidP="00000000" w:rsidRDefault="00000000" w:rsidRPr="00000000" w14:paraId="0000000A">
      <w:pPr>
        <w:pStyle w:val="Heading5"/>
        <w:rPr/>
      </w:pPr>
      <w:bookmarkStart w:colFirst="0" w:colLast="0" w:name="_vd8rzb5zqw2m" w:id="4"/>
      <w:bookmarkEnd w:id="4"/>
      <w:r w:rsidDel="00000000" w:rsidR="00000000" w:rsidRPr="00000000">
        <w:rPr>
          <w:rtl w:val="0"/>
        </w:rPr>
        <w:t xml:space="preserve">La Educación de las Élites</w:t>
      </w:r>
    </w:p>
    <w:p w:rsidR="00000000" w:rsidDel="00000000" w:rsidP="00000000" w:rsidRDefault="00000000" w:rsidRPr="00000000" w14:paraId="0000000B">
      <w:pPr>
        <w:rPr/>
      </w:pPr>
      <w:r w:rsidDel="00000000" w:rsidR="00000000" w:rsidRPr="00000000">
        <w:rPr>
          <w:rtl w:val="0"/>
        </w:rPr>
        <w:t xml:space="preserve">A diferencia de otras órdenes, los jesuitas priorizaron la formación de las capas rectoras. De los 112 colegios que poseían en la Península, 100 estaban dedicados a los hijos de la nobleza. En el Perú, esta estrategia se replicó con las élites incaicas (curacas y descendientes de las panacas). El objetivo era claro: si las élites están bien evangelizadas y capacitadas, podrán dirigir rectamente a la comunidad política.</w:t>
      </w:r>
    </w:p>
    <w:p w:rsidR="00000000" w:rsidDel="00000000" w:rsidP="00000000" w:rsidRDefault="00000000" w:rsidRPr="00000000" w14:paraId="0000000C">
      <w:pPr>
        <w:pStyle w:val="Heading4"/>
        <w:rPr/>
      </w:pPr>
      <w:bookmarkStart w:colFirst="0" w:colLast="0" w:name="_hmuf0cbudfhz" w:id="5"/>
      <w:bookmarkEnd w:id="5"/>
      <w:r w:rsidDel="00000000" w:rsidR="00000000" w:rsidRPr="00000000">
        <w:rPr>
          <w:rtl w:val="0"/>
        </w:rPr>
        <w:t xml:space="preserve">2. La Alianza Hispano-Inca: Legitimidad y Continuidad</w:t>
      </w:r>
    </w:p>
    <w:p w:rsidR="00000000" w:rsidDel="00000000" w:rsidP="00000000" w:rsidRDefault="00000000" w:rsidRPr="00000000" w14:paraId="0000000D">
      <w:pPr>
        <w:rPr/>
      </w:pPr>
      <w:r w:rsidDel="00000000" w:rsidR="00000000" w:rsidRPr="00000000">
        <w:rPr>
          <w:rtl w:val="0"/>
        </w:rPr>
        <w:t xml:space="preserve">El establecimiento del dominio español en el Perú no fue una conquista de exterminio, sino una compleja red de alianzas políticas y matrimoniales que buscaban la continuidad del orden social.</w:t>
      </w:r>
    </w:p>
    <w:p w:rsidR="00000000" w:rsidDel="00000000" w:rsidP="00000000" w:rsidRDefault="00000000" w:rsidRPr="00000000" w14:paraId="0000000E">
      <w:pPr>
        <w:pStyle w:val="Heading5"/>
        <w:rPr/>
      </w:pPr>
      <w:bookmarkStart w:colFirst="0" w:colLast="0" w:name="_nidaidrtlyta" w:id="6"/>
      <w:bookmarkEnd w:id="6"/>
      <w:r w:rsidDel="00000000" w:rsidR="00000000" w:rsidRPr="00000000">
        <w:rPr>
          <w:rtl w:val="0"/>
        </w:rPr>
        <w:t xml:space="preserve">El Pacto con la Nobleza Indígena</w:t>
      </w:r>
    </w:p>
    <w:p w:rsidR="00000000" w:rsidDel="00000000" w:rsidP="00000000" w:rsidRDefault="00000000" w:rsidRPr="00000000" w14:paraId="0000000F">
      <w:pPr>
        <w:rPr/>
      </w:pPr>
      <w:r w:rsidDel="00000000" w:rsidR="00000000" w:rsidRPr="00000000">
        <w:rPr>
          <w:rtl w:val="0"/>
        </w:rPr>
        <w:t xml:space="preserve">Tras la guerra fratricida entre Huáscar y Atahualpa, los españoles fueron recibidos en el Cusco como aliados que liberaban a la ciudad de los ejércitos de Quito. La corona española reconoció la nobleza de los Incas bajo el sistema de la  </w:t>
      </w:r>
      <w:r w:rsidDel="00000000" w:rsidR="00000000" w:rsidRPr="00000000">
        <w:rPr>
          <w:b w:val="1"/>
          <w:bCs w:val="1"/>
          <w:rtl w:val="0"/>
        </w:rPr>
        <w:t xml:space="preserve">República de Indios</w:t>
      </w:r>
      <w:r w:rsidDel="00000000" w:rsidR="00000000" w:rsidRPr="00000000">
        <w:rPr>
          <w:rtl w:val="0"/>
        </w:rPr>
        <w:t xml:space="preserve"> :</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Consejo de los 24 Electores del Alférez Real:</w:t>
      </w:r>
      <w:r w:rsidDel="00000000" w:rsidR="00000000" w:rsidRPr="00000000">
        <w:rPr>
          <w:rtl w:val="0"/>
        </w:rPr>
        <w:t xml:space="preserve">  Institución cusqueña donde las 12 panacas reales elegían representantes. El Alférez Real (un descendiente inca) portaba el estandarte del Rey de España, simbolizando que el monarca español era el sucesor legítimo de los Incas.</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Reconocimiento de Títulos:</w:t>
      </w:r>
      <w:r w:rsidDel="00000000" w:rsidR="00000000" w:rsidRPr="00000000">
        <w:rPr>
          <w:rtl w:val="0"/>
        </w:rPr>
        <w:t xml:space="preserve">  La corona otorgó títulos nobiliarios, como el Marquesado de Oropesa, a la descendencia real incaica.</w:t>
      </w:r>
    </w:p>
    <w:p w:rsidR="00000000" w:rsidDel="00000000" w:rsidP="00000000" w:rsidRDefault="00000000" w:rsidRPr="00000000" w14:paraId="00000012">
      <w:pPr>
        <w:pStyle w:val="Heading5"/>
        <w:rPr/>
      </w:pPr>
      <w:bookmarkStart w:colFirst="0" w:colLast="0" w:name="_c0zzd4khdbt1" w:id="7"/>
      <w:bookmarkEnd w:id="7"/>
      <w:r w:rsidDel="00000000" w:rsidR="00000000" w:rsidRPr="00000000">
        <w:rPr>
          <w:rtl w:val="0"/>
        </w:rPr>
        <w:t xml:space="preserve">El Matrimonio como Catequesis y Estrategia</w:t>
      </w:r>
    </w:p>
    <w:p w:rsidR="00000000" w:rsidDel="00000000" w:rsidP="00000000" w:rsidRDefault="00000000" w:rsidRPr="00000000" w14:paraId="00000013">
      <w:pPr>
        <w:rPr/>
      </w:pPr>
      <w:r w:rsidDel="00000000" w:rsidR="00000000" w:rsidRPr="00000000">
        <w:rPr>
          <w:rtl w:val="0"/>
        </w:rPr>
        <w:t xml:space="preserve">La unión de las casas reales se selló mediante matrimonios santificados. Un ejemplo emblemático es la unión de la princesa  </w:t>
      </w:r>
      <w:r w:rsidDel="00000000" w:rsidR="00000000" w:rsidRPr="00000000">
        <w:rPr>
          <w:b w:val="1"/>
          <w:bCs w:val="1"/>
          <w:rtl w:val="0"/>
        </w:rPr>
        <w:t xml:space="preserve">Beatriz Clara Coya</w:t>
      </w:r>
      <w:r w:rsidDel="00000000" w:rsidR="00000000" w:rsidRPr="00000000">
        <w:rPr>
          <w:rtl w:val="0"/>
        </w:rPr>
        <w:t xml:space="preserve">  con  </w:t>
      </w:r>
      <w:r w:rsidDel="00000000" w:rsidR="00000000" w:rsidRPr="00000000">
        <w:rPr>
          <w:b w:val="1"/>
          <w:bCs w:val="1"/>
          <w:rtl w:val="0"/>
        </w:rPr>
        <w:t xml:space="preserve">Martín García de Loyola</w:t>
      </w:r>
      <w:r w:rsidDel="00000000" w:rsidR="00000000" w:rsidRPr="00000000">
        <w:rPr>
          <w:rtl w:val="0"/>
        </w:rPr>
        <w:t xml:space="preserve">  (sobrino nieto de San Ignacio de Loyola). Este vínculo unió a:</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La Casa de Loyola (Fundadora de los Jesuitas).</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La Casa de Borja (San Francisco de Borja, tercer general jesuita).</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La Casa del Inca.Este mestizaje no fue casual, sino una política jesuítica para fusionar dos mundos bajo una sola fe y un solo monarca, transformando la religión solar incaica en una prefiguración del cristianismo (Cristo como el "Sol que nace de lo alto").</w:t>
      </w:r>
    </w:p>
    <w:p w:rsidR="00000000" w:rsidDel="00000000" w:rsidP="00000000" w:rsidRDefault="00000000" w:rsidRPr="00000000" w14:paraId="00000017">
      <w:pPr>
        <w:pStyle w:val="Heading4"/>
        <w:rPr/>
      </w:pPr>
      <w:bookmarkStart w:colFirst="0" w:colLast="0" w:name="_gorhlxik1ld6" w:id="8"/>
      <w:bookmarkEnd w:id="8"/>
      <w:r w:rsidDel="00000000" w:rsidR="00000000" w:rsidRPr="00000000">
        <w:rPr>
          <w:rtl w:val="0"/>
        </w:rPr>
        <w:t xml:space="preserve">3. El Quiebre del Orden: Despotismo Ilustrado y Expulsión</w:t>
      </w:r>
    </w:p>
    <w:p w:rsidR="00000000" w:rsidDel="00000000" w:rsidP="00000000" w:rsidRDefault="00000000" w:rsidRPr="00000000" w14:paraId="00000018">
      <w:pPr>
        <w:rPr/>
      </w:pPr>
      <w:r w:rsidDel="00000000" w:rsidR="00000000" w:rsidRPr="00000000">
        <w:rPr>
          <w:rtl w:val="0"/>
        </w:rPr>
        <w:t xml:space="preserve">La caída del imperio no comenzó con las batallas de independencia, sino con el cambio de mentalidad en la corte española tras la llegada de los Borbones.</w:t>
      </w:r>
    </w:p>
    <w:p w:rsidR="00000000" w:rsidDel="00000000" w:rsidP="00000000" w:rsidRDefault="00000000" w:rsidRPr="00000000" w14:paraId="00000019">
      <w:pPr>
        <w:pStyle w:val="Heading5"/>
        <w:rPr/>
      </w:pPr>
      <w:bookmarkStart w:colFirst="0" w:colLast="0" w:name="_9d8s144772gm" w:id="9"/>
      <w:bookmarkEnd w:id="9"/>
      <w:r w:rsidDel="00000000" w:rsidR="00000000" w:rsidRPr="00000000">
        <w:rPr>
          <w:rtl w:val="0"/>
        </w:rPr>
        <w:t xml:space="preserve">Conflicto de Visiones Políticas</w:t>
      </w:r>
    </w:p>
    <w:p w:rsidR="00000000" w:rsidDel="00000000" w:rsidP="00000000" w:rsidRDefault="00000000" w:rsidRPr="00000000" w14:paraId="0000001A">
      <w:pPr>
        <w:rPr/>
      </w:pPr>
      <w:r w:rsidDel="00000000" w:rsidR="00000000" w:rsidRPr="00000000">
        <w:rPr>
          <w:rtl w:val="0"/>
        </w:rPr>
        <w:t xml:space="preserve">Monarquía Tradicional (Austrias),Despotismo Ilustrado (Borbones)</w:t>
      </w:r>
    </w:p>
    <w:p w:rsidR="00000000" w:rsidDel="00000000" w:rsidP="00000000" w:rsidRDefault="00000000" w:rsidRPr="00000000" w14:paraId="0000001B">
      <w:pPr>
        <w:rPr/>
      </w:pPr>
      <w:r w:rsidDel="00000000" w:rsidR="00000000" w:rsidRPr="00000000">
        <w:rPr>
          <w:rtl w:val="0"/>
        </w:rPr>
        <w:t xml:space="preserve">Poder limitado por la moral y la religión.,Derecho Divino de los Reyes (modelo francés).</w:t>
      </w:r>
    </w:p>
    <w:p w:rsidR="00000000" w:rsidDel="00000000" w:rsidP="00000000" w:rsidRDefault="00000000" w:rsidRPr="00000000" w14:paraId="0000001C">
      <w:pPr>
        <w:rPr/>
      </w:pPr>
      <w:r w:rsidDel="00000000" w:rsidR="00000000" w:rsidRPr="00000000">
        <w:rPr>
          <w:rtl w:val="0"/>
        </w:rPr>
        <w:t xml:space="preserve">Respeto a fueros y alianzas locales (Reinos).,Centralismo absoluto y estatismo (Colonias).</w:t>
      </w:r>
    </w:p>
    <w:p w:rsidR="00000000" w:rsidDel="00000000" w:rsidP="00000000" w:rsidRDefault="00000000" w:rsidRPr="00000000" w14:paraId="0000001D">
      <w:pPr>
        <w:rPr/>
      </w:pPr>
      <w:r w:rsidDel="00000000" w:rsidR="00000000" w:rsidRPr="00000000">
        <w:rPr>
          <w:rtl w:val="0"/>
        </w:rPr>
        <w:t xml:space="preserve">La Iglesia como contrapeso al poder tiránico.,Intromisión del Estado en la Iglesia (Regalismo).</w:t>
      </w:r>
    </w:p>
    <w:p w:rsidR="00000000" w:rsidDel="00000000" w:rsidP="00000000" w:rsidRDefault="00000000" w:rsidRPr="00000000" w14:paraId="0000001E">
      <w:pPr>
        <w:pStyle w:val="Heading5"/>
        <w:rPr/>
      </w:pPr>
      <w:bookmarkStart w:colFirst="0" w:colLast="0" w:name="_av2den8655m8" w:id="10"/>
      <w:bookmarkEnd w:id="10"/>
      <w:r w:rsidDel="00000000" w:rsidR="00000000" w:rsidRPr="00000000">
        <w:rPr>
          <w:rtl w:val="0"/>
        </w:rPr>
        <w:t xml:space="preserve">La Expulsión de 1767</w:t>
      </w:r>
    </w:p>
    <w:p w:rsidR="00000000" w:rsidDel="00000000" w:rsidP="00000000" w:rsidRDefault="00000000" w:rsidRPr="00000000" w14:paraId="0000001F">
      <w:pPr>
        <w:rPr/>
      </w:pPr>
      <w:r w:rsidDel="00000000" w:rsidR="00000000" w:rsidRPr="00000000">
        <w:rPr>
          <w:rtl w:val="0"/>
        </w:rPr>
        <w:t xml:space="preserve">España siguió la estela de Portugal (1759) y Francia (1764) al expulsar a los jesuitas. Cerca de  </w:t>
      </w:r>
      <w:r w:rsidDel="00000000" w:rsidR="00000000" w:rsidRPr="00000000">
        <w:rPr>
          <w:b w:val="1"/>
          <w:bCs w:val="1"/>
          <w:rtl w:val="0"/>
        </w:rPr>
        <w:t xml:space="preserve">5,000 hombres</w:t>
      </w:r>
      <w:r w:rsidDel="00000000" w:rsidR="00000000" w:rsidRPr="00000000">
        <w:rPr>
          <w:rtl w:val="0"/>
        </w:rPr>
        <w:t xml:space="preserve">  de altísima preparación intelectual y humana fueron removidos de sus cargos.</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Motivos internos:</w:t>
      </w:r>
      <w:r w:rsidDel="00000000" w:rsidR="00000000" w:rsidRPr="00000000">
        <w:rPr>
          <w:rtl w:val="0"/>
        </w:rPr>
        <w:t xml:space="preserve">  Envidia clerical de otras órdenes y el orgullo corporativo de los propios jesuitas, quienes se sabían la élite intelectual.</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Motivos externos:</w:t>
      </w:r>
      <w:r w:rsidDel="00000000" w:rsidR="00000000" w:rsidRPr="00000000">
        <w:rPr>
          <w:rtl w:val="0"/>
        </w:rPr>
        <w:t xml:space="preserve">  La presión de las logias masónicas y los filósofos ilustrados (Voltaire, Rousseau), quienes veían en la Compañía de Jesús el último bastión capaz de frenar intelectualmente la Ilustración anticristiana.</w:t>
      </w:r>
    </w:p>
    <w:p w:rsidR="00000000" w:rsidDel="00000000" w:rsidP="00000000" w:rsidRDefault="00000000" w:rsidRPr="00000000" w14:paraId="00000022">
      <w:pPr>
        <w:pStyle w:val="Heading4"/>
        <w:rPr/>
      </w:pPr>
      <w:bookmarkStart w:colFirst="0" w:colLast="0" w:name="_hpu1kfsxqs6l" w:id="11"/>
      <w:bookmarkEnd w:id="11"/>
      <w:r w:rsidDel="00000000" w:rsidR="00000000" w:rsidRPr="00000000">
        <w:rPr>
          <w:rtl w:val="0"/>
        </w:rPr>
        <w:t xml:space="preserve">4. Consecuencias: El Camino hacia la Desmembración</w:t>
      </w:r>
    </w:p>
    <w:p w:rsidR="00000000" w:rsidDel="00000000" w:rsidP="00000000" w:rsidRDefault="00000000" w:rsidRPr="00000000" w14:paraId="00000023">
      <w:pPr>
        <w:rPr/>
      </w:pPr>
      <w:r w:rsidDel="00000000" w:rsidR="00000000" w:rsidRPr="00000000">
        <w:rPr>
          <w:rtl w:val="0"/>
        </w:rPr>
        <w:t xml:space="preserve">La expulsión de los jesuitas generó un vacío de poder y un resentimiento social que fracturó la lealtad hacia la corona.</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Desestructuración del Perú:</w:t>
      </w:r>
      <w:r w:rsidDel="00000000" w:rsidR="00000000" w:rsidRPr="00000000">
        <w:rPr>
          <w:rtl w:val="0"/>
        </w:rPr>
        <w:t xml:space="preserve">  En el Cusco, los jesuitas eran el "cerebro" y el nexo con la nobleza incaica. Su salida dejó a los curacas sin sus mentores y defensores.</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Rebeliones Indígenas:</w:t>
      </w:r>
      <w:r w:rsidDel="00000000" w:rsidR="00000000" w:rsidRPr="00000000">
        <w:rPr>
          <w:rtl w:val="0"/>
        </w:rPr>
        <w:t xml:space="preserve">  La gran rebelión de  </w:t>
      </w:r>
      <w:r w:rsidDel="00000000" w:rsidR="00000000" w:rsidRPr="00000000">
        <w:rPr>
          <w:b w:val="1"/>
          <w:bCs w:val="1"/>
          <w:rtl w:val="0"/>
        </w:rPr>
        <w:t xml:space="preserve">Túpac Amaru II (1780)</w:t>
      </w:r>
      <w:r w:rsidDel="00000000" w:rsidR="00000000" w:rsidRPr="00000000">
        <w:rPr>
          <w:rtl w:val="0"/>
        </w:rPr>
        <w:t xml:space="preserve">  tuvo un origen indirectamente jesuita. El líder indígena se formó en el colegio jesuita San Francisco de Borja y su levantamiento fue una respuesta al quiebre de los pactos tradicionales y al aumento de la presión fiscal borbónica.</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Semillas de Secesión:</w:t>
      </w:r>
      <w:r w:rsidDel="00000000" w:rsidR="00000000" w:rsidRPr="00000000">
        <w:rPr>
          <w:rtl w:val="0"/>
        </w:rPr>
        <w:t xml:space="preserve">  Muchos jesuitas expulsados se convirtieron en críticos feroces de la monarquía.  </w:t>
      </w:r>
      <w:r w:rsidDel="00000000" w:rsidR="00000000" w:rsidRPr="00000000">
        <w:rPr>
          <w:b w:val="1"/>
          <w:bCs w:val="1"/>
          <w:rtl w:val="0"/>
        </w:rPr>
        <w:t xml:space="preserve">Juan Pablo Vizcardo y Guzmán</w:t>
      </w:r>
      <w:r w:rsidDel="00000000" w:rsidR="00000000" w:rsidRPr="00000000">
        <w:rPr>
          <w:rtl w:val="0"/>
        </w:rPr>
        <w:t xml:space="preserve"> , ex-jesuita peruano, escribió desde el exilio la  </w:t>
      </w:r>
      <w:r w:rsidDel="00000000" w:rsidR="00000000" w:rsidRPr="00000000">
        <w:rPr>
          <w:i w:val="1"/>
          <w:iCs w:val="1"/>
          <w:rtl w:val="0"/>
        </w:rPr>
        <w:t xml:space="preserve">Carta a los españoles americanos</w:t>
      </w:r>
      <w:r w:rsidDel="00000000" w:rsidR="00000000" w:rsidRPr="00000000">
        <w:rPr>
          <w:rtl w:val="0"/>
        </w:rPr>
        <w:t xml:space="preserve"> , considerada el primer documento que justifica intelectualmente la independencia.</w:t>
      </w:r>
    </w:p>
    <w:p w:rsidR="00000000" w:rsidDel="00000000" w:rsidP="00000000" w:rsidRDefault="00000000" w:rsidRPr="00000000" w14:paraId="00000027">
      <w:pPr>
        <w:pStyle w:val="Heading5"/>
        <w:rPr/>
      </w:pPr>
      <w:bookmarkStart w:colFirst="0" w:colLast="0" w:name="_tzymx9qaiwz" w:id="12"/>
      <w:bookmarkEnd w:id="12"/>
      <w:r w:rsidDel="00000000" w:rsidR="00000000" w:rsidRPr="00000000">
        <w:rPr>
          <w:rtl w:val="0"/>
        </w:rPr>
        <w:t xml:space="preserve">Conclusión del Análisis</w:t>
      </w:r>
    </w:p>
    <w:p w:rsidR="00000000" w:rsidDel="00000000" w:rsidP="00000000" w:rsidRDefault="00000000" w:rsidRPr="00000000" w14:paraId="00000028">
      <w:pPr>
        <w:rPr/>
      </w:pPr>
      <w:r w:rsidDel="00000000" w:rsidR="00000000" w:rsidRPr="00000000">
        <w:rPr>
          <w:rtl w:val="0"/>
        </w:rPr>
        <w:t xml:space="preserve">La expulsión de la Compañía de Jesús supuso el desmantelamiento de la red educativa y espiritual que mantenía unido al Imperio. Al decapitar a la élite intelectual y romper la alianza con la nobleza indígena, los Borbones transformaron un sistema de  </w:t>
      </w:r>
      <w:r w:rsidDel="00000000" w:rsidR="00000000" w:rsidRPr="00000000">
        <w:rPr>
          <w:b w:val="1"/>
          <w:bCs w:val="1"/>
          <w:rtl w:val="0"/>
        </w:rPr>
        <w:t xml:space="preserve">Reinos unidos por la fe</w:t>
      </w:r>
      <w:r w:rsidDel="00000000" w:rsidR="00000000" w:rsidRPr="00000000">
        <w:rPr>
          <w:rtl w:val="0"/>
        </w:rPr>
        <w:t xml:space="preserve">  en una estructura administrativa frágil que no pudo resistir las presiones de la modernidad y los intereses foráneos. La caída del Imperio Hispano fue, en esencia, un colapso desde el centro provocado por la renuncia a sus propios fundamentos tradicionales.</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