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Statsmodels OLS Salary Prediction Analysis</w:t>
      </w:r>
    </w:p>
    <w:p>
      <w:r>
        <w:t>Results Analysis (generated 2025-08-21 11:15:31.509616)</w:t>
      </w:r>
    </w:p>
    <w:p>
      <w:r>
        <w:t>Dataset: salary_data.csv</w:t>
      </w:r>
    </w:p>
    <w:p>
      <w:r>
        <w:t>1. Parameter Trends:</w:t>
        <w:br/>
        <w:t xml:space="preserve">   - Slopes range: 9162.7155 to 11263.3333</w:t>
        <w:br/>
        <w:t xml:space="preserve">   - Intercepts range: 21048.67 to 28344.34</w:t>
      </w:r>
    </w:p>
    <w:p>
      <w:r>
        <w:t>2. Performance Metrics:</w:t>
        <w:br/>
        <w:t xml:space="preserve">   - Mean Train RSS (min/max): 22786589.02 / 56420523.56</w:t>
        <w:br/>
        <w:t xml:space="preserve">   - Mean Test RSS (min/max): 36156721.84 / 83506466.27</w:t>
        <w:br/>
        <w:t xml:space="preserve">   - Train R2 (min/max): 0.771 / 0.968</w:t>
        <w:br/>
        <w:t xml:space="preserve">   - Test R2 (min/max): 0.893 / 0.953</w:t>
      </w:r>
    </w:p>
    <w:p>
      <w:r>
        <w:t>3. Correlations Across Splits:</w:t>
        <w:br/>
        <w:t xml:space="preserve">   - Training % vs slope correlation: -0.6666</w:t>
        <w:br/>
        <w:t xml:space="preserve">   - Slope vs Pearson(r) correlation: -0.9814</w:t>
      </w:r>
    </w:p>
    <w:p>
      <w:r>
        <w:t>4. Interpretation:</w:t>
        <w:br/>
        <w:t xml:space="preserve">   - Slopes stabilize as more training data is used (variance in slope decreases).</w:t>
        <w:br/>
        <w:t xml:space="preserve">   - Train RSS generally decreases with more data; test RSS may plateau or slightly increase if overfitting at low data.</w:t>
        <w:br/>
        <w:t xml:space="preserve">   - R2 improves then levels off, indicating sufficient data coverage.</w:t>
        <w:br/>
        <w:t xml:space="preserve">   - Pearson correlation derived from slope remains consistent, reflecting stable linear relationship.</w:t>
      </w:r>
    </w:p>
    <w:p>
      <w:r>
        <w:t>5. Recommendations:</w:t>
        <w:br/>
        <w:t xml:space="preserve">   - Use &gt;= 60% training split for stable parameter estimation.</w:t>
        <w:br/>
        <w:t xml:space="preserve">   - Examine residual plots (not produced here) for heteroscedasticity.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