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0B14" w14:textId="77777777" w:rsidR="00CF297F" w:rsidRDefault="00CF297F" w:rsidP="00CF297F">
      <w:pPr>
        <w:spacing w:line="360" w:lineRule="auto"/>
        <w:jc w:val="center"/>
        <w:rPr>
          <w:rFonts w:cs="Times New Roman"/>
          <w:b/>
          <w:bCs/>
          <w:sz w:val="32"/>
          <w:szCs w:val="32"/>
        </w:rPr>
      </w:pPr>
    </w:p>
    <w:p w14:paraId="547C5A8B" w14:textId="77777777" w:rsidR="00CF297F" w:rsidRDefault="00CF297F" w:rsidP="00CF297F">
      <w:pPr>
        <w:spacing w:line="360" w:lineRule="auto"/>
        <w:jc w:val="center"/>
        <w:rPr>
          <w:rFonts w:cs="Times New Roman"/>
          <w:b/>
          <w:bCs/>
          <w:sz w:val="32"/>
          <w:szCs w:val="32"/>
        </w:rPr>
      </w:pPr>
    </w:p>
    <w:p w14:paraId="3FF6B826" w14:textId="77777777" w:rsidR="00CF297F" w:rsidRDefault="00CF297F" w:rsidP="00CF297F">
      <w:pPr>
        <w:spacing w:line="360" w:lineRule="auto"/>
        <w:jc w:val="center"/>
        <w:rPr>
          <w:rFonts w:cs="Times New Roman"/>
          <w:b/>
          <w:bCs/>
          <w:sz w:val="32"/>
          <w:szCs w:val="32"/>
        </w:rPr>
      </w:pPr>
    </w:p>
    <w:p w14:paraId="56327836" w14:textId="77777777" w:rsidR="00CF297F" w:rsidRDefault="00CF297F" w:rsidP="00CF297F">
      <w:pPr>
        <w:spacing w:line="360" w:lineRule="auto"/>
        <w:jc w:val="center"/>
        <w:rPr>
          <w:rFonts w:cs="Times New Roman"/>
          <w:b/>
          <w:bCs/>
          <w:sz w:val="32"/>
          <w:szCs w:val="32"/>
        </w:rPr>
      </w:pPr>
    </w:p>
    <w:p w14:paraId="513582FB" w14:textId="77035721" w:rsidR="00CF297F" w:rsidRPr="00CF297F" w:rsidRDefault="00CF297F" w:rsidP="00CF297F">
      <w:pPr>
        <w:spacing w:line="360" w:lineRule="auto"/>
        <w:jc w:val="center"/>
        <w:rPr>
          <w:rFonts w:cs="Times New Roman"/>
          <w:b/>
          <w:bCs/>
          <w:sz w:val="32"/>
          <w:szCs w:val="32"/>
        </w:rPr>
      </w:pPr>
      <w:r w:rsidRPr="00CF297F">
        <w:rPr>
          <w:rFonts w:cs="Times New Roman"/>
          <w:b/>
          <w:bCs/>
          <w:sz w:val="32"/>
          <w:szCs w:val="32"/>
        </w:rPr>
        <w:t>Master Research Project</w:t>
      </w:r>
    </w:p>
    <w:p w14:paraId="0575B57F" w14:textId="2251BBB8" w:rsidR="00CF297F" w:rsidRPr="00CF297F" w:rsidRDefault="00CF297F" w:rsidP="00CF297F">
      <w:pPr>
        <w:spacing w:line="360" w:lineRule="auto"/>
        <w:jc w:val="center"/>
        <w:rPr>
          <w:rFonts w:cs="Times New Roman"/>
          <w:b/>
          <w:bCs/>
          <w:color w:val="2B2B2B"/>
          <w:sz w:val="32"/>
          <w:szCs w:val="32"/>
          <w:shd w:val="clear" w:color="auto" w:fill="FFFFFF"/>
        </w:rPr>
      </w:pPr>
      <w:r w:rsidRPr="00CF297F">
        <w:rPr>
          <w:rFonts w:cs="Times New Roman"/>
          <w:b/>
          <w:bCs/>
          <w:color w:val="2B2B2B"/>
          <w:sz w:val="32"/>
          <w:szCs w:val="32"/>
          <w:shd w:val="clear" w:color="auto" w:fill="FFFFFF"/>
        </w:rPr>
        <w:t>Preliminary data generation + reporting</w:t>
      </w:r>
      <w:r>
        <w:rPr>
          <w:rFonts w:cs="Times New Roman"/>
          <w:b/>
          <w:bCs/>
          <w:color w:val="2B2B2B"/>
          <w:sz w:val="32"/>
          <w:szCs w:val="32"/>
          <w:shd w:val="clear" w:color="auto" w:fill="FFFFFF"/>
        </w:rPr>
        <w:br/>
      </w:r>
    </w:p>
    <w:p w14:paraId="3BAE08FE" w14:textId="44156FFA" w:rsidR="00CF297F" w:rsidRPr="00CF297F" w:rsidRDefault="00CF297F" w:rsidP="00CF297F">
      <w:pPr>
        <w:spacing w:line="360" w:lineRule="auto"/>
        <w:jc w:val="center"/>
        <w:rPr>
          <w:rFonts w:cs="Times New Roman"/>
          <w:b/>
          <w:bCs/>
          <w:color w:val="2B2B2B"/>
          <w:sz w:val="32"/>
          <w:szCs w:val="32"/>
          <w:shd w:val="clear" w:color="auto" w:fill="FFFFFF"/>
        </w:rPr>
      </w:pPr>
      <w:r w:rsidRPr="00CF297F">
        <w:rPr>
          <w:rFonts w:cs="Times New Roman"/>
          <w:b/>
          <w:bCs/>
          <w:color w:val="2B2B2B"/>
          <w:sz w:val="32"/>
          <w:szCs w:val="32"/>
          <w:shd w:val="clear" w:color="auto" w:fill="FFFFFF"/>
        </w:rPr>
        <w:t>Group - 6</w:t>
      </w:r>
    </w:p>
    <w:p w14:paraId="1E9BBC16" w14:textId="77777777" w:rsidR="00CF297F" w:rsidRPr="00CF297F" w:rsidRDefault="00CF297F" w:rsidP="00CF297F">
      <w:pPr>
        <w:spacing w:line="360" w:lineRule="auto"/>
        <w:jc w:val="center"/>
        <w:rPr>
          <w:rFonts w:cs="Times New Roman"/>
          <w:color w:val="2B2B2B"/>
          <w:sz w:val="32"/>
          <w:szCs w:val="32"/>
          <w:shd w:val="clear" w:color="auto" w:fill="FFFFFF"/>
        </w:rPr>
      </w:pPr>
      <w:r w:rsidRPr="00CF297F">
        <w:rPr>
          <w:rFonts w:cs="Times New Roman"/>
          <w:b/>
          <w:bCs/>
          <w:color w:val="2B2B2B"/>
          <w:sz w:val="32"/>
          <w:szCs w:val="32"/>
          <w:shd w:val="clear" w:color="auto" w:fill="FFFFFF"/>
        </w:rPr>
        <w:t>Instructor:</w:t>
      </w:r>
      <w:r w:rsidRPr="00CF297F">
        <w:rPr>
          <w:rFonts w:cs="Times New Roman"/>
          <w:color w:val="2B2B2B"/>
          <w:sz w:val="32"/>
          <w:szCs w:val="32"/>
          <w:shd w:val="clear" w:color="auto" w:fill="FFFFFF"/>
        </w:rPr>
        <w:t xml:space="preserve"> M.S., &amp; Prof. Srikanth </w:t>
      </w:r>
      <w:proofErr w:type="spellStart"/>
      <w:r w:rsidRPr="00CF297F">
        <w:rPr>
          <w:rFonts w:cs="Times New Roman"/>
          <w:color w:val="2B2B2B"/>
          <w:sz w:val="32"/>
          <w:szCs w:val="32"/>
          <w:shd w:val="clear" w:color="auto" w:fill="FFFFFF"/>
        </w:rPr>
        <w:t>Mudigonda</w:t>
      </w:r>
      <w:proofErr w:type="spellEnd"/>
      <w:r w:rsidRPr="00CF297F">
        <w:rPr>
          <w:rFonts w:cs="Times New Roman"/>
          <w:color w:val="2B2B2B"/>
          <w:sz w:val="32"/>
          <w:szCs w:val="32"/>
          <w:shd w:val="clear" w:color="auto" w:fill="FFFFFF"/>
        </w:rPr>
        <w:t xml:space="preserve">, Ph.D., </w:t>
      </w:r>
    </w:p>
    <w:p w14:paraId="578B5A3A" w14:textId="77777777" w:rsidR="00CF297F" w:rsidRPr="00CF297F" w:rsidRDefault="00CF297F" w:rsidP="00CF297F">
      <w:pPr>
        <w:spacing w:line="360" w:lineRule="auto"/>
        <w:jc w:val="center"/>
        <w:rPr>
          <w:rFonts w:cs="Times New Roman"/>
          <w:color w:val="2B2B2B"/>
          <w:sz w:val="32"/>
          <w:szCs w:val="32"/>
          <w:shd w:val="clear" w:color="auto" w:fill="FFFFFF"/>
        </w:rPr>
      </w:pPr>
      <w:r w:rsidRPr="00CF297F">
        <w:rPr>
          <w:rFonts w:cs="Times New Roman"/>
          <w:color w:val="2B2B2B"/>
          <w:sz w:val="32"/>
          <w:szCs w:val="32"/>
          <w:shd w:val="clear" w:color="auto" w:fill="FFFFFF"/>
        </w:rPr>
        <w:t xml:space="preserve">Prof. Ravindranath </w:t>
      </w:r>
      <w:proofErr w:type="spellStart"/>
      <w:r w:rsidRPr="00CF297F">
        <w:rPr>
          <w:rFonts w:cs="Times New Roman"/>
          <w:color w:val="2B2B2B"/>
          <w:sz w:val="32"/>
          <w:szCs w:val="32"/>
          <w:shd w:val="clear" w:color="auto" w:fill="FFFFFF"/>
        </w:rPr>
        <w:t>Arunasalam</w:t>
      </w:r>
      <w:proofErr w:type="spellEnd"/>
    </w:p>
    <w:p w14:paraId="181152CB" w14:textId="77777777" w:rsidR="00CF297F" w:rsidRPr="00CF297F" w:rsidRDefault="00CF297F" w:rsidP="00CF297F">
      <w:pPr>
        <w:ind w:firstLine="720"/>
        <w:rPr>
          <w:rFonts w:cs="Times New Roman"/>
          <w:color w:val="2B2B2B"/>
          <w:sz w:val="32"/>
          <w:szCs w:val="32"/>
          <w:shd w:val="clear" w:color="auto" w:fill="FFFFFF"/>
        </w:rPr>
      </w:pPr>
      <w:r w:rsidRPr="00CF297F">
        <w:rPr>
          <w:rFonts w:cs="Times New Roman"/>
          <w:b/>
          <w:bCs/>
          <w:color w:val="2B2B2B"/>
          <w:sz w:val="32"/>
          <w:szCs w:val="32"/>
          <w:shd w:val="clear" w:color="auto" w:fill="FFFFFF"/>
        </w:rPr>
        <w:t>Group Members:</w:t>
      </w:r>
      <w:r w:rsidRPr="00CF297F">
        <w:rPr>
          <w:rFonts w:cs="Times New Roman"/>
          <w:color w:val="2B2B2B"/>
          <w:sz w:val="32"/>
          <w:szCs w:val="32"/>
          <w:shd w:val="clear" w:color="auto" w:fill="FFFFFF"/>
        </w:rPr>
        <w:t xml:space="preserve"> Sydulu Vemula</w:t>
      </w:r>
    </w:p>
    <w:p w14:paraId="6BA1E28D" w14:textId="77777777" w:rsidR="00CF297F" w:rsidRPr="00CF297F" w:rsidRDefault="00CF297F" w:rsidP="00CF297F">
      <w:pPr>
        <w:ind w:left="2160" w:firstLine="1440"/>
        <w:rPr>
          <w:rFonts w:cs="Times New Roman"/>
          <w:color w:val="2B2B2B"/>
          <w:sz w:val="32"/>
          <w:szCs w:val="32"/>
          <w:shd w:val="clear" w:color="auto" w:fill="FFFFFF"/>
        </w:rPr>
      </w:pPr>
      <w:r w:rsidRPr="00CF297F">
        <w:rPr>
          <w:rFonts w:cs="Times New Roman"/>
          <w:color w:val="2B2B2B"/>
          <w:sz w:val="32"/>
          <w:szCs w:val="32"/>
          <w:shd w:val="clear" w:color="auto" w:fill="FFFFFF"/>
        </w:rPr>
        <w:t xml:space="preserve">Lokesh </w:t>
      </w:r>
      <w:proofErr w:type="spellStart"/>
      <w:r w:rsidRPr="00CF297F">
        <w:rPr>
          <w:rFonts w:cs="Times New Roman"/>
          <w:color w:val="2B2B2B"/>
          <w:sz w:val="32"/>
          <w:szCs w:val="32"/>
          <w:shd w:val="clear" w:color="auto" w:fill="FFFFFF"/>
        </w:rPr>
        <w:t>Mannem</w:t>
      </w:r>
      <w:proofErr w:type="spellEnd"/>
    </w:p>
    <w:p w14:paraId="3C7D2CE4" w14:textId="77777777" w:rsidR="00CF297F" w:rsidRPr="00CF297F" w:rsidRDefault="00CF297F" w:rsidP="00CF297F">
      <w:pPr>
        <w:ind w:left="3600"/>
        <w:rPr>
          <w:rFonts w:cs="Times New Roman"/>
          <w:color w:val="2B2B2B"/>
          <w:sz w:val="32"/>
          <w:szCs w:val="32"/>
          <w:shd w:val="clear" w:color="auto" w:fill="FFFFFF"/>
        </w:rPr>
      </w:pPr>
      <w:r w:rsidRPr="00CF297F">
        <w:rPr>
          <w:rFonts w:cs="Times New Roman"/>
          <w:color w:val="2B2B2B"/>
          <w:sz w:val="32"/>
          <w:szCs w:val="32"/>
          <w:shd w:val="clear" w:color="auto" w:fill="FFFFFF"/>
        </w:rPr>
        <w:t xml:space="preserve"> Rupesh Bura</w:t>
      </w:r>
    </w:p>
    <w:p w14:paraId="292FEF6F" w14:textId="77777777" w:rsidR="00CF297F" w:rsidRPr="00CF297F" w:rsidRDefault="00CF297F" w:rsidP="00CF297F">
      <w:pPr>
        <w:ind w:left="3600"/>
        <w:rPr>
          <w:rFonts w:cs="Times New Roman"/>
          <w:color w:val="2B2B2B"/>
          <w:sz w:val="32"/>
          <w:szCs w:val="32"/>
          <w:shd w:val="clear" w:color="auto" w:fill="FFFFFF"/>
        </w:rPr>
      </w:pPr>
      <w:proofErr w:type="spellStart"/>
      <w:r w:rsidRPr="00CF297F">
        <w:rPr>
          <w:rFonts w:cs="Times New Roman"/>
          <w:color w:val="2B2B2B"/>
          <w:sz w:val="32"/>
          <w:szCs w:val="32"/>
          <w:shd w:val="clear" w:color="auto" w:fill="FFFFFF"/>
        </w:rPr>
        <w:t>Vydhurya</w:t>
      </w:r>
      <w:proofErr w:type="spellEnd"/>
      <w:r w:rsidRPr="00CF297F">
        <w:rPr>
          <w:rFonts w:cs="Times New Roman"/>
          <w:color w:val="2B2B2B"/>
          <w:sz w:val="32"/>
          <w:szCs w:val="32"/>
          <w:shd w:val="clear" w:color="auto" w:fill="FFFFFF"/>
        </w:rPr>
        <w:t xml:space="preserve"> </w:t>
      </w:r>
      <w:proofErr w:type="spellStart"/>
      <w:r w:rsidRPr="00CF297F">
        <w:rPr>
          <w:rFonts w:cs="Times New Roman"/>
          <w:color w:val="2B2B2B"/>
          <w:sz w:val="32"/>
          <w:szCs w:val="32"/>
          <w:shd w:val="clear" w:color="auto" w:fill="FFFFFF"/>
        </w:rPr>
        <w:t>Maheshwaram</w:t>
      </w:r>
      <w:proofErr w:type="spellEnd"/>
    </w:p>
    <w:p w14:paraId="2F014F8A" w14:textId="77777777" w:rsidR="00CF297F" w:rsidRPr="00CF297F" w:rsidRDefault="00CF297F" w:rsidP="00CF297F">
      <w:pPr>
        <w:ind w:left="3600"/>
        <w:rPr>
          <w:rFonts w:cs="Times New Roman"/>
          <w:color w:val="2B2B2B"/>
          <w:sz w:val="32"/>
          <w:szCs w:val="32"/>
          <w:shd w:val="clear" w:color="auto" w:fill="FFFFFF"/>
        </w:rPr>
      </w:pPr>
      <w:r w:rsidRPr="00CF297F">
        <w:rPr>
          <w:rFonts w:cs="Times New Roman"/>
          <w:color w:val="2B2B2B"/>
          <w:sz w:val="32"/>
          <w:szCs w:val="32"/>
          <w:shd w:val="clear" w:color="auto" w:fill="FFFFFF"/>
        </w:rPr>
        <w:t xml:space="preserve">Sai Pavan </w:t>
      </w:r>
      <w:proofErr w:type="spellStart"/>
      <w:r w:rsidRPr="00CF297F">
        <w:rPr>
          <w:rFonts w:cs="Times New Roman"/>
          <w:color w:val="2B2B2B"/>
          <w:sz w:val="32"/>
          <w:szCs w:val="32"/>
          <w:shd w:val="clear" w:color="auto" w:fill="FFFFFF"/>
        </w:rPr>
        <w:t>Cheekuri</w:t>
      </w:r>
      <w:proofErr w:type="spellEnd"/>
    </w:p>
    <w:p w14:paraId="4C85F2F3" w14:textId="77777777" w:rsidR="00CF297F" w:rsidRDefault="00CF297F" w:rsidP="00CF297F">
      <w:pPr>
        <w:ind w:left="3600"/>
        <w:rPr>
          <w:rFonts w:cs="Times New Roman"/>
          <w:color w:val="2B2B2B"/>
          <w:sz w:val="36"/>
          <w:szCs w:val="36"/>
          <w:shd w:val="clear" w:color="auto" w:fill="FFFFFF"/>
        </w:rPr>
      </w:pPr>
    </w:p>
    <w:p w14:paraId="5481F3F2" w14:textId="77777777" w:rsidR="00CF297F" w:rsidRDefault="00CF297F" w:rsidP="00CF297F">
      <w:pPr>
        <w:ind w:left="3600"/>
        <w:rPr>
          <w:rFonts w:cs="Times New Roman"/>
          <w:color w:val="2B2B2B"/>
          <w:sz w:val="36"/>
          <w:szCs w:val="36"/>
          <w:shd w:val="clear" w:color="auto" w:fill="FFFFFF"/>
        </w:rPr>
      </w:pPr>
    </w:p>
    <w:p w14:paraId="0550A3D6" w14:textId="77777777" w:rsidR="00CF297F" w:rsidRDefault="00CF297F">
      <w:pPr>
        <w:spacing w:line="259" w:lineRule="auto"/>
        <w:rPr>
          <w:rFonts w:ascii="Helvetica" w:hAnsi="Helvetica" w:cs="Helvetica"/>
          <w:b/>
          <w:bCs/>
          <w:color w:val="2D3B45"/>
          <w:shd w:val="clear" w:color="auto" w:fill="FFFFFF"/>
          <w:lang w:val="en-US"/>
        </w:rPr>
      </w:pPr>
    </w:p>
    <w:p w14:paraId="420509A7" w14:textId="67482E91" w:rsidR="003A4DFA" w:rsidRPr="00CF297F" w:rsidRDefault="003A4DFA" w:rsidP="00CF297F">
      <w:pPr>
        <w:jc w:val="center"/>
        <w:rPr>
          <w:rFonts w:cs="Times New Roman"/>
          <w:color w:val="2D3B45"/>
          <w:sz w:val="28"/>
          <w:szCs w:val="28"/>
          <w:shd w:val="clear" w:color="auto" w:fill="FFFFFF"/>
          <w:lang w:val="en-US"/>
        </w:rPr>
      </w:pPr>
      <w:r w:rsidRPr="00CF297F">
        <w:rPr>
          <w:rFonts w:cs="Times New Roman"/>
          <w:b/>
          <w:bCs/>
          <w:color w:val="2D3B45"/>
          <w:sz w:val="28"/>
          <w:szCs w:val="28"/>
          <w:shd w:val="clear" w:color="auto" w:fill="FFFFFF"/>
          <w:lang w:val="en-US"/>
        </w:rPr>
        <w:lastRenderedPageBreak/>
        <w:t>Comprehensive Analysis of Patient Population from Synthea Data</w:t>
      </w:r>
    </w:p>
    <w:p w14:paraId="56501FD0"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Introduction</w:t>
      </w:r>
    </w:p>
    <w:p w14:paraId="5AE147BA"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This document provides a detailed analysis of the patient population generated using Synthea, an open-source synthetic patient generator. The analysis aims to extract meaningful insights from the dataset by evaluating patient demographics, ensuring data integrity, and proposing meaningful reports that align with the problem statement. The findings are based on an extensive examination of patient attributes such as age distribution, gender ratios, racial diversity, and geographical distribution.</w:t>
      </w:r>
    </w:p>
    <w:p w14:paraId="0F898A42"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1. Population Size of Patients</w:t>
      </w:r>
    </w:p>
    <w:p w14:paraId="2A89B7BB"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 xml:space="preserve">The dataset contains a total of </w:t>
      </w:r>
      <w:r w:rsidRPr="00CF297F">
        <w:rPr>
          <w:rFonts w:cs="Times New Roman"/>
          <w:b/>
          <w:bCs/>
          <w:color w:val="2D3B45"/>
          <w:szCs w:val="24"/>
          <w:shd w:val="clear" w:color="auto" w:fill="FFFFFF"/>
          <w:lang w:val="en-US"/>
        </w:rPr>
        <w:t>106</w:t>
      </w:r>
      <w:r w:rsidRPr="00CF297F">
        <w:rPr>
          <w:rFonts w:cs="Times New Roman"/>
          <w:color w:val="2D3B45"/>
          <w:szCs w:val="24"/>
          <w:shd w:val="clear" w:color="auto" w:fill="FFFFFF"/>
          <w:lang w:val="en-US"/>
        </w:rPr>
        <w:t xml:space="preserve"> patients. Each entry in the dataset represents a unique individual with attributes such as age, gender, race, and location. The population size provides the foundation for subsequent analyses and enables the derivation of key trends in patient demographics.</w:t>
      </w:r>
    </w:p>
    <w:p w14:paraId="005A4BCB"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2. Descriptive Statistics of Patient Population</w:t>
      </w:r>
    </w:p>
    <w:p w14:paraId="231A4978"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2.1 Age Distribution</w:t>
      </w:r>
    </w:p>
    <w:p w14:paraId="42814634" w14:textId="027B52C7"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Age is</w:t>
      </w:r>
      <w:r w:rsidR="00CF297F">
        <w:rPr>
          <w:rFonts w:cs="Times New Roman"/>
          <w:color w:val="2D3B45"/>
          <w:szCs w:val="24"/>
          <w:shd w:val="clear" w:color="auto" w:fill="FFFFFF"/>
          <w:lang w:val="en-US"/>
        </w:rPr>
        <w:t xml:space="preserve"> </w:t>
      </w:r>
      <w:r w:rsidRPr="00CF297F">
        <w:rPr>
          <w:rFonts w:cs="Times New Roman"/>
          <w:color w:val="2D3B45"/>
          <w:szCs w:val="24"/>
          <w:shd w:val="clear" w:color="auto" w:fill="FFFFFF"/>
          <w:lang w:val="en-US"/>
        </w:rPr>
        <w:t>an important factor in assessing needs in health care, the levels of disease prevalence, and the utilization of medical services. Age of the patient ranges from 2 to 111 years old and demonstrate diversity with age. The wide range is indicative of a realistic patient distribution spanning the life stages from early childhood to extreme old age</w:t>
      </w:r>
      <w:r w:rsidR="003A4DFA" w:rsidRPr="00CF297F">
        <w:rPr>
          <w:rFonts w:cs="Times New Roman"/>
          <w:color w:val="2D3B45"/>
          <w:szCs w:val="24"/>
          <w:shd w:val="clear" w:color="auto" w:fill="FFFFFF"/>
          <w:lang w:val="en-US"/>
        </w:rPr>
        <w:t>.</w:t>
      </w:r>
    </w:p>
    <w:p w14:paraId="746F174C"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The age distribution analysis can help identify trends such as:</w:t>
      </w:r>
    </w:p>
    <w:p w14:paraId="0B4B13F4" w14:textId="77777777" w:rsidR="002665B6" w:rsidRPr="00CF297F" w:rsidRDefault="002665B6" w:rsidP="002665B6">
      <w:pPr>
        <w:pStyle w:val="ListParagraph"/>
        <w:numPr>
          <w:ilvl w:val="0"/>
          <w:numId w:val="13"/>
        </w:numPr>
        <w:rPr>
          <w:rFonts w:cs="Times New Roman"/>
          <w:color w:val="2D3B45"/>
          <w:szCs w:val="24"/>
          <w:shd w:val="clear" w:color="auto" w:fill="FFFFFF"/>
          <w:lang w:val="en-US"/>
        </w:rPr>
      </w:pPr>
      <w:r w:rsidRPr="00CF297F">
        <w:rPr>
          <w:rFonts w:cs="Times New Roman"/>
          <w:color w:val="2D3B45"/>
          <w:szCs w:val="24"/>
          <w:shd w:val="clear" w:color="auto" w:fill="FFFFFF"/>
          <w:lang w:val="en-US"/>
        </w:rPr>
        <w:t>Proportion of elderly who may require special geriatric care.</w:t>
      </w:r>
    </w:p>
    <w:p w14:paraId="5A492C9E" w14:textId="77777777" w:rsidR="002665B6" w:rsidRPr="00CF297F" w:rsidRDefault="002665B6" w:rsidP="002665B6">
      <w:pPr>
        <w:pStyle w:val="ListParagraph"/>
        <w:numPr>
          <w:ilvl w:val="0"/>
          <w:numId w:val="13"/>
        </w:numPr>
        <w:rPr>
          <w:rFonts w:cs="Times New Roman"/>
          <w:color w:val="2D3B45"/>
          <w:szCs w:val="24"/>
          <w:shd w:val="clear" w:color="auto" w:fill="FFFFFF"/>
          <w:lang w:val="en-US"/>
        </w:rPr>
      </w:pPr>
      <w:r w:rsidRPr="00CF297F">
        <w:rPr>
          <w:rFonts w:cs="Times New Roman"/>
          <w:color w:val="2D3B45"/>
          <w:szCs w:val="24"/>
          <w:shd w:val="clear" w:color="auto" w:fill="FFFFFF"/>
          <w:lang w:val="en-US"/>
        </w:rPr>
        <w:t>Presence of young children may suggest need for pediatric services.</w:t>
      </w:r>
    </w:p>
    <w:p w14:paraId="604DAD7E" w14:textId="2070EF87" w:rsidR="003A4DFA" w:rsidRPr="00CF297F" w:rsidRDefault="002665B6" w:rsidP="002665B6">
      <w:pPr>
        <w:pStyle w:val="ListParagraph"/>
        <w:numPr>
          <w:ilvl w:val="0"/>
          <w:numId w:val="13"/>
        </w:numPr>
        <w:rPr>
          <w:rFonts w:cs="Times New Roman"/>
          <w:color w:val="2D3B45"/>
          <w:szCs w:val="24"/>
          <w:shd w:val="clear" w:color="auto" w:fill="FFFFFF"/>
          <w:lang w:val="en-US"/>
        </w:rPr>
      </w:pPr>
      <w:r w:rsidRPr="00CF297F">
        <w:rPr>
          <w:rFonts w:cs="Times New Roman"/>
          <w:color w:val="2D3B45"/>
          <w:szCs w:val="24"/>
          <w:shd w:val="clear" w:color="auto" w:fill="FFFFFF"/>
          <w:lang w:val="en-US"/>
        </w:rPr>
        <w:lastRenderedPageBreak/>
        <w:t>The location of people in the working age who are otherwise likely to be the most active in seeking healthcare services</w:t>
      </w:r>
      <w:r w:rsidR="003A4DFA" w:rsidRPr="00CF297F">
        <w:rPr>
          <w:rFonts w:cs="Times New Roman"/>
          <w:color w:val="2D3B45"/>
          <w:szCs w:val="24"/>
          <w:shd w:val="clear" w:color="auto" w:fill="FFFFFF"/>
          <w:lang w:val="en-US"/>
        </w:rPr>
        <w:t>.</w:t>
      </w:r>
    </w:p>
    <w:p w14:paraId="1F0591C4"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2.2 Gender Distribution</w:t>
      </w:r>
    </w:p>
    <w:p w14:paraId="33B5E19F"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The dataset reveals a fairly balanced gender distribution:</w:t>
      </w:r>
    </w:p>
    <w:p w14:paraId="639D6D4C" w14:textId="77777777" w:rsidR="003A4DFA" w:rsidRPr="00CF297F" w:rsidRDefault="003A4DFA" w:rsidP="003A4DFA">
      <w:pPr>
        <w:numPr>
          <w:ilvl w:val="0"/>
          <w:numId w:val="5"/>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Female (F): 59 patients</w:t>
      </w:r>
    </w:p>
    <w:p w14:paraId="2976E2F7" w14:textId="77777777" w:rsidR="003A4DFA" w:rsidRPr="00CF297F" w:rsidRDefault="003A4DFA" w:rsidP="003A4DFA">
      <w:pPr>
        <w:numPr>
          <w:ilvl w:val="0"/>
          <w:numId w:val="5"/>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Male (M): 47 patients</w:t>
      </w:r>
    </w:p>
    <w:p w14:paraId="50EDD5DA" w14:textId="6FFB719F"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The near-equal representation in gender allows for study of gender equitable considerations in the healthcare service, treatment effects and to some extent disease prevalence</w:t>
      </w:r>
      <w:r w:rsidR="003A4DFA" w:rsidRPr="00CF297F">
        <w:rPr>
          <w:rFonts w:cs="Times New Roman"/>
          <w:color w:val="2D3B45"/>
          <w:szCs w:val="24"/>
          <w:shd w:val="clear" w:color="auto" w:fill="FFFFFF"/>
          <w:lang w:val="en-US"/>
        </w:rPr>
        <w:t>.</w:t>
      </w:r>
    </w:p>
    <w:p w14:paraId="4F31E7E8"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2.3 Race Distribution</w:t>
      </w:r>
    </w:p>
    <w:p w14:paraId="489A95B5" w14:textId="235ADCF7"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 xml:space="preserve">It is about understanding racial demographics </w:t>
      </w:r>
      <w:r w:rsidR="00CF297F" w:rsidRPr="00CF297F">
        <w:rPr>
          <w:rFonts w:cs="Times New Roman"/>
          <w:color w:val="2D3B45"/>
          <w:szCs w:val="24"/>
          <w:shd w:val="clear" w:color="auto" w:fill="FFFFFF"/>
          <w:lang w:val="en-US"/>
        </w:rPr>
        <w:t>to</w:t>
      </w:r>
      <w:r w:rsidRPr="00CF297F">
        <w:rPr>
          <w:rFonts w:cs="Times New Roman"/>
          <w:color w:val="2D3B45"/>
          <w:szCs w:val="24"/>
          <w:shd w:val="clear" w:color="auto" w:fill="FFFFFF"/>
          <w:lang w:val="en-US"/>
        </w:rPr>
        <w:t xml:space="preserve"> understand the disparity in healthcare access and outcomes. Race distribution of the given dataset is as follow</w:t>
      </w:r>
      <w:r w:rsidR="003A4DFA" w:rsidRPr="00CF297F">
        <w:rPr>
          <w:rFonts w:cs="Times New Roman"/>
          <w:color w:val="2D3B45"/>
          <w:szCs w:val="24"/>
          <w:shd w:val="clear" w:color="auto" w:fill="FFFFFF"/>
          <w:lang w:val="en-US"/>
        </w:rPr>
        <w:t>:</w:t>
      </w:r>
    </w:p>
    <w:p w14:paraId="6D6E2634" w14:textId="77777777" w:rsidR="003A4DFA" w:rsidRPr="00CF297F" w:rsidRDefault="003A4DFA" w:rsidP="003A4DFA">
      <w:pPr>
        <w:numPr>
          <w:ilvl w:val="0"/>
          <w:numId w:val="6"/>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White:</w:t>
      </w:r>
      <w:r w:rsidRPr="00CF297F">
        <w:rPr>
          <w:rFonts w:cs="Times New Roman"/>
          <w:color w:val="2D3B45"/>
          <w:szCs w:val="24"/>
          <w:shd w:val="clear" w:color="auto" w:fill="FFFFFF"/>
          <w:lang w:val="en-US"/>
        </w:rPr>
        <w:t xml:space="preserve"> 88 patients</w:t>
      </w:r>
    </w:p>
    <w:p w14:paraId="35BC96D9" w14:textId="77777777" w:rsidR="003A4DFA" w:rsidRPr="00CF297F" w:rsidRDefault="003A4DFA" w:rsidP="003A4DFA">
      <w:pPr>
        <w:numPr>
          <w:ilvl w:val="0"/>
          <w:numId w:val="6"/>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Asian:</w:t>
      </w:r>
      <w:r w:rsidRPr="00CF297F">
        <w:rPr>
          <w:rFonts w:cs="Times New Roman"/>
          <w:color w:val="2D3B45"/>
          <w:szCs w:val="24"/>
          <w:shd w:val="clear" w:color="auto" w:fill="FFFFFF"/>
          <w:lang w:val="en-US"/>
        </w:rPr>
        <w:t xml:space="preserve"> 8 patients</w:t>
      </w:r>
    </w:p>
    <w:p w14:paraId="1EF3C359" w14:textId="77777777" w:rsidR="003A4DFA" w:rsidRPr="00CF297F" w:rsidRDefault="003A4DFA" w:rsidP="003A4DFA">
      <w:pPr>
        <w:numPr>
          <w:ilvl w:val="0"/>
          <w:numId w:val="6"/>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Black:</w:t>
      </w:r>
      <w:r w:rsidRPr="00CF297F">
        <w:rPr>
          <w:rFonts w:cs="Times New Roman"/>
          <w:color w:val="2D3B45"/>
          <w:szCs w:val="24"/>
          <w:shd w:val="clear" w:color="auto" w:fill="FFFFFF"/>
          <w:lang w:val="en-US"/>
        </w:rPr>
        <w:t xml:space="preserve"> 6 patients</w:t>
      </w:r>
    </w:p>
    <w:p w14:paraId="0899EFDF" w14:textId="77777777" w:rsidR="003A4DFA" w:rsidRPr="00CF297F" w:rsidRDefault="003A4DFA" w:rsidP="003A4DFA">
      <w:pPr>
        <w:numPr>
          <w:ilvl w:val="0"/>
          <w:numId w:val="6"/>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Other:</w:t>
      </w:r>
      <w:r w:rsidRPr="00CF297F">
        <w:rPr>
          <w:rFonts w:cs="Times New Roman"/>
          <w:color w:val="2D3B45"/>
          <w:szCs w:val="24"/>
          <w:shd w:val="clear" w:color="auto" w:fill="FFFFFF"/>
          <w:lang w:val="en-US"/>
        </w:rPr>
        <w:t xml:space="preserve"> 3 patients</w:t>
      </w:r>
    </w:p>
    <w:p w14:paraId="1493FCE1" w14:textId="77777777" w:rsidR="003A4DFA" w:rsidRPr="00CF297F" w:rsidRDefault="003A4DFA" w:rsidP="003A4DFA">
      <w:pPr>
        <w:numPr>
          <w:ilvl w:val="0"/>
          <w:numId w:val="6"/>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Native:</w:t>
      </w:r>
      <w:r w:rsidRPr="00CF297F">
        <w:rPr>
          <w:rFonts w:cs="Times New Roman"/>
          <w:color w:val="2D3B45"/>
          <w:szCs w:val="24"/>
          <w:shd w:val="clear" w:color="auto" w:fill="FFFFFF"/>
          <w:lang w:val="en-US"/>
        </w:rPr>
        <w:t xml:space="preserve"> 1 patient</w:t>
      </w:r>
    </w:p>
    <w:p w14:paraId="0C59066E"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These figures indicate that the majority of the patient population is White, with smaller representations of other racial groups. This racial composition can be useful for studying:</w:t>
      </w:r>
    </w:p>
    <w:p w14:paraId="4E585066" w14:textId="77777777" w:rsidR="003A4DFA" w:rsidRPr="00CF297F" w:rsidRDefault="003A4DFA" w:rsidP="003A4DFA">
      <w:pPr>
        <w:numPr>
          <w:ilvl w:val="0"/>
          <w:numId w:val="7"/>
        </w:numPr>
        <w:rPr>
          <w:rFonts w:cs="Times New Roman"/>
          <w:color w:val="2D3B45"/>
          <w:szCs w:val="24"/>
          <w:shd w:val="clear" w:color="auto" w:fill="FFFFFF"/>
          <w:lang w:val="en-US"/>
        </w:rPr>
      </w:pPr>
      <w:r w:rsidRPr="00CF297F">
        <w:rPr>
          <w:rFonts w:cs="Times New Roman"/>
          <w:color w:val="2D3B45"/>
          <w:szCs w:val="24"/>
          <w:shd w:val="clear" w:color="auto" w:fill="FFFFFF"/>
          <w:lang w:val="en-US"/>
        </w:rPr>
        <w:t>Ethnic predisposition to certain medical conditions.</w:t>
      </w:r>
    </w:p>
    <w:p w14:paraId="2D1139DD" w14:textId="77777777" w:rsidR="003A4DFA" w:rsidRPr="00CF297F" w:rsidRDefault="003A4DFA" w:rsidP="003A4DFA">
      <w:pPr>
        <w:numPr>
          <w:ilvl w:val="0"/>
          <w:numId w:val="7"/>
        </w:numPr>
        <w:rPr>
          <w:rFonts w:cs="Times New Roman"/>
          <w:color w:val="2D3B45"/>
          <w:szCs w:val="24"/>
          <w:shd w:val="clear" w:color="auto" w:fill="FFFFFF"/>
          <w:lang w:val="en-US"/>
        </w:rPr>
      </w:pPr>
      <w:r w:rsidRPr="00CF297F">
        <w:rPr>
          <w:rFonts w:cs="Times New Roman"/>
          <w:color w:val="2D3B45"/>
          <w:szCs w:val="24"/>
          <w:shd w:val="clear" w:color="auto" w:fill="FFFFFF"/>
          <w:lang w:val="en-US"/>
        </w:rPr>
        <w:t>Disparities in healthcare accessibility and service utilization.</w:t>
      </w:r>
    </w:p>
    <w:p w14:paraId="08E5A0D7" w14:textId="77777777" w:rsidR="003A4DFA" w:rsidRPr="00CF297F" w:rsidRDefault="003A4DFA" w:rsidP="003A4DFA">
      <w:pPr>
        <w:numPr>
          <w:ilvl w:val="0"/>
          <w:numId w:val="7"/>
        </w:numPr>
        <w:rPr>
          <w:rFonts w:cs="Times New Roman"/>
          <w:color w:val="2D3B45"/>
          <w:szCs w:val="24"/>
          <w:shd w:val="clear" w:color="auto" w:fill="FFFFFF"/>
          <w:lang w:val="en-US"/>
        </w:rPr>
      </w:pPr>
      <w:r w:rsidRPr="00CF297F">
        <w:rPr>
          <w:rFonts w:cs="Times New Roman"/>
          <w:color w:val="2D3B45"/>
          <w:szCs w:val="24"/>
          <w:shd w:val="clear" w:color="auto" w:fill="FFFFFF"/>
          <w:lang w:val="en-US"/>
        </w:rPr>
        <w:t>The need for culturally competent healthcare interventions.</w:t>
      </w:r>
    </w:p>
    <w:p w14:paraId="6C580B81"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lastRenderedPageBreak/>
        <w:t>2.4 Geographical Distribution of Patients</w:t>
      </w:r>
    </w:p>
    <w:p w14:paraId="08BE44EF" w14:textId="40001029"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The range of number of patients per city or town is very different. Of the towns in the Game of Life, Boston has the most patients (7</w:t>
      </w:r>
      <w:proofErr w:type="gramStart"/>
      <w:r w:rsidRPr="00CF297F">
        <w:rPr>
          <w:rFonts w:cs="Times New Roman"/>
          <w:color w:val="2D3B45"/>
          <w:szCs w:val="24"/>
          <w:shd w:val="clear" w:color="auto" w:fill="FFFFFF"/>
          <w:lang w:val="en-US"/>
        </w:rPr>
        <w:t>)</w:t>
      </w:r>
      <w:proofErr w:type="gramEnd"/>
      <w:r w:rsidRPr="00CF297F">
        <w:rPr>
          <w:rFonts w:cs="Times New Roman"/>
          <w:color w:val="2D3B45"/>
          <w:szCs w:val="24"/>
          <w:shd w:val="clear" w:color="auto" w:fill="FFFFFF"/>
          <w:lang w:val="en-US"/>
        </w:rPr>
        <w:t xml:space="preserve"> and Mansfield has the least patients (1)</w:t>
      </w:r>
      <w:r w:rsidR="003A4DFA" w:rsidRPr="00CF297F">
        <w:rPr>
          <w:rFonts w:cs="Times New Roman"/>
          <w:color w:val="2D3B45"/>
          <w:szCs w:val="24"/>
          <w:shd w:val="clear" w:color="auto" w:fill="FFFFFF"/>
          <w:lang w:val="en-US"/>
        </w:rPr>
        <w:t>.</w:t>
      </w:r>
    </w:p>
    <w:p w14:paraId="06673C0D"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Identifying geographic concentration of patients is crucial for:</w:t>
      </w:r>
    </w:p>
    <w:p w14:paraId="41776D2E" w14:textId="77777777" w:rsidR="003A4DFA" w:rsidRPr="00CF297F" w:rsidRDefault="003A4DFA" w:rsidP="003A4DFA">
      <w:pPr>
        <w:numPr>
          <w:ilvl w:val="0"/>
          <w:numId w:val="8"/>
        </w:numPr>
        <w:rPr>
          <w:rFonts w:cs="Times New Roman"/>
          <w:color w:val="2D3B45"/>
          <w:szCs w:val="24"/>
          <w:shd w:val="clear" w:color="auto" w:fill="FFFFFF"/>
          <w:lang w:val="en-US"/>
        </w:rPr>
      </w:pPr>
      <w:r w:rsidRPr="00CF297F">
        <w:rPr>
          <w:rFonts w:cs="Times New Roman"/>
          <w:color w:val="2D3B45"/>
          <w:szCs w:val="24"/>
          <w:shd w:val="clear" w:color="auto" w:fill="FFFFFF"/>
          <w:lang w:val="en-US"/>
        </w:rPr>
        <w:t>Understanding regional healthcare demands.</w:t>
      </w:r>
    </w:p>
    <w:p w14:paraId="1DA448DE" w14:textId="77777777" w:rsidR="003A4DFA" w:rsidRPr="00CF297F" w:rsidRDefault="003A4DFA" w:rsidP="003A4DFA">
      <w:pPr>
        <w:numPr>
          <w:ilvl w:val="0"/>
          <w:numId w:val="8"/>
        </w:numPr>
        <w:rPr>
          <w:rFonts w:cs="Times New Roman"/>
          <w:color w:val="2D3B45"/>
          <w:szCs w:val="24"/>
          <w:shd w:val="clear" w:color="auto" w:fill="FFFFFF"/>
          <w:lang w:val="en-US"/>
        </w:rPr>
      </w:pPr>
      <w:r w:rsidRPr="00CF297F">
        <w:rPr>
          <w:rFonts w:cs="Times New Roman"/>
          <w:color w:val="2D3B45"/>
          <w:szCs w:val="24"/>
          <w:shd w:val="clear" w:color="auto" w:fill="FFFFFF"/>
          <w:lang w:val="en-US"/>
        </w:rPr>
        <w:t>Allocating medical resources efficiently.</w:t>
      </w:r>
    </w:p>
    <w:p w14:paraId="428C273E" w14:textId="77777777" w:rsidR="003A4DFA" w:rsidRPr="00CF297F" w:rsidRDefault="003A4DFA" w:rsidP="003A4DFA">
      <w:pPr>
        <w:numPr>
          <w:ilvl w:val="0"/>
          <w:numId w:val="8"/>
        </w:numPr>
        <w:rPr>
          <w:rFonts w:cs="Times New Roman"/>
          <w:color w:val="2D3B45"/>
          <w:szCs w:val="24"/>
          <w:shd w:val="clear" w:color="auto" w:fill="FFFFFF"/>
          <w:lang w:val="en-US"/>
        </w:rPr>
      </w:pPr>
      <w:r w:rsidRPr="00CF297F">
        <w:rPr>
          <w:rFonts w:cs="Times New Roman"/>
          <w:color w:val="2D3B45"/>
          <w:szCs w:val="24"/>
          <w:shd w:val="clear" w:color="auto" w:fill="FFFFFF"/>
          <w:lang w:val="en-US"/>
        </w:rPr>
        <w:t>Planning infrastructure improvements for underrepresented areas.</w:t>
      </w:r>
    </w:p>
    <w:p w14:paraId="15CA5104"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3. Data Integrity Checks</w:t>
      </w:r>
    </w:p>
    <w:p w14:paraId="0D92B19D" w14:textId="3AAFF013"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The vital part of ensuring that data integrity is in place to keep analytical findings accurate and reliable. Firstly, the dataset underwent multiple integrity checks of the data like</w:t>
      </w:r>
      <w:r w:rsidR="003A4DFA" w:rsidRPr="00CF297F">
        <w:rPr>
          <w:rFonts w:cs="Times New Roman"/>
          <w:color w:val="2D3B45"/>
          <w:szCs w:val="24"/>
          <w:shd w:val="clear" w:color="auto" w:fill="FFFFFF"/>
          <w:lang w:val="en-US"/>
        </w:rPr>
        <w:t>:</w:t>
      </w:r>
    </w:p>
    <w:p w14:paraId="61BA4CBC" w14:textId="6D90E8E3" w:rsidR="002665B6" w:rsidRPr="00CF297F" w:rsidRDefault="002665B6" w:rsidP="002665B6">
      <w:pPr>
        <w:pStyle w:val="ListParagraph"/>
        <w:numPr>
          <w:ilvl w:val="0"/>
          <w:numId w:val="14"/>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Primary Key – Foreign Key Verification –</w:t>
      </w:r>
      <w:r w:rsidRPr="00CF297F">
        <w:rPr>
          <w:rFonts w:cs="Times New Roman"/>
          <w:color w:val="2D3B45"/>
          <w:szCs w:val="24"/>
          <w:shd w:val="clear" w:color="auto" w:fill="FFFFFF"/>
          <w:lang w:val="en-US"/>
        </w:rPr>
        <w:t xml:space="preserve"> Ensure that all references between linked tables are consistent.</w:t>
      </w:r>
    </w:p>
    <w:p w14:paraId="431EB937" w14:textId="2E5577AE" w:rsidR="002665B6" w:rsidRPr="00CF297F" w:rsidRDefault="002665B6" w:rsidP="002665B6">
      <w:pPr>
        <w:pStyle w:val="ListParagraph"/>
        <w:numPr>
          <w:ilvl w:val="0"/>
          <w:numId w:val="14"/>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Missing or Null Values:</w:t>
      </w:r>
      <w:r w:rsidRPr="00CF297F">
        <w:rPr>
          <w:rFonts w:cs="Times New Roman"/>
          <w:color w:val="2D3B45"/>
          <w:szCs w:val="24"/>
          <w:shd w:val="clear" w:color="auto" w:fill="FFFFFF"/>
          <w:lang w:val="en-US"/>
        </w:rPr>
        <w:t xml:space="preserve"> If incomplete records are prevalent, analyzing such data can lead to inaccurate results.</w:t>
      </w:r>
    </w:p>
    <w:p w14:paraId="346006BE" w14:textId="52B37D3C" w:rsidR="003A4DFA" w:rsidRPr="00CF297F" w:rsidRDefault="002665B6" w:rsidP="002665B6">
      <w:pPr>
        <w:pStyle w:val="ListParagraph"/>
        <w:numPr>
          <w:ilvl w:val="0"/>
          <w:numId w:val="14"/>
        </w:numPr>
        <w:rPr>
          <w:rFonts w:cs="Times New Roman"/>
          <w:color w:val="2D3B45"/>
          <w:szCs w:val="24"/>
          <w:shd w:val="clear" w:color="auto" w:fill="FFFFFF"/>
          <w:lang w:val="en-US"/>
        </w:rPr>
      </w:pPr>
      <w:r w:rsidRPr="00CF297F">
        <w:rPr>
          <w:rFonts w:cs="Times New Roman"/>
          <w:b/>
          <w:bCs/>
          <w:color w:val="2D3B45"/>
          <w:szCs w:val="24"/>
          <w:shd w:val="clear" w:color="auto" w:fill="FFFFFF"/>
          <w:lang w:val="en-US"/>
        </w:rPr>
        <w:t>Duplications:</w:t>
      </w:r>
      <w:r w:rsidRPr="00CF297F">
        <w:rPr>
          <w:rFonts w:cs="Times New Roman"/>
          <w:color w:val="2D3B45"/>
          <w:szCs w:val="24"/>
          <w:shd w:val="clear" w:color="auto" w:fill="FFFFFF"/>
          <w:lang w:val="en-US"/>
        </w:rPr>
        <w:t xml:space="preserve"> Confirming only one patient record from a given supplier during duplicate data identification</w:t>
      </w:r>
      <w:r w:rsidR="003A4DFA" w:rsidRPr="00CF297F">
        <w:rPr>
          <w:rFonts w:cs="Times New Roman"/>
          <w:color w:val="2D3B45"/>
          <w:szCs w:val="24"/>
          <w:shd w:val="clear" w:color="auto" w:fill="FFFFFF"/>
          <w:lang w:val="en-US"/>
        </w:rPr>
        <w:t>.</w:t>
      </w:r>
    </w:p>
    <w:p w14:paraId="62EF7A0B" w14:textId="1CE0DB24"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However, no data integrity problems were found in the analysis, which enabled the further analysis of the dataset</w:t>
      </w:r>
      <w:r w:rsidR="003A4DFA" w:rsidRPr="00CF297F">
        <w:rPr>
          <w:rFonts w:cs="Times New Roman"/>
          <w:color w:val="2D3B45"/>
          <w:szCs w:val="24"/>
          <w:shd w:val="clear" w:color="auto" w:fill="FFFFFF"/>
          <w:lang w:val="en-US"/>
        </w:rPr>
        <w:t>.</w:t>
      </w:r>
    </w:p>
    <w:p w14:paraId="1E9EF4B8" w14:textId="77777777" w:rsidR="00CF297F" w:rsidRDefault="00CF297F" w:rsidP="003A4DFA">
      <w:pPr>
        <w:rPr>
          <w:rFonts w:cs="Times New Roman"/>
          <w:b/>
          <w:bCs/>
          <w:color w:val="2D3B45"/>
          <w:szCs w:val="24"/>
          <w:shd w:val="clear" w:color="auto" w:fill="FFFFFF"/>
          <w:lang w:val="en-US"/>
        </w:rPr>
      </w:pPr>
    </w:p>
    <w:p w14:paraId="64945783" w14:textId="77777777" w:rsidR="00CF297F" w:rsidRDefault="00CF297F" w:rsidP="003A4DFA">
      <w:pPr>
        <w:rPr>
          <w:rFonts w:cs="Times New Roman"/>
          <w:b/>
          <w:bCs/>
          <w:color w:val="2D3B45"/>
          <w:szCs w:val="24"/>
          <w:shd w:val="clear" w:color="auto" w:fill="FFFFFF"/>
          <w:lang w:val="en-US"/>
        </w:rPr>
      </w:pPr>
    </w:p>
    <w:p w14:paraId="2E244888" w14:textId="77777777" w:rsidR="00CF297F" w:rsidRDefault="00CF297F" w:rsidP="003A4DFA">
      <w:pPr>
        <w:rPr>
          <w:rFonts w:cs="Times New Roman"/>
          <w:b/>
          <w:bCs/>
          <w:color w:val="2D3B45"/>
          <w:szCs w:val="24"/>
          <w:shd w:val="clear" w:color="auto" w:fill="FFFFFF"/>
          <w:lang w:val="en-US"/>
        </w:rPr>
      </w:pPr>
    </w:p>
    <w:p w14:paraId="1829DBBA" w14:textId="29EE183B"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lastRenderedPageBreak/>
        <w:t>4. Proposed Reports to Address the Problem Statement</w:t>
      </w:r>
    </w:p>
    <w:p w14:paraId="18DF3F59"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4.1 Report 1: Age Distribution and Healthcare Needs</w:t>
      </w:r>
    </w:p>
    <w:p w14:paraId="478DE577"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This report would analyze the different age groups in the dataset and their corresponding medical conditions. Key insights from this report include:</w:t>
      </w:r>
    </w:p>
    <w:p w14:paraId="29A8DF8C" w14:textId="77777777" w:rsidR="003A4DFA" w:rsidRPr="00CF297F" w:rsidRDefault="003A4DFA" w:rsidP="003A4DFA">
      <w:pPr>
        <w:numPr>
          <w:ilvl w:val="0"/>
          <w:numId w:val="10"/>
        </w:numPr>
        <w:rPr>
          <w:rFonts w:cs="Times New Roman"/>
          <w:color w:val="2D3B45"/>
          <w:szCs w:val="24"/>
          <w:shd w:val="clear" w:color="auto" w:fill="FFFFFF"/>
          <w:lang w:val="en-US"/>
        </w:rPr>
      </w:pPr>
      <w:r w:rsidRPr="00CF297F">
        <w:rPr>
          <w:rFonts w:cs="Times New Roman"/>
          <w:color w:val="2D3B45"/>
          <w:szCs w:val="24"/>
          <w:shd w:val="clear" w:color="auto" w:fill="FFFFFF"/>
          <w:lang w:val="en-US"/>
        </w:rPr>
        <w:t>Identifying prevalent health conditions among different age groups.</w:t>
      </w:r>
    </w:p>
    <w:p w14:paraId="4E94C51E" w14:textId="77777777" w:rsidR="003A4DFA" w:rsidRPr="00CF297F" w:rsidRDefault="003A4DFA" w:rsidP="003A4DFA">
      <w:pPr>
        <w:numPr>
          <w:ilvl w:val="0"/>
          <w:numId w:val="10"/>
        </w:numPr>
        <w:rPr>
          <w:rFonts w:cs="Times New Roman"/>
          <w:color w:val="2D3B45"/>
          <w:szCs w:val="24"/>
          <w:shd w:val="clear" w:color="auto" w:fill="FFFFFF"/>
          <w:lang w:val="en-US"/>
        </w:rPr>
      </w:pPr>
      <w:r w:rsidRPr="00CF297F">
        <w:rPr>
          <w:rFonts w:cs="Times New Roman"/>
          <w:color w:val="2D3B45"/>
          <w:szCs w:val="24"/>
          <w:shd w:val="clear" w:color="auto" w:fill="FFFFFF"/>
          <w:lang w:val="en-US"/>
        </w:rPr>
        <w:t>Determining the demand for age-specific healthcare services.</w:t>
      </w:r>
    </w:p>
    <w:p w14:paraId="3C5ADFC6" w14:textId="77777777" w:rsidR="003A4DFA" w:rsidRPr="00CF297F" w:rsidRDefault="003A4DFA" w:rsidP="003A4DFA">
      <w:pPr>
        <w:numPr>
          <w:ilvl w:val="0"/>
          <w:numId w:val="10"/>
        </w:numPr>
        <w:rPr>
          <w:rFonts w:cs="Times New Roman"/>
          <w:color w:val="2D3B45"/>
          <w:szCs w:val="24"/>
          <w:shd w:val="clear" w:color="auto" w:fill="FFFFFF"/>
          <w:lang w:val="en-US"/>
        </w:rPr>
      </w:pPr>
      <w:r w:rsidRPr="00CF297F">
        <w:rPr>
          <w:rFonts w:cs="Times New Roman"/>
          <w:color w:val="2D3B45"/>
          <w:szCs w:val="24"/>
          <w:shd w:val="clear" w:color="auto" w:fill="FFFFFF"/>
          <w:lang w:val="en-US"/>
        </w:rPr>
        <w:t>Understanding patterns in medical visits and treatment plans.</w:t>
      </w:r>
    </w:p>
    <w:p w14:paraId="05477A89" w14:textId="1D2B209E"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 xml:space="preserve">Importance of this report is in designing targeted intervention in healthcare providers and policymakers and resource allocation, as well as improvement of patient outcome by </w:t>
      </w:r>
      <w:r w:rsidR="00CF297F" w:rsidRPr="00CF297F">
        <w:rPr>
          <w:rFonts w:cs="Times New Roman"/>
          <w:color w:val="2D3B45"/>
          <w:szCs w:val="24"/>
          <w:shd w:val="clear" w:color="auto" w:fill="FFFFFF"/>
          <w:lang w:val="en-US"/>
        </w:rPr>
        <w:t>age-based</w:t>
      </w:r>
      <w:r w:rsidRPr="00CF297F">
        <w:rPr>
          <w:rFonts w:cs="Times New Roman"/>
          <w:color w:val="2D3B45"/>
          <w:szCs w:val="24"/>
          <w:shd w:val="clear" w:color="auto" w:fill="FFFFFF"/>
          <w:lang w:val="en-US"/>
        </w:rPr>
        <w:t xml:space="preserve"> health trends</w:t>
      </w:r>
      <w:r w:rsidR="003A4DFA" w:rsidRPr="00CF297F">
        <w:rPr>
          <w:rFonts w:cs="Times New Roman"/>
          <w:color w:val="2D3B45"/>
          <w:szCs w:val="24"/>
          <w:shd w:val="clear" w:color="auto" w:fill="FFFFFF"/>
          <w:lang w:val="en-US"/>
        </w:rPr>
        <w:t>.</w:t>
      </w:r>
    </w:p>
    <w:p w14:paraId="223497D0" w14:textId="77777777"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t>4.2 Report 2: Geographic Analysis of Healthcare Demand</w:t>
      </w:r>
    </w:p>
    <w:p w14:paraId="56B0C953"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This report would explore the number of patients in each city/town and the distribution of healthcare services. Key insights include:</w:t>
      </w:r>
    </w:p>
    <w:p w14:paraId="572848EC" w14:textId="77777777" w:rsidR="003A4DFA" w:rsidRPr="00CF297F" w:rsidRDefault="003A4DFA" w:rsidP="003A4DFA">
      <w:pPr>
        <w:numPr>
          <w:ilvl w:val="0"/>
          <w:numId w:val="11"/>
        </w:numPr>
        <w:rPr>
          <w:rFonts w:cs="Times New Roman"/>
          <w:color w:val="2D3B45"/>
          <w:szCs w:val="24"/>
          <w:shd w:val="clear" w:color="auto" w:fill="FFFFFF"/>
          <w:lang w:val="en-US"/>
        </w:rPr>
      </w:pPr>
      <w:r w:rsidRPr="00CF297F">
        <w:rPr>
          <w:rFonts w:cs="Times New Roman"/>
          <w:color w:val="2D3B45"/>
          <w:szCs w:val="24"/>
          <w:shd w:val="clear" w:color="auto" w:fill="FFFFFF"/>
          <w:lang w:val="en-US"/>
        </w:rPr>
        <w:t>Identifying towns with high healthcare demand.</w:t>
      </w:r>
    </w:p>
    <w:p w14:paraId="3F82626C" w14:textId="77777777" w:rsidR="003A4DFA" w:rsidRPr="00CF297F" w:rsidRDefault="003A4DFA" w:rsidP="003A4DFA">
      <w:pPr>
        <w:numPr>
          <w:ilvl w:val="0"/>
          <w:numId w:val="11"/>
        </w:numPr>
        <w:rPr>
          <w:rFonts w:cs="Times New Roman"/>
          <w:color w:val="2D3B45"/>
          <w:szCs w:val="24"/>
          <w:shd w:val="clear" w:color="auto" w:fill="FFFFFF"/>
          <w:lang w:val="en-US"/>
        </w:rPr>
      </w:pPr>
      <w:r w:rsidRPr="00CF297F">
        <w:rPr>
          <w:rFonts w:cs="Times New Roman"/>
          <w:color w:val="2D3B45"/>
          <w:szCs w:val="24"/>
          <w:shd w:val="clear" w:color="auto" w:fill="FFFFFF"/>
          <w:lang w:val="en-US"/>
        </w:rPr>
        <w:t>Recognizing areas with limited healthcare access.</w:t>
      </w:r>
    </w:p>
    <w:p w14:paraId="0806972A" w14:textId="77777777" w:rsidR="003A4DFA" w:rsidRPr="00CF297F" w:rsidRDefault="003A4DFA" w:rsidP="003A4DFA">
      <w:pPr>
        <w:numPr>
          <w:ilvl w:val="0"/>
          <w:numId w:val="11"/>
        </w:numPr>
        <w:rPr>
          <w:rFonts w:cs="Times New Roman"/>
          <w:color w:val="2D3B45"/>
          <w:szCs w:val="24"/>
          <w:shd w:val="clear" w:color="auto" w:fill="FFFFFF"/>
          <w:lang w:val="en-US"/>
        </w:rPr>
      </w:pPr>
      <w:r w:rsidRPr="00CF297F">
        <w:rPr>
          <w:rFonts w:cs="Times New Roman"/>
          <w:color w:val="2D3B45"/>
          <w:szCs w:val="24"/>
          <w:shd w:val="clear" w:color="auto" w:fill="FFFFFF"/>
          <w:lang w:val="en-US"/>
        </w:rPr>
        <w:t>Providing data-driven recommendations for infrastructure improvements.</w:t>
      </w:r>
    </w:p>
    <w:p w14:paraId="7FE1D622" w14:textId="280D217D"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Therefore, this report is important for policymakers to find approaches to the health disparities, optimize the resource distribution, and improving health accessibility in the underserved areas</w:t>
      </w:r>
      <w:r w:rsidR="003A4DFA" w:rsidRPr="00CF297F">
        <w:rPr>
          <w:rFonts w:cs="Times New Roman"/>
          <w:color w:val="2D3B45"/>
          <w:szCs w:val="24"/>
          <w:shd w:val="clear" w:color="auto" w:fill="FFFFFF"/>
          <w:lang w:val="en-US"/>
        </w:rPr>
        <w:t>.</w:t>
      </w:r>
    </w:p>
    <w:p w14:paraId="7D99C697" w14:textId="77777777" w:rsidR="00CF297F" w:rsidRDefault="00CF297F" w:rsidP="003A4DFA">
      <w:pPr>
        <w:rPr>
          <w:rFonts w:cs="Times New Roman"/>
          <w:b/>
          <w:bCs/>
          <w:color w:val="2D3B45"/>
          <w:szCs w:val="24"/>
          <w:shd w:val="clear" w:color="auto" w:fill="FFFFFF"/>
          <w:lang w:val="en-US"/>
        </w:rPr>
      </w:pPr>
    </w:p>
    <w:p w14:paraId="21DC2CA9" w14:textId="77777777" w:rsidR="00CF297F" w:rsidRDefault="00CF297F" w:rsidP="003A4DFA">
      <w:pPr>
        <w:rPr>
          <w:rFonts w:cs="Times New Roman"/>
          <w:b/>
          <w:bCs/>
          <w:color w:val="2D3B45"/>
          <w:szCs w:val="24"/>
          <w:shd w:val="clear" w:color="auto" w:fill="FFFFFF"/>
          <w:lang w:val="en-US"/>
        </w:rPr>
      </w:pPr>
    </w:p>
    <w:p w14:paraId="15E0D92E" w14:textId="0F649CB3" w:rsidR="003A4DFA" w:rsidRPr="00CF297F" w:rsidRDefault="003A4DFA" w:rsidP="003A4DFA">
      <w:pPr>
        <w:rPr>
          <w:rFonts w:cs="Times New Roman"/>
          <w:b/>
          <w:bCs/>
          <w:color w:val="2D3B45"/>
          <w:szCs w:val="24"/>
          <w:shd w:val="clear" w:color="auto" w:fill="FFFFFF"/>
          <w:lang w:val="en-US"/>
        </w:rPr>
      </w:pPr>
      <w:r w:rsidRPr="00CF297F">
        <w:rPr>
          <w:rFonts w:cs="Times New Roman"/>
          <w:b/>
          <w:bCs/>
          <w:color w:val="2D3B45"/>
          <w:szCs w:val="24"/>
          <w:shd w:val="clear" w:color="auto" w:fill="FFFFFF"/>
          <w:lang w:val="en-US"/>
        </w:rPr>
        <w:lastRenderedPageBreak/>
        <w:t>5. Conclusion</w:t>
      </w:r>
    </w:p>
    <w:p w14:paraId="6DF872E1" w14:textId="77A15A20" w:rsidR="003A4DFA" w:rsidRPr="00CF297F" w:rsidRDefault="002665B6"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Synthea data generated patients have been analyzed to give understanding of the demographics and healthcare needs of the population. The dataset has a total of 106 patients the population is diverse in terms of the age, gender, race and geographical distribution</w:t>
      </w:r>
      <w:r w:rsidR="003A4DFA" w:rsidRPr="00CF297F">
        <w:rPr>
          <w:rFonts w:cs="Times New Roman"/>
          <w:color w:val="2D3B45"/>
          <w:szCs w:val="24"/>
          <w:shd w:val="clear" w:color="auto" w:fill="FFFFFF"/>
          <w:lang w:val="en-US"/>
        </w:rPr>
        <w:t>.</w:t>
      </w:r>
    </w:p>
    <w:p w14:paraId="6F5C1247" w14:textId="77777777" w:rsidR="003A4DFA" w:rsidRPr="00CF297F" w:rsidRDefault="003A4DFA" w:rsidP="003A4DFA">
      <w:pPr>
        <w:rPr>
          <w:rFonts w:cs="Times New Roman"/>
          <w:color w:val="2D3B45"/>
          <w:szCs w:val="24"/>
          <w:shd w:val="clear" w:color="auto" w:fill="FFFFFF"/>
          <w:lang w:val="en-US"/>
        </w:rPr>
      </w:pPr>
      <w:r w:rsidRPr="00CF297F">
        <w:rPr>
          <w:rFonts w:cs="Times New Roman"/>
          <w:color w:val="2D3B45"/>
          <w:szCs w:val="24"/>
          <w:shd w:val="clear" w:color="auto" w:fill="FFFFFF"/>
          <w:lang w:val="en-US"/>
        </w:rPr>
        <w:t>Key takeaways include:</w:t>
      </w:r>
    </w:p>
    <w:p w14:paraId="33312370" w14:textId="77777777" w:rsidR="002665B6" w:rsidRPr="00CF297F" w:rsidRDefault="002665B6" w:rsidP="002665B6">
      <w:pPr>
        <w:pStyle w:val="ListParagraph"/>
        <w:numPr>
          <w:ilvl w:val="0"/>
          <w:numId w:val="15"/>
        </w:numPr>
        <w:rPr>
          <w:rFonts w:cs="Times New Roman"/>
          <w:color w:val="2D3B45"/>
          <w:szCs w:val="24"/>
          <w:shd w:val="clear" w:color="auto" w:fill="FFFFFF"/>
          <w:lang w:val="en-US"/>
        </w:rPr>
      </w:pPr>
      <w:r w:rsidRPr="00CF297F">
        <w:rPr>
          <w:rFonts w:cs="Times New Roman"/>
          <w:color w:val="2D3B45"/>
          <w:szCs w:val="24"/>
          <w:shd w:val="clear" w:color="auto" w:fill="FFFFFF"/>
          <w:lang w:val="en-US"/>
        </w:rPr>
        <w:t>Age range (2-111 years) is extremely large, indicating that need for special medical services targeting to various life stages.</w:t>
      </w:r>
    </w:p>
    <w:p w14:paraId="7F295C12" w14:textId="77777777" w:rsidR="002665B6" w:rsidRPr="00CF297F" w:rsidRDefault="002665B6" w:rsidP="002665B6">
      <w:pPr>
        <w:pStyle w:val="ListParagraph"/>
        <w:numPr>
          <w:ilvl w:val="0"/>
          <w:numId w:val="15"/>
        </w:numPr>
        <w:rPr>
          <w:rFonts w:cs="Times New Roman"/>
          <w:color w:val="2D3B45"/>
          <w:szCs w:val="24"/>
          <w:shd w:val="clear" w:color="auto" w:fill="FFFFFF"/>
          <w:lang w:val="en-US"/>
        </w:rPr>
      </w:pPr>
      <w:r w:rsidRPr="00CF297F">
        <w:rPr>
          <w:rFonts w:cs="Times New Roman"/>
          <w:color w:val="2D3B45"/>
          <w:szCs w:val="24"/>
          <w:shd w:val="clear" w:color="auto" w:fill="FFFFFF"/>
          <w:lang w:val="en-US"/>
        </w:rPr>
        <w:t>The nearly balanced gender distribution makes the comparison of male and female healthcare easier.</w:t>
      </w:r>
    </w:p>
    <w:p w14:paraId="70BE1D51" w14:textId="77777777" w:rsidR="002665B6" w:rsidRPr="00CF297F" w:rsidRDefault="002665B6" w:rsidP="002665B6">
      <w:pPr>
        <w:pStyle w:val="ListParagraph"/>
        <w:numPr>
          <w:ilvl w:val="0"/>
          <w:numId w:val="15"/>
        </w:numPr>
        <w:rPr>
          <w:rFonts w:cs="Times New Roman"/>
          <w:color w:val="2D3B45"/>
          <w:szCs w:val="24"/>
          <w:shd w:val="clear" w:color="auto" w:fill="FFFFFF"/>
          <w:lang w:val="en-US"/>
        </w:rPr>
      </w:pPr>
      <w:r w:rsidRPr="00CF297F">
        <w:rPr>
          <w:rFonts w:cs="Times New Roman"/>
          <w:color w:val="2D3B45"/>
          <w:szCs w:val="24"/>
          <w:shd w:val="clear" w:color="auto" w:fill="FFFFFF"/>
          <w:lang w:val="en-US"/>
        </w:rPr>
        <w:t>Culturally competent healthcare services are essential since the racial distribution implies this need.</w:t>
      </w:r>
    </w:p>
    <w:p w14:paraId="766331A0" w14:textId="2E551A35" w:rsidR="003A4DFA" w:rsidRPr="00CF297F" w:rsidRDefault="002665B6" w:rsidP="002665B6">
      <w:pPr>
        <w:pStyle w:val="ListParagraph"/>
        <w:numPr>
          <w:ilvl w:val="0"/>
          <w:numId w:val="15"/>
        </w:numPr>
        <w:rPr>
          <w:rFonts w:cs="Times New Roman"/>
          <w:color w:val="2D3B45"/>
          <w:szCs w:val="24"/>
          <w:shd w:val="clear" w:color="auto" w:fill="FFFFFF"/>
          <w:lang w:val="en-US"/>
        </w:rPr>
      </w:pPr>
      <w:r w:rsidRPr="00CF297F">
        <w:rPr>
          <w:rFonts w:cs="Times New Roman"/>
          <w:color w:val="2D3B45"/>
          <w:szCs w:val="24"/>
          <w:shd w:val="clear" w:color="auto" w:fill="FFFFFF"/>
          <w:lang w:val="en-US"/>
        </w:rPr>
        <w:t>Population clusters, as seen in geographic analysis, can shape plans for how to best plan healthcare infrastructure</w:t>
      </w:r>
      <w:r w:rsidR="003A4DFA" w:rsidRPr="00CF297F">
        <w:rPr>
          <w:rFonts w:cs="Times New Roman"/>
          <w:color w:val="2D3B45"/>
          <w:szCs w:val="24"/>
          <w:shd w:val="clear" w:color="auto" w:fill="FFFFFF"/>
          <w:lang w:val="en-US"/>
        </w:rPr>
        <w:t>.</w:t>
      </w:r>
    </w:p>
    <w:p w14:paraId="7DA60E6E" w14:textId="2E7ECC23" w:rsidR="00B764D8" w:rsidRPr="00CF297F" w:rsidRDefault="002665B6" w:rsidP="002665B6">
      <w:pPr>
        <w:rPr>
          <w:rFonts w:cs="Times New Roman"/>
          <w:color w:val="2D3B45"/>
          <w:szCs w:val="24"/>
          <w:shd w:val="clear" w:color="auto" w:fill="FFFFFF"/>
          <w:lang w:val="en-US"/>
        </w:rPr>
      </w:pPr>
      <w:r w:rsidRPr="00CF297F">
        <w:rPr>
          <w:rFonts w:cs="Times New Roman"/>
          <w:color w:val="2D3B45"/>
          <w:szCs w:val="24"/>
          <w:shd w:val="clear" w:color="auto" w:fill="FFFFFF"/>
          <w:lang w:val="en-US"/>
        </w:rPr>
        <w:t>Moreover, the data integrity verification thus verifying the dataset, assures data soundness for further analysis and reporting. The proposed reports of aging distribution and the demand of healthcare by location serve as great input to help effective healthcare planning and policy development, so that one can make decisions about healthcare. This comprehensive analysis helps in understanding healthcare dynamics and effective and efficient provision of healthcare service. The findings can be applied to the benefit of healthcare professionals, researchers and policymakers in order to enhance patient care and allocate optimal medical resources</w:t>
      </w:r>
      <w:r w:rsidR="003A4DFA" w:rsidRPr="00CF297F">
        <w:rPr>
          <w:rFonts w:cs="Times New Roman"/>
          <w:color w:val="2D3B45"/>
          <w:szCs w:val="24"/>
          <w:shd w:val="clear" w:color="auto" w:fill="FFFFFF"/>
          <w:lang w:val="en-US"/>
        </w:rPr>
        <w:t>.</w:t>
      </w:r>
    </w:p>
    <w:sectPr w:rsidR="00B764D8" w:rsidRPr="00CF297F" w:rsidSect="00CF297F">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D6A7" w14:textId="77777777" w:rsidR="00217F2A" w:rsidRDefault="00217F2A" w:rsidP="00CF297F">
      <w:pPr>
        <w:spacing w:after="0" w:line="240" w:lineRule="auto"/>
      </w:pPr>
      <w:r>
        <w:separator/>
      </w:r>
    </w:p>
  </w:endnote>
  <w:endnote w:type="continuationSeparator" w:id="0">
    <w:p w14:paraId="495E5266" w14:textId="77777777" w:rsidR="00217F2A" w:rsidRDefault="00217F2A" w:rsidP="00CF2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9516580"/>
      <w:docPartObj>
        <w:docPartGallery w:val="Page Numbers (Bottom of Page)"/>
        <w:docPartUnique/>
      </w:docPartObj>
    </w:sdtPr>
    <w:sdtContent>
      <w:p w14:paraId="0E85BF5D" w14:textId="0D41326C" w:rsidR="00CF297F" w:rsidRDefault="00CF297F" w:rsidP="009659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F1E25C" w14:textId="77777777" w:rsidR="00CF297F" w:rsidRDefault="00CF2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2143188"/>
      <w:docPartObj>
        <w:docPartGallery w:val="Page Numbers (Bottom of Page)"/>
        <w:docPartUnique/>
      </w:docPartObj>
    </w:sdtPr>
    <w:sdtContent>
      <w:p w14:paraId="51D6B828" w14:textId="69016CE6" w:rsidR="00CF297F" w:rsidRDefault="00CF297F" w:rsidP="009659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2FF290D" w14:textId="77777777" w:rsidR="00CF297F" w:rsidRDefault="00CF2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1D4B" w14:textId="77777777" w:rsidR="00217F2A" w:rsidRDefault="00217F2A" w:rsidP="00CF297F">
      <w:pPr>
        <w:spacing w:after="0" w:line="240" w:lineRule="auto"/>
      </w:pPr>
      <w:r>
        <w:separator/>
      </w:r>
    </w:p>
  </w:footnote>
  <w:footnote w:type="continuationSeparator" w:id="0">
    <w:p w14:paraId="791DB6F0" w14:textId="77777777" w:rsidR="00217F2A" w:rsidRDefault="00217F2A" w:rsidP="00CF2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CE8"/>
    <w:multiLevelType w:val="multilevel"/>
    <w:tmpl w:val="939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3637F"/>
    <w:multiLevelType w:val="multilevel"/>
    <w:tmpl w:val="B5F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15E13"/>
    <w:multiLevelType w:val="multilevel"/>
    <w:tmpl w:val="9B90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2964"/>
    <w:multiLevelType w:val="multilevel"/>
    <w:tmpl w:val="266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77DA1"/>
    <w:multiLevelType w:val="hybridMultilevel"/>
    <w:tmpl w:val="A17A3A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04800B0"/>
    <w:multiLevelType w:val="multilevel"/>
    <w:tmpl w:val="065E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F79FA"/>
    <w:multiLevelType w:val="multilevel"/>
    <w:tmpl w:val="87F8B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C5AA0"/>
    <w:multiLevelType w:val="multilevel"/>
    <w:tmpl w:val="F7FE97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FF55899"/>
    <w:multiLevelType w:val="hybridMultilevel"/>
    <w:tmpl w:val="5C8CF1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3542284"/>
    <w:multiLevelType w:val="multilevel"/>
    <w:tmpl w:val="C1B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81FB2"/>
    <w:multiLevelType w:val="multilevel"/>
    <w:tmpl w:val="402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A2E2C"/>
    <w:multiLevelType w:val="multilevel"/>
    <w:tmpl w:val="2228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4468E"/>
    <w:multiLevelType w:val="multilevel"/>
    <w:tmpl w:val="F4A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74810"/>
    <w:multiLevelType w:val="hybridMultilevel"/>
    <w:tmpl w:val="C12AFE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6917872"/>
    <w:multiLevelType w:val="multilevel"/>
    <w:tmpl w:val="F7F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556338">
    <w:abstractNumId w:val="5"/>
  </w:num>
  <w:num w:numId="2" w16cid:durableId="289752216">
    <w:abstractNumId w:val="6"/>
  </w:num>
  <w:num w:numId="3" w16cid:durableId="1957638219">
    <w:abstractNumId w:val="14"/>
  </w:num>
  <w:num w:numId="4" w16cid:durableId="2078044336">
    <w:abstractNumId w:val="0"/>
  </w:num>
  <w:num w:numId="5" w16cid:durableId="1497530191">
    <w:abstractNumId w:val="12"/>
  </w:num>
  <w:num w:numId="6" w16cid:durableId="1169758066">
    <w:abstractNumId w:val="11"/>
  </w:num>
  <w:num w:numId="7" w16cid:durableId="385110186">
    <w:abstractNumId w:val="1"/>
  </w:num>
  <w:num w:numId="8" w16cid:durableId="629363227">
    <w:abstractNumId w:val="7"/>
  </w:num>
  <w:num w:numId="9" w16cid:durableId="1504007558">
    <w:abstractNumId w:val="3"/>
  </w:num>
  <w:num w:numId="10" w16cid:durableId="485053530">
    <w:abstractNumId w:val="10"/>
  </w:num>
  <w:num w:numId="11" w16cid:durableId="879978854">
    <w:abstractNumId w:val="9"/>
  </w:num>
  <w:num w:numId="12" w16cid:durableId="1527674743">
    <w:abstractNumId w:val="2"/>
  </w:num>
  <w:num w:numId="13" w16cid:durableId="1995186103">
    <w:abstractNumId w:val="13"/>
  </w:num>
  <w:num w:numId="14" w16cid:durableId="961962154">
    <w:abstractNumId w:val="4"/>
  </w:num>
  <w:num w:numId="15" w16cid:durableId="1401438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6C"/>
    <w:rsid w:val="00092753"/>
    <w:rsid w:val="00217F2A"/>
    <w:rsid w:val="002665B6"/>
    <w:rsid w:val="003A4DFA"/>
    <w:rsid w:val="00437E8B"/>
    <w:rsid w:val="004C7658"/>
    <w:rsid w:val="005D3EF3"/>
    <w:rsid w:val="00602095"/>
    <w:rsid w:val="00720020"/>
    <w:rsid w:val="00765D32"/>
    <w:rsid w:val="008A6375"/>
    <w:rsid w:val="00915D4A"/>
    <w:rsid w:val="00991B42"/>
    <w:rsid w:val="00A93DB6"/>
    <w:rsid w:val="00AF036C"/>
    <w:rsid w:val="00B30E0E"/>
    <w:rsid w:val="00B5724B"/>
    <w:rsid w:val="00B764D8"/>
    <w:rsid w:val="00CC4CC7"/>
    <w:rsid w:val="00CF297F"/>
    <w:rsid w:val="00E94452"/>
    <w:rsid w:val="00FC4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BD59"/>
  <w15:chartTrackingRefBased/>
  <w15:docId w15:val="{D6428748-DC59-4587-BAD0-141A5407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E8B"/>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720020"/>
    <w:pPr>
      <w:keepNext/>
      <w:keepLines/>
      <w:spacing w:after="0"/>
      <w:jc w:val="center"/>
      <w:outlineLvl w:val="0"/>
    </w:pPr>
    <w:rPr>
      <w:rFonts w:eastAsia="Calibri" w:cs="Calibri"/>
      <w:b/>
      <w:kern w:val="0"/>
      <w:sz w:val="28"/>
      <w:szCs w:val="48"/>
      <w:lang w:eastAsia="zh-CN"/>
      <w14:ligatures w14:val="none"/>
    </w:rPr>
  </w:style>
  <w:style w:type="paragraph" w:styleId="Heading2">
    <w:name w:val="heading 2"/>
    <w:basedOn w:val="Normal"/>
    <w:link w:val="Heading2Char"/>
    <w:uiPriority w:val="1"/>
    <w:qFormat/>
    <w:rsid w:val="005D3EF3"/>
    <w:pPr>
      <w:widowControl w:val="0"/>
      <w:autoSpaceDE w:val="0"/>
      <w:autoSpaceDN w:val="0"/>
      <w:spacing w:after="0"/>
      <w:ind w:left="737" w:hanging="380"/>
      <w:outlineLvl w:val="1"/>
    </w:pPr>
    <w:rPr>
      <w:rFonts w:eastAsia="Calibri Light" w:cs="Calibri Light"/>
      <w:b/>
      <w:kern w:val="0"/>
      <w:sz w:val="26"/>
      <w:szCs w:val="26"/>
      <w:lang w:val="en-US"/>
      <w14:ligatures w14:val="none"/>
    </w:rPr>
  </w:style>
  <w:style w:type="paragraph" w:styleId="Heading3">
    <w:name w:val="heading 3"/>
    <w:basedOn w:val="Normal"/>
    <w:next w:val="Normal"/>
    <w:link w:val="Heading3Char"/>
    <w:uiPriority w:val="9"/>
    <w:unhideWhenUsed/>
    <w:qFormat/>
    <w:rsid w:val="004C7658"/>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020"/>
    <w:rPr>
      <w:rFonts w:ascii="Times New Roman" w:eastAsia="Calibri" w:hAnsi="Times New Roman" w:cs="Calibri"/>
      <w:b/>
      <w:kern w:val="0"/>
      <w:sz w:val="28"/>
      <w:szCs w:val="48"/>
      <w:lang w:eastAsia="zh-CN"/>
      <w14:ligatures w14:val="none"/>
    </w:rPr>
  </w:style>
  <w:style w:type="character" w:customStyle="1" w:styleId="Heading2Char">
    <w:name w:val="Heading 2 Char"/>
    <w:basedOn w:val="DefaultParagraphFont"/>
    <w:link w:val="Heading2"/>
    <w:uiPriority w:val="1"/>
    <w:rsid w:val="005D3EF3"/>
    <w:rPr>
      <w:rFonts w:ascii="Times New Roman" w:eastAsia="Calibri Light" w:hAnsi="Times New Roman" w:cs="Calibri Light"/>
      <w:b/>
      <w:kern w:val="0"/>
      <w:sz w:val="26"/>
      <w:szCs w:val="26"/>
      <w:lang w:val="en-US"/>
      <w14:ligatures w14:val="none"/>
    </w:rPr>
  </w:style>
  <w:style w:type="character" w:customStyle="1" w:styleId="Heading3Char">
    <w:name w:val="Heading 3 Char"/>
    <w:basedOn w:val="DefaultParagraphFont"/>
    <w:link w:val="Heading3"/>
    <w:uiPriority w:val="9"/>
    <w:rsid w:val="004C7658"/>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AF036C"/>
    <w:pPr>
      <w:spacing w:before="100" w:beforeAutospacing="1" w:after="100" w:afterAutospacing="1" w:line="240" w:lineRule="auto"/>
    </w:pPr>
    <w:rPr>
      <w:rFonts w:eastAsia="Times New Roman" w:cs="Times New Roman"/>
      <w:kern w:val="0"/>
      <w:szCs w:val="24"/>
      <w:lang w:eastAsia="en-IN"/>
      <w14:ligatures w14:val="none"/>
    </w:rPr>
  </w:style>
  <w:style w:type="character" w:customStyle="1" w:styleId="css-1fvrx9c-text">
    <w:name w:val="css-1fvrx9c-text"/>
    <w:basedOn w:val="DefaultParagraphFont"/>
    <w:rsid w:val="00AF036C"/>
  </w:style>
  <w:style w:type="character" w:customStyle="1" w:styleId="css-1fqjks6-text">
    <w:name w:val="css-1fqjks6-text"/>
    <w:basedOn w:val="DefaultParagraphFont"/>
    <w:rsid w:val="00AF036C"/>
  </w:style>
  <w:style w:type="paragraph" w:styleId="ListParagraph">
    <w:name w:val="List Paragraph"/>
    <w:basedOn w:val="Normal"/>
    <w:uiPriority w:val="34"/>
    <w:qFormat/>
    <w:rsid w:val="002665B6"/>
    <w:pPr>
      <w:ind w:left="720"/>
      <w:contextualSpacing/>
    </w:pPr>
  </w:style>
  <w:style w:type="paragraph" w:styleId="Header">
    <w:name w:val="header"/>
    <w:basedOn w:val="Normal"/>
    <w:link w:val="HeaderChar"/>
    <w:uiPriority w:val="99"/>
    <w:unhideWhenUsed/>
    <w:rsid w:val="00CF29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97F"/>
    <w:rPr>
      <w:rFonts w:ascii="Times New Roman" w:hAnsi="Times New Roman"/>
      <w:sz w:val="24"/>
    </w:rPr>
  </w:style>
  <w:style w:type="paragraph" w:styleId="Footer">
    <w:name w:val="footer"/>
    <w:basedOn w:val="Normal"/>
    <w:link w:val="FooterChar"/>
    <w:uiPriority w:val="99"/>
    <w:unhideWhenUsed/>
    <w:rsid w:val="00CF29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97F"/>
    <w:rPr>
      <w:rFonts w:ascii="Times New Roman" w:hAnsi="Times New Roman"/>
      <w:sz w:val="24"/>
    </w:rPr>
  </w:style>
  <w:style w:type="character" w:styleId="PageNumber">
    <w:name w:val="page number"/>
    <w:basedOn w:val="DefaultParagraphFont"/>
    <w:uiPriority w:val="99"/>
    <w:semiHidden/>
    <w:unhideWhenUsed/>
    <w:rsid w:val="00CF2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763398">
      <w:bodyDiv w:val="1"/>
      <w:marLeft w:val="0"/>
      <w:marRight w:val="0"/>
      <w:marTop w:val="0"/>
      <w:marBottom w:val="0"/>
      <w:divBdr>
        <w:top w:val="none" w:sz="0" w:space="0" w:color="auto"/>
        <w:left w:val="none" w:sz="0" w:space="0" w:color="auto"/>
        <w:bottom w:val="none" w:sz="0" w:space="0" w:color="auto"/>
        <w:right w:val="none" w:sz="0" w:space="0" w:color="auto"/>
      </w:divBdr>
    </w:div>
    <w:div w:id="979772385">
      <w:bodyDiv w:val="1"/>
      <w:marLeft w:val="0"/>
      <w:marRight w:val="0"/>
      <w:marTop w:val="0"/>
      <w:marBottom w:val="0"/>
      <w:divBdr>
        <w:top w:val="none" w:sz="0" w:space="0" w:color="auto"/>
        <w:left w:val="none" w:sz="0" w:space="0" w:color="auto"/>
        <w:bottom w:val="none" w:sz="0" w:space="0" w:color="auto"/>
        <w:right w:val="none" w:sz="0" w:space="0" w:color="auto"/>
      </w:divBdr>
      <w:divsChild>
        <w:div w:id="1711762016">
          <w:marLeft w:val="0"/>
          <w:marRight w:val="0"/>
          <w:marTop w:val="0"/>
          <w:marBottom w:val="0"/>
          <w:divBdr>
            <w:top w:val="none" w:sz="0" w:space="0" w:color="auto"/>
            <w:left w:val="none" w:sz="0" w:space="0" w:color="auto"/>
            <w:bottom w:val="none" w:sz="0" w:space="0" w:color="auto"/>
            <w:right w:val="none" w:sz="0" w:space="0" w:color="auto"/>
          </w:divBdr>
          <w:divsChild>
            <w:div w:id="2053916219">
              <w:marLeft w:val="0"/>
              <w:marRight w:val="0"/>
              <w:marTop w:val="0"/>
              <w:marBottom w:val="0"/>
              <w:divBdr>
                <w:top w:val="none" w:sz="0" w:space="0" w:color="auto"/>
                <w:left w:val="none" w:sz="0" w:space="0" w:color="auto"/>
                <w:bottom w:val="none" w:sz="0" w:space="0" w:color="auto"/>
                <w:right w:val="none" w:sz="0" w:space="0" w:color="auto"/>
              </w:divBdr>
              <w:divsChild>
                <w:div w:id="1530684286">
                  <w:marLeft w:val="0"/>
                  <w:marRight w:val="0"/>
                  <w:marTop w:val="0"/>
                  <w:marBottom w:val="0"/>
                  <w:divBdr>
                    <w:top w:val="none" w:sz="0" w:space="0" w:color="auto"/>
                    <w:left w:val="none" w:sz="0" w:space="0" w:color="auto"/>
                    <w:bottom w:val="none" w:sz="0" w:space="0" w:color="auto"/>
                    <w:right w:val="none" w:sz="0" w:space="0" w:color="auto"/>
                  </w:divBdr>
                  <w:divsChild>
                    <w:div w:id="1437171306">
                      <w:marLeft w:val="0"/>
                      <w:marRight w:val="0"/>
                      <w:marTop w:val="0"/>
                      <w:marBottom w:val="0"/>
                      <w:divBdr>
                        <w:top w:val="none" w:sz="0" w:space="0" w:color="auto"/>
                        <w:left w:val="none" w:sz="0" w:space="0" w:color="auto"/>
                        <w:bottom w:val="none" w:sz="0" w:space="0" w:color="auto"/>
                        <w:right w:val="none" w:sz="0" w:space="0" w:color="auto"/>
                      </w:divBdr>
                      <w:divsChild>
                        <w:div w:id="12064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50383">
          <w:marLeft w:val="0"/>
          <w:marRight w:val="0"/>
          <w:marTop w:val="0"/>
          <w:marBottom w:val="0"/>
          <w:divBdr>
            <w:top w:val="none" w:sz="0" w:space="0" w:color="auto"/>
            <w:left w:val="none" w:sz="0" w:space="0" w:color="auto"/>
            <w:bottom w:val="none" w:sz="0" w:space="0" w:color="auto"/>
            <w:right w:val="none" w:sz="0" w:space="0" w:color="auto"/>
          </w:divBdr>
          <w:divsChild>
            <w:div w:id="540286651">
              <w:marLeft w:val="0"/>
              <w:marRight w:val="0"/>
              <w:marTop w:val="0"/>
              <w:marBottom w:val="0"/>
              <w:divBdr>
                <w:top w:val="none" w:sz="0" w:space="0" w:color="auto"/>
                <w:left w:val="none" w:sz="0" w:space="0" w:color="auto"/>
                <w:bottom w:val="none" w:sz="0" w:space="0" w:color="auto"/>
                <w:right w:val="none" w:sz="0" w:space="0" w:color="auto"/>
              </w:divBdr>
              <w:divsChild>
                <w:div w:id="5893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8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Sydulu Vemula</cp:lastModifiedBy>
  <cp:revision>2</cp:revision>
  <dcterms:created xsi:type="dcterms:W3CDTF">2025-02-22T05:44:00Z</dcterms:created>
  <dcterms:modified xsi:type="dcterms:W3CDTF">2025-02-22T05:44:00Z</dcterms:modified>
</cp:coreProperties>
</file>