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682DC0" w14:textId="77777777" w:rsidR="00547026" w:rsidRDefault="00547026" w:rsidP="003F5C4B">
      <w:pPr>
        <w:spacing w:line="360" w:lineRule="auto"/>
        <w:jc w:val="center"/>
        <w:rPr>
          <w:rFonts w:ascii="Times New Roman" w:hAnsi="Times New Roman" w:cs="Times New Roman"/>
          <w:sz w:val="22"/>
          <w:szCs w:val="22"/>
        </w:rPr>
      </w:pPr>
    </w:p>
    <w:p w14:paraId="5603CBB0" w14:textId="77777777" w:rsidR="003F5C4B" w:rsidRDefault="003F5C4B" w:rsidP="003F5C4B">
      <w:pPr>
        <w:spacing w:line="360" w:lineRule="auto"/>
        <w:rPr>
          <w:rFonts w:ascii="Times New Roman" w:hAnsi="Times New Roman" w:cs="Times New Roman"/>
          <w:sz w:val="22"/>
          <w:szCs w:val="22"/>
        </w:rPr>
      </w:pPr>
    </w:p>
    <w:p w14:paraId="720D1C80" w14:textId="77777777" w:rsidR="003F5C4B" w:rsidRDefault="003F5C4B" w:rsidP="003F5C4B">
      <w:pPr>
        <w:spacing w:line="360" w:lineRule="auto"/>
        <w:rPr>
          <w:rFonts w:ascii="Times New Roman" w:hAnsi="Times New Roman" w:cs="Times New Roman"/>
          <w:sz w:val="22"/>
          <w:szCs w:val="22"/>
        </w:rPr>
      </w:pPr>
    </w:p>
    <w:p w14:paraId="56596E8A" w14:textId="77777777" w:rsidR="003F5C4B" w:rsidRDefault="003F5C4B" w:rsidP="003F5C4B">
      <w:pPr>
        <w:spacing w:line="360" w:lineRule="auto"/>
        <w:jc w:val="center"/>
        <w:rPr>
          <w:rFonts w:ascii="Times New Roman" w:hAnsi="Times New Roman" w:cs="Times New Roman"/>
          <w:sz w:val="22"/>
          <w:szCs w:val="22"/>
        </w:rPr>
      </w:pPr>
    </w:p>
    <w:p w14:paraId="56083D6B" w14:textId="2B002D55" w:rsidR="003F5C4B" w:rsidRPr="003F5C4B" w:rsidRDefault="003F5C4B" w:rsidP="003F5C4B">
      <w:pPr>
        <w:spacing w:line="360" w:lineRule="auto"/>
        <w:jc w:val="center"/>
        <w:rPr>
          <w:rFonts w:ascii="Times New Roman" w:hAnsi="Times New Roman" w:cs="Times New Roman"/>
          <w:b/>
          <w:bCs/>
          <w:sz w:val="36"/>
          <w:szCs w:val="36"/>
        </w:rPr>
      </w:pPr>
      <w:r w:rsidRPr="003F5C4B">
        <w:rPr>
          <w:rFonts w:ascii="Times New Roman" w:hAnsi="Times New Roman" w:cs="Times New Roman"/>
          <w:b/>
          <w:bCs/>
          <w:sz w:val="36"/>
          <w:szCs w:val="36"/>
        </w:rPr>
        <w:t>Master Research Project</w:t>
      </w:r>
    </w:p>
    <w:p w14:paraId="66286EF4" w14:textId="7F0DC38A" w:rsidR="003F5C4B" w:rsidRDefault="003F5C4B" w:rsidP="003F5C4B">
      <w:pPr>
        <w:spacing w:line="360" w:lineRule="auto"/>
        <w:jc w:val="center"/>
        <w:rPr>
          <w:rFonts w:ascii="Times New Roman" w:hAnsi="Times New Roman" w:cs="Times New Roman"/>
          <w:color w:val="2B2B2B"/>
          <w:sz w:val="36"/>
          <w:szCs w:val="36"/>
          <w:shd w:val="clear" w:color="auto" w:fill="FFFFFF"/>
        </w:rPr>
      </w:pPr>
      <w:r w:rsidRPr="003F5C4B">
        <w:rPr>
          <w:rFonts w:ascii="Times New Roman" w:hAnsi="Times New Roman" w:cs="Times New Roman"/>
          <w:color w:val="2B2B2B"/>
          <w:sz w:val="36"/>
          <w:szCs w:val="36"/>
          <w:shd w:val="clear" w:color="auto" w:fill="FFFFFF"/>
        </w:rPr>
        <w:t>Week 1 deliverable</w:t>
      </w:r>
    </w:p>
    <w:p w14:paraId="766816D2" w14:textId="4E621D72" w:rsidR="003F5C4B" w:rsidRPr="003F5C4B" w:rsidRDefault="003F5C4B" w:rsidP="003F5C4B">
      <w:pPr>
        <w:spacing w:line="360" w:lineRule="auto"/>
        <w:jc w:val="center"/>
        <w:rPr>
          <w:rFonts w:ascii="Times New Roman" w:hAnsi="Times New Roman" w:cs="Times New Roman"/>
          <w:b/>
          <w:bCs/>
          <w:color w:val="2B2B2B"/>
          <w:sz w:val="36"/>
          <w:szCs w:val="36"/>
          <w:shd w:val="clear" w:color="auto" w:fill="FFFFFF"/>
        </w:rPr>
      </w:pPr>
      <w:r w:rsidRPr="003F5C4B">
        <w:rPr>
          <w:rFonts w:ascii="Times New Roman" w:hAnsi="Times New Roman" w:cs="Times New Roman"/>
          <w:b/>
          <w:bCs/>
          <w:color w:val="2B2B2B"/>
          <w:sz w:val="36"/>
          <w:szCs w:val="36"/>
          <w:shd w:val="clear" w:color="auto" w:fill="FFFFFF"/>
        </w:rPr>
        <w:t>Group - 6</w:t>
      </w:r>
    </w:p>
    <w:p w14:paraId="72A8B95F" w14:textId="77777777" w:rsidR="009A1F32" w:rsidRDefault="003F5C4B" w:rsidP="003F5C4B">
      <w:pPr>
        <w:spacing w:line="360" w:lineRule="auto"/>
        <w:jc w:val="center"/>
        <w:rPr>
          <w:rFonts w:ascii="Times New Roman" w:hAnsi="Times New Roman" w:cs="Times New Roman"/>
          <w:color w:val="2B2B2B"/>
          <w:sz w:val="36"/>
          <w:szCs w:val="36"/>
          <w:shd w:val="clear" w:color="auto" w:fill="FFFFFF"/>
        </w:rPr>
      </w:pPr>
      <w:r w:rsidRPr="003F5C4B">
        <w:rPr>
          <w:rFonts w:ascii="Times New Roman" w:hAnsi="Times New Roman" w:cs="Times New Roman"/>
          <w:b/>
          <w:bCs/>
          <w:color w:val="2B2B2B"/>
          <w:sz w:val="36"/>
          <w:szCs w:val="36"/>
          <w:shd w:val="clear" w:color="auto" w:fill="FFFFFF"/>
        </w:rPr>
        <w:t>Instructor</w:t>
      </w:r>
      <w:r w:rsidRPr="003F5C4B">
        <w:rPr>
          <w:rFonts w:ascii="Times New Roman" w:hAnsi="Times New Roman" w:cs="Times New Roman"/>
          <w:b/>
          <w:bCs/>
          <w:color w:val="2B2B2B"/>
          <w:sz w:val="36"/>
          <w:szCs w:val="36"/>
          <w:shd w:val="clear" w:color="auto" w:fill="FFFFFF"/>
        </w:rPr>
        <w:t>:</w:t>
      </w:r>
      <w:r>
        <w:rPr>
          <w:rFonts w:ascii="Times New Roman" w:hAnsi="Times New Roman" w:cs="Times New Roman"/>
          <w:color w:val="2B2B2B"/>
          <w:sz w:val="36"/>
          <w:szCs w:val="36"/>
          <w:shd w:val="clear" w:color="auto" w:fill="FFFFFF"/>
        </w:rPr>
        <w:t xml:space="preserve"> </w:t>
      </w:r>
      <w:r w:rsidRPr="003F5C4B">
        <w:rPr>
          <w:rFonts w:ascii="Times New Roman" w:hAnsi="Times New Roman" w:cs="Times New Roman"/>
          <w:color w:val="2B2B2B"/>
          <w:sz w:val="36"/>
          <w:szCs w:val="36"/>
          <w:shd w:val="clear" w:color="auto" w:fill="FFFFFF"/>
        </w:rPr>
        <w:t xml:space="preserve">M.S., &amp; Prof. Srikanth Mudigonda, </w:t>
      </w:r>
      <w:r w:rsidRPr="003F5C4B">
        <w:rPr>
          <w:rFonts w:ascii="Times New Roman" w:hAnsi="Times New Roman" w:cs="Times New Roman"/>
          <w:color w:val="2B2B2B"/>
          <w:sz w:val="36"/>
          <w:szCs w:val="36"/>
          <w:shd w:val="clear" w:color="auto" w:fill="FFFFFF"/>
        </w:rPr>
        <w:t>Ph.D.</w:t>
      </w:r>
      <w:r>
        <w:rPr>
          <w:rFonts w:ascii="Times New Roman" w:hAnsi="Times New Roman" w:cs="Times New Roman"/>
          <w:color w:val="2B2B2B"/>
          <w:sz w:val="36"/>
          <w:szCs w:val="36"/>
          <w:shd w:val="clear" w:color="auto" w:fill="FFFFFF"/>
        </w:rPr>
        <w:t xml:space="preserve">, </w:t>
      </w:r>
    </w:p>
    <w:p w14:paraId="3516DF97" w14:textId="7A60E7C7" w:rsidR="003F5C4B" w:rsidRDefault="003F5C4B" w:rsidP="003F5C4B">
      <w:pPr>
        <w:spacing w:line="360" w:lineRule="auto"/>
        <w:jc w:val="center"/>
        <w:rPr>
          <w:rFonts w:ascii="Times New Roman" w:hAnsi="Times New Roman" w:cs="Times New Roman"/>
          <w:color w:val="2B2B2B"/>
          <w:sz w:val="36"/>
          <w:szCs w:val="36"/>
          <w:shd w:val="clear" w:color="auto" w:fill="FFFFFF"/>
        </w:rPr>
      </w:pPr>
      <w:r w:rsidRPr="003F5C4B">
        <w:rPr>
          <w:rFonts w:ascii="Times New Roman" w:hAnsi="Times New Roman" w:cs="Times New Roman"/>
          <w:color w:val="2B2B2B"/>
          <w:sz w:val="36"/>
          <w:szCs w:val="36"/>
          <w:shd w:val="clear" w:color="auto" w:fill="FFFFFF"/>
        </w:rPr>
        <w:t>Prof. Ravindranath Arunasalam</w:t>
      </w:r>
    </w:p>
    <w:p w14:paraId="301F04DB" w14:textId="77777777" w:rsidR="009A1F32" w:rsidRDefault="003F5C4B" w:rsidP="009A1F32">
      <w:pPr>
        <w:ind w:firstLine="720"/>
        <w:rPr>
          <w:rFonts w:ascii="Times New Roman" w:hAnsi="Times New Roman" w:cs="Times New Roman"/>
          <w:color w:val="2B2B2B"/>
          <w:sz w:val="36"/>
          <w:szCs w:val="36"/>
          <w:shd w:val="clear" w:color="auto" w:fill="FFFFFF"/>
        </w:rPr>
      </w:pPr>
      <w:r w:rsidRPr="003F5C4B">
        <w:rPr>
          <w:rFonts w:ascii="Times New Roman" w:hAnsi="Times New Roman" w:cs="Times New Roman"/>
          <w:b/>
          <w:bCs/>
          <w:color w:val="2B2B2B"/>
          <w:sz w:val="36"/>
          <w:szCs w:val="36"/>
          <w:shd w:val="clear" w:color="auto" w:fill="FFFFFF"/>
        </w:rPr>
        <w:t>Group Members:</w:t>
      </w:r>
      <w:r>
        <w:rPr>
          <w:rFonts w:ascii="Times New Roman" w:hAnsi="Times New Roman" w:cs="Times New Roman"/>
          <w:color w:val="2B2B2B"/>
          <w:sz w:val="36"/>
          <w:szCs w:val="36"/>
          <w:shd w:val="clear" w:color="auto" w:fill="FFFFFF"/>
        </w:rPr>
        <w:t xml:space="preserve"> Sydulu Vemula</w:t>
      </w:r>
    </w:p>
    <w:p w14:paraId="5EFB0C04" w14:textId="7B45641F" w:rsidR="003F5C4B" w:rsidRDefault="003F5C4B" w:rsidP="009A1F32">
      <w:pPr>
        <w:ind w:left="2160" w:firstLine="1440"/>
        <w:rPr>
          <w:rFonts w:ascii="Times New Roman" w:hAnsi="Times New Roman" w:cs="Times New Roman"/>
          <w:color w:val="2B2B2B"/>
          <w:sz w:val="36"/>
          <w:szCs w:val="36"/>
          <w:shd w:val="clear" w:color="auto" w:fill="FFFFFF"/>
        </w:rPr>
      </w:pPr>
      <w:r>
        <w:rPr>
          <w:rFonts w:ascii="Times New Roman" w:hAnsi="Times New Roman" w:cs="Times New Roman"/>
          <w:color w:val="2B2B2B"/>
          <w:sz w:val="36"/>
          <w:szCs w:val="36"/>
          <w:shd w:val="clear" w:color="auto" w:fill="FFFFFF"/>
        </w:rPr>
        <w:t>Lokesh Mannem</w:t>
      </w:r>
    </w:p>
    <w:p w14:paraId="66B8F85A" w14:textId="77777777" w:rsidR="009A1F32" w:rsidRDefault="009A1F32" w:rsidP="009A1F32">
      <w:pPr>
        <w:ind w:left="3600"/>
        <w:rPr>
          <w:rFonts w:ascii="Times New Roman" w:hAnsi="Times New Roman" w:cs="Times New Roman"/>
          <w:color w:val="2B2B2B"/>
          <w:sz w:val="36"/>
          <w:szCs w:val="36"/>
          <w:shd w:val="clear" w:color="auto" w:fill="FFFFFF"/>
        </w:rPr>
      </w:pPr>
      <w:r>
        <w:rPr>
          <w:rFonts w:ascii="Times New Roman" w:hAnsi="Times New Roman" w:cs="Times New Roman"/>
          <w:color w:val="2B2B2B"/>
          <w:sz w:val="36"/>
          <w:szCs w:val="36"/>
          <w:shd w:val="clear" w:color="auto" w:fill="FFFFFF"/>
        </w:rPr>
        <w:t xml:space="preserve"> </w:t>
      </w:r>
      <w:r w:rsidR="003F5C4B">
        <w:rPr>
          <w:rFonts w:ascii="Times New Roman" w:hAnsi="Times New Roman" w:cs="Times New Roman"/>
          <w:color w:val="2B2B2B"/>
          <w:sz w:val="36"/>
          <w:szCs w:val="36"/>
          <w:shd w:val="clear" w:color="auto" w:fill="FFFFFF"/>
        </w:rPr>
        <w:t>Rupesh Bura</w:t>
      </w:r>
    </w:p>
    <w:p w14:paraId="1713C81E" w14:textId="77777777" w:rsidR="009A1F32" w:rsidRDefault="003F5C4B" w:rsidP="009A1F32">
      <w:pPr>
        <w:ind w:left="3600"/>
        <w:rPr>
          <w:rFonts w:ascii="Times New Roman" w:hAnsi="Times New Roman" w:cs="Times New Roman"/>
          <w:color w:val="2B2B2B"/>
          <w:sz w:val="36"/>
          <w:szCs w:val="36"/>
          <w:shd w:val="clear" w:color="auto" w:fill="FFFFFF"/>
        </w:rPr>
      </w:pPr>
      <w:r>
        <w:rPr>
          <w:rFonts w:ascii="Times New Roman" w:hAnsi="Times New Roman" w:cs="Times New Roman"/>
          <w:color w:val="2B2B2B"/>
          <w:sz w:val="36"/>
          <w:szCs w:val="36"/>
          <w:shd w:val="clear" w:color="auto" w:fill="FFFFFF"/>
        </w:rPr>
        <w:t>Vydhurya Maheshwaram</w:t>
      </w:r>
    </w:p>
    <w:p w14:paraId="05085EBB" w14:textId="3DC05899" w:rsidR="003F5C4B" w:rsidRDefault="003F5C4B" w:rsidP="009A1F32">
      <w:pPr>
        <w:ind w:left="3600"/>
        <w:rPr>
          <w:rFonts w:ascii="Times New Roman" w:hAnsi="Times New Roman" w:cs="Times New Roman"/>
          <w:color w:val="2B2B2B"/>
          <w:sz w:val="36"/>
          <w:szCs w:val="36"/>
          <w:shd w:val="clear" w:color="auto" w:fill="FFFFFF"/>
        </w:rPr>
      </w:pPr>
      <w:r>
        <w:rPr>
          <w:rFonts w:ascii="Times New Roman" w:hAnsi="Times New Roman" w:cs="Times New Roman"/>
          <w:color w:val="2B2B2B"/>
          <w:sz w:val="36"/>
          <w:szCs w:val="36"/>
          <w:shd w:val="clear" w:color="auto" w:fill="FFFFFF"/>
        </w:rPr>
        <w:t>Sai Pavan Cheekuri</w:t>
      </w:r>
    </w:p>
    <w:p w14:paraId="28163E1B" w14:textId="34B3537B" w:rsidR="003F5C4B" w:rsidRPr="003F5C4B" w:rsidRDefault="003F5C4B" w:rsidP="003F5C4B">
      <w:pPr>
        <w:rPr>
          <w:rFonts w:ascii="Times New Roman" w:eastAsia="Times New Roman" w:hAnsi="Times New Roman" w:cs="Times New Roman"/>
          <w:kern w:val="0"/>
          <w14:ligatures w14:val="none"/>
        </w:rPr>
      </w:pPr>
      <w:r>
        <w:rPr>
          <w:rFonts w:ascii="Times New Roman" w:hAnsi="Times New Roman" w:cs="Times New Roman"/>
          <w:color w:val="2B2B2B"/>
          <w:sz w:val="36"/>
          <w:szCs w:val="36"/>
          <w:shd w:val="clear" w:color="auto" w:fill="FFFFFF"/>
        </w:rPr>
        <w:tab/>
      </w:r>
      <w:r>
        <w:rPr>
          <w:rFonts w:ascii="Times New Roman" w:hAnsi="Times New Roman" w:cs="Times New Roman"/>
          <w:color w:val="2B2B2B"/>
          <w:sz w:val="36"/>
          <w:szCs w:val="36"/>
          <w:shd w:val="clear" w:color="auto" w:fill="FFFFFF"/>
        </w:rPr>
        <w:tab/>
      </w:r>
      <w:r>
        <w:rPr>
          <w:rFonts w:ascii="Times New Roman" w:hAnsi="Times New Roman" w:cs="Times New Roman"/>
          <w:color w:val="2B2B2B"/>
          <w:sz w:val="36"/>
          <w:szCs w:val="36"/>
          <w:shd w:val="clear" w:color="auto" w:fill="FFFFFF"/>
        </w:rPr>
        <w:tab/>
      </w:r>
    </w:p>
    <w:p w14:paraId="3C228EDC" w14:textId="16B053A2" w:rsidR="003F5C4B" w:rsidRDefault="003F5C4B" w:rsidP="003F5C4B">
      <w:pPr>
        <w:spacing w:line="360" w:lineRule="auto"/>
        <w:jc w:val="center"/>
        <w:rPr>
          <w:rFonts w:ascii="Times New Roman" w:hAnsi="Times New Roman" w:cs="Times New Roman"/>
          <w:color w:val="2B2B2B"/>
          <w:sz w:val="36"/>
          <w:szCs w:val="36"/>
          <w:shd w:val="clear" w:color="auto" w:fill="FFFFFF"/>
        </w:rPr>
      </w:pPr>
    </w:p>
    <w:p w14:paraId="17ABD8B7" w14:textId="77777777" w:rsidR="003F5C4B" w:rsidRDefault="003F5C4B" w:rsidP="003F5C4B">
      <w:pPr>
        <w:spacing w:line="360" w:lineRule="auto"/>
        <w:jc w:val="center"/>
        <w:rPr>
          <w:rFonts w:ascii="Times New Roman" w:hAnsi="Times New Roman" w:cs="Times New Roman"/>
          <w:color w:val="2B2B2B"/>
          <w:sz w:val="36"/>
          <w:szCs w:val="36"/>
          <w:shd w:val="clear" w:color="auto" w:fill="FFFFFF"/>
        </w:rPr>
      </w:pPr>
    </w:p>
    <w:p w14:paraId="4EC6CFC6" w14:textId="77777777" w:rsidR="003F5C4B" w:rsidRDefault="003F5C4B" w:rsidP="003F5C4B">
      <w:pPr>
        <w:spacing w:line="360" w:lineRule="auto"/>
        <w:jc w:val="center"/>
        <w:rPr>
          <w:rFonts w:ascii="Times New Roman" w:hAnsi="Times New Roman" w:cs="Times New Roman"/>
          <w:color w:val="2B2B2B"/>
          <w:sz w:val="36"/>
          <w:szCs w:val="36"/>
          <w:shd w:val="clear" w:color="auto" w:fill="FFFFFF"/>
        </w:rPr>
      </w:pPr>
    </w:p>
    <w:p w14:paraId="7A24DB31" w14:textId="77777777" w:rsidR="003F5C4B" w:rsidRDefault="003F5C4B" w:rsidP="003F5C4B">
      <w:pPr>
        <w:spacing w:line="360" w:lineRule="auto"/>
        <w:jc w:val="center"/>
        <w:rPr>
          <w:rFonts w:ascii="Times New Roman" w:hAnsi="Times New Roman" w:cs="Times New Roman"/>
          <w:color w:val="2B2B2B"/>
          <w:sz w:val="36"/>
          <w:szCs w:val="36"/>
          <w:shd w:val="clear" w:color="auto" w:fill="FFFFFF"/>
        </w:rPr>
      </w:pPr>
    </w:p>
    <w:p w14:paraId="14D48239" w14:textId="77777777" w:rsidR="009A1F32" w:rsidRDefault="009A1F32" w:rsidP="009A1F32">
      <w:pPr>
        <w:spacing w:after="0" w:line="360" w:lineRule="auto"/>
        <w:rPr>
          <w:rFonts w:ascii="Times New Roman" w:hAnsi="Times New Roman" w:cs="Times New Roman"/>
          <w:sz w:val="22"/>
          <w:szCs w:val="22"/>
        </w:rPr>
      </w:pPr>
    </w:p>
    <w:p w14:paraId="6D22D284" w14:textId="4815D869" w:rsidR="009A1F32" w:rsidRPr="0094317E" w:rsidRDefault="009A1F32" w:rsidP="009A1F32">
      <w:pPr>
        <w:spacing w:after="0" w:line="360" w:lineRule="auto"/>
        <w:rPr>
          <w:rFonts w:ascii="Times New Roman" w:hAnsi="Times New Roman" w:cs="Times New Roman"/>
          <w:b/>
          <w:bCs/>
          <w:sz w:val="22"/>
          <w:szCs w:val="22"/>
        </w:rPr>
      </w:pPr>
      <w:r w:rsidRPr="0094317E">
        <w:rPr>
          <w:rFonts w:ascii="Times New Roman" w:hAnsi="Times New Roman" w:cs="Times New Roman"/>
          <w:b/>
          <w:bCs/>
          <w:sz w:val="22"/>
          <w:szCs w:val="22"/>
        </w:rPr>
        <w:t xml:space="preserve">1. </w:t>
      </w:r>
      <w:r w:rsidRPr="0094317E">
        <w:rPr>
          <w:rFonts w:ascii="Times New Roman" w:hAnsi="Times New Roman" w:cs="Times New Roman"/>
          <w:b/>
          <w:bCs/>
          <w:sz w:val="22"/>
          <w:szCs w:val="22"/>
        </w:rPr>
        <w:t>Description of a Decision-Maker</w:t>
      </w:r>
    </w:p>
    <w:p w14:paraId="6BF30EDB" w14:textId="77777777" w:rsidR="009A1F32" w:rsidRPr="0094317E" w:rsidRDefault="009A1F32" w:rsidP="009A1F32">
      <w:pPr>
        <w:spacing w:after="0" w:line="360" w:lineRule="auto"/>
        <w:rPr>
          <w:rFonts w:ascii="Times New Roman" w:hAnsi="Times New Roman" w:cs="Times New Roman"/>
          <w:sz w:val="22"/>
          <w:szCs w:val="22"/>
        </w:rPr>
      </w:pPr>
      <w:r w:rsidRPr="0094317E">
        <w:rPr>
          <w:rFonts w:ascii="Times New Roman" w:hAnsi="Times New Roman" w:cs="Times New Roman"/>
          <w:sz w:val="22"/>
          <w:szCs w:val="22"/>
        </w:rPr>
        <w:t>The primary user of this application is a key decision-maker in a healthcare facility, such as a doctor or any healthcare facility manager. Many people use data to make operational decisions on patient treatment, resource dissemination, and organizational changes. Analysts who work with health insurance, exploring the tendencies connected with patients and their risks; non-profit employees who are addressed with community health and patients or carers who want to make the right decision in the healthcare system are the secondary users. The application needs to adapt solely to the customers’ necessities while providing intuitive and practical designs for each type of user (Adeghe et al., 2024).</w:t>
      </w:r>
    </w:p>
    <w:p w14:paraId="668DDFF7" w14:textId="59264E77" w:rsidR="009A1F32" w:rsidRPr="0094317E" w:rsidRDefault="009A1F32" w:rsidP="009A1F32">
      <w:pPr>
        <w:spacing w:after="0" w:line="360" w:lineRule="auto"/>
        <w:rPr>
          <w:rFonts w:ascii="Times New Roman" w:hAnsi="Times New Roman" w:cs="Times New Roman"/>
          <w:sz w:val="22"/>
          <w:szCs w:val="22"/>
        </w:rPr>
      </w:pPr>
      <w:r w:rsidRPr="0094317E">
        <w:rPr>
          <w:rFonts w:ascii="Times New Roman" w:hAnsi="Times New Roman" w:cs="Times New Roman"/>
          <w:sz w:val="22"/>
          <w:szCs w:val="22"/>
        </w:rPr>
        <w:t xml:space="preserve">A physician may use the application to monitor patients’ diseases, analyze the treatment results and find signals of possible developments of dangerous symptoms. Managers can study the distribution of patients and work organization to produce a plan on staffing and organization of resources. </w:t>
      </w:r>
      <w:r w:rsidRPr="0094317E">
        <w:rPr>
          <w:rFonts w:ascii="Times New Roman" w:hAnsi="Times New Roman" w:cs="Times New Roman"/>
          <w:sz w:val="22"/>
          <w:szCs w:val="22"/>
        </w:rPr>
        <w:t>Most</w:t>
      </w:r>
      <w:r w:rsidRPr="0094317E">
        <w:rPr>
          <w:rFonts w:ascii="Times New Roman" w:hAnsi="Times New Roman" w:cs="Times New Roman"/>
          <w:sz w:val="22"/>
          <w:szCs w:val="22"/>
        </w:rPr>
        <w:t xml:space="preserve"> jobs related to health insurance may perhaps involve specialized identification of trends that determine coverage policies and costs related to health issues. The application could help non-profit workers identify areas with few or no caregivers and assess which community health programs are successful. While it might be challenging for physicians to manage patients and diagnoses due to numerous health conditions, patients and caregivers could use the application to increase their awareness of their health </w:t>
      </w:r>
      <w:r w:rsidRPr="0094317E">
        <w:rPr>
          <w:rFonts w:ascii="Times New Roman" w:hAnsi="Times New Roman" w:cs="Times New Roman"/>
          <w:sz w:val="22"/>
          <w:szCs w:val="22"/>
        </w:rPr>
        <w:t>status and</w:t>
      </w:r>
      <w:r w:rsidRPr="0094317E">
        <w:rPr>
          <w:rFonts w:ascii="Times New Roman" w:hAnsi="Times New Roman" w:cs="Times New Roman"/>
          <w:sz w:val="22"/>
          <w:szCs w:val="22"/>
        </w:rPr>
        <w:t xml:space="preserve"> change lifestyles according to the data obtained (Adeghe et al., 2024).</w:t>
      </w:r>
    </w:p>
    <w:p w14:paraId="7CF20889" w14:textId="77777777" w:rsidR="009A1F32" w:rsidRPr="0094317E" w:rsidRDefault="009A1F32" w:rsidP="009A1F32">
      <w:pPr>
        <w:spacing w:after="0" w:line="360" w:lineRule="auto"/>
        <w:rPr>
          <w:rFonts w:ascii="Times New Roman" w:hAnsi="Times New Roman" w:cs="Times New Roman"/>
          <w:sz w:val="22"/>
          <w:szCs w:val="22"/>
        </w:rPr>
      </w:pPr>
    </w:p>
    <w:p w14:paraId="6BD60309" w14:textId="77777777" w:rsidR="009A1F32" w:rsidRPr="0094317E" w:rsidRDefault="009A1F32" w:rsidP="009A1F32">
      <w:pPr>
        <w:spacing w:after="0" w:line="360" w:lineRule="auto"/>
        <w:rPr>
          <w:rFonts w:ascii="Times New Roman" w:hAnsi="Times New Roman" w:cs="Times New Roman"/>
          <w:sz w:val="22"/>
          <w:szCs w:val="22"/>
        </w:rPr>
      </w:pPr>
      <w:r w:rsidRPr="0094317E">
        <w:rPr>
          <w:rFonts w:ascii="Times New Roman" w:hAnsi="Times New Roman" w:cs="Times New Roman"/>
          <w:b/>
          <w:bCs/>
          <w:sz w:val="22"/>
          <w:szCs w:val="22"/>
        </w:rPr>
        <w:t>2. Overview of the Needs of the Decision-Maker and Associated Requirements</w:t>
      </w:r>
    </w:p>
    <w:p w14:paraId="0C3F5739" w14:textId="77777777" w:rsidR="009A1F32" w:rsidRPr="0094317E" w:rsidRDefault="009A1F32" w:rsidP="009A1F32">
      <w:pPr>
        <w:spacing w:after="0" w:line="360" w:lineRule="auto"/>
        <w:rPr>
          <w:rFonts w:ascii="Times New Roman" w:hAnsi="Times New Roman" w:cs="Times New Roman"/>
          <w:sz w:val="22"/>
          <w:szCs w:val="22"/>
        </w:rPr>
      </w:pPr>
      <w:r w:rsidRPr="0094317E">
        <w:rPr>
          <w:rFonts w:ascii="Times New Roman" w:hAnsi="Times New Roman" w:cs="Times New Roman"/>
          <w:sz w:val="22"/>
          <w:szCs w:val="22"/>
        </w:rPr>
        <w:t>The application is designed to fulfill decision-makers' needs by providing actionable insights derived from EHR data. Below is a detailed exploration of these needs and how they are addressed:</w:t>
      </w:r>
    </w:p>
    <w:p w14:paraId="7501EF35" w14:textId="77777777" w:rsidR="009A1F32" w:rsidRPr="0094317E" w:rsidRDefault="009A1F32" w:rsidP="009A1F32">
      <w:pPr>
        <w:spacing w:after="0" w:line="360" w:lineRule="auto"/>
        <w:rPr>
          <w:rFonts w:ascii="Times New Roman" w:hAnsi="Times New Roman" w:cs="Times New Roman"/>
          <w:sz w:val="22"/>
          <w:szCs w:val="22"/>
        </w:rPr>
      </w:pPr>
      <w:r w:rsidRPr="0094317E">
        <w:rPr>
          <w:rFonts w:ascii="Times New Roman" w:hAnsi="Times New Roman" w:cs="Times New Roman"/>
          <w:b/>
          <w:bCs/>
          <w:sz w:val="22"/>
          <w:szCs w:val="22"/>
        </w:rPr>
        <w:t>2.1 What kinds of decisions related to healthcare are going to be made by the decision-maker?</w:t>
      </w:r>
    </w:p>
    <w:p w14:paraId="6642CBB9" w14:textId="77777777" w:rsidR="009A1F32" w:rsidRPr="0094317E" w:rsidRDefault="009A1F32" w:rsidP="009A1F32">
      <w:pPr>
        <w:spacing w:after="0" w:line="360" w:lineRule="auto"/>
        <w:rPr>
          <w:rFonts w:ascii="Times New Roman" w:hAnsi="Times New Roman" w:cs="Times New Roman"/>
          <w:sz w:val="22"/>
          <w:szCs w:val="22"/>
        </w:rPr>
      </w:pPr>
      <w:r w:rsidRPr="0094317E">
        <w:rPr>
          <w:rFonts w:ascii="Times New Roman" w:hAnsi="Times New Roman" w:cs="Times New Roman"/>
          <w:sz w:val="22"/>
          <w:szCs w:val="22"/>
        </w:rPr>
        <w:t>Stakeholders in health care delivery are presented with numerous problems that demand tactful decision-making. In practical decisions, these conceptual decisions are selecting the best treatment interventions for patients by clinical decision-makers like physicians or specialists, supervising patient outcomes, and detecting emergent signs of the deterioration of the condition. From the perspective of an administrator, decisions are made based on resources, his or her department’s flow, and focus on compliance regulations. Actuaries in a health insurance plan on the price structure, range choice, and managing risks. Employees of non-profit organizations work to spend money wisely for the benefit of the population that has not received such an opportunity and then to assess changes. The individual patients avail the application for deciding the course of action regarding treatment, prevention and change in lifestyle (Ajibade et al., 2024).</w:t>
      </w:r>
    </w:p>
    <w:p w14:paraId="7B9A4EA8" w14:textId="77777777" w:rsidR="009A1F32" w:rsidRPr="0094317E" w:rsidRDefault="009A1F32" w:rsidP="009A1F32">
      <w:pPr>
        <w:spacing w:after="0" w:line="360" w:lineRule="auto"/>
        <w:rPr>
          <w:rFonts w:ascii="Times New Roman" w:hAnsi="Times New Roman" w:cs="Times New Roman"/>
          <w:b/>
          <w:bCs/>
          <w:sz w:val="22"/>
          <w:szCs w:val="22"/>
        </w:rPr>
      </w:pPr>
    </w:p>
    <w:p w14:paraId="2B8E61A2" w14:textId="2FA8D905" w:rsidR="009A1F32" w:rsidRPr="0094317E" w:rsidRDefault="009A1F32" w:rsidP="009A1F32">
      <w:pPr>
        <w:spacing w:after="0" w:line="360" w:lineRule="auto"/>
        <w:rPr>
          <w:rFonts w:ascii="Times New Roman" w:hAnsi="Times New Roman" w:cs="Times New Roman"/>
          <w:sz w:val="22"/>
          <w:szCs w:val="22"/>
        </w:rPr>
      </w:pPr>
      <w:r w:rsidRPr="0094317E">
        <w:rPr>
          <w:rFonts w:ascii="Times New Roman" w:hAnsi="Times New Roman" w:cs="Times New Roman"/>
          <w:b/>
          <w:bCs/>
          <w:sz w:val="22"/>
          <w:szCs w:val="22"/>
        </w:rPr>
        <w:lastRenderedPageBreak/>
        <w:t>2.2 What information is needed to inform those decisions?</w:t>
      </w:r>
    </w:p>
    <w:p w14:paraId="10444D22" w14:textId="77777777" w:rsidR="009A1F32" w:rsidRPr="0094317E" w:rsidRDefault="009A1F32" w:rsidP="009A1F32">
      <w:pPr>
        <w:spacing w:after="0" w:line="360" w:lineRule="auto"/>
        <w:rPr>
          <w:rFonts w:ascii="Times New Roman" w:hAnsi="Times New Roman" w:cs="Times New Roman"/>
          <w:sz w:val="22"/>
          <w:szCs w:val="22"/>
        </w:rPr>
      </w:pPr>
      <w:r w:rsidRPr="0094317E">
        <w:rPr>
          <w:rFonts w:ascii="Times New Roman" w:hAnsi="Times New Roman" w:cs="Times New Roman"/>
          <w:sz w:val="22"/>
          <w:szCs w:val="22"/>
        </w:rPr>
        <w:t>The application must be designed to present data to help the user make an informed decision. At the patient level this entails medical history, history and physical, medication list, laboratory and other diagnostic test results and clinical notes. For a broader look at the affected populace, the application should give general information on the spread of the disease, treatment success rates, target demographics, and other population health parameters. Risk profiling is vital because it provides a potential model of the future to aid decision-makers in anticipating issues such as disease worsening, admission and readmissions, or proposed resource allocation. Quantitative evaluation is also an essential feature of performance and outcomes resulting from comparative analysis with industry standards and benchmarking with other institutions (Ajibade et al., 2024).</w:t>
      </w:r>
    </w:p>
    <w:p w14:paraId="4DACD78B" w14:textId="77777777" w:rsidR="009A1F32" w:rsidRPr="0094317E" w:rsidRDefault="009A1F32" w:rsidP="009A1F32">
      <w:pPr>
        <w:spacing w:after="0" w:line="360" w:lineRule="auto"/>
        <w:rPr>
          <w:rFonts w:ascii="Times New Roman" w:hAnsi="Times New Roman" w:cs="Times New Roman"/>
          <w:b/>
          <w:bCs/>
          <w:sz w:val="22"/>
          <w:szCs w:val="22"/>
        </w:rPr>
      </w:pPr>
    </w:p>
    <w:p w14:paraId="274FDD8E" w14:textId="69C88BEC" w:rsidR="009A1F32" w:rsidRPr="0094317E" w:rsidRDefault="009A1F32" w:rsidP="009A1F32">
      <w:pPr>
        <w:spacing w:after="0" w:line="360" w:lineRule="auto"/>
        <w:rPr>
          <w:rFonts w:ascii="Times New Roman" w:hAnsi="Times New Roman" w:cs="Times New Roman"/>
          <w:sz w:val="22"/>
          <w:szCs w:val="22"/>
        </w:rPr>
      </w:pPr>
      <w:r w:rsidRPr="0094317E">
        <w:rPr>
          <w:rFonts w:ascii="Times New Roman" w:hAnsi="Times New Roman" w:cs="Times New Roman"/>
          <w:b/>
          <w:bCs/>
          <w:sz w:val="22"/>
          <w:szCs w:val="22"/>
        </w:rPr>
        <w:t>2.3 What is the data from which this information can be obtained?</w:t>
      </w:r>
    </w:p>
    <w:p w14:paraId="74ED6D2E" w14:textId="302B98E7" w:rsidR="009A1F32" w:rsidRPr="0094317E" w:rsidRDefault="009A1F32" w:rsidP="009A1F32">
      <w:pPr>
        <w:spacing w:after="0" w:line="360" w:lineRule="auto"/>
        <w:rPr>
          <w:rFonts w:ascii="Times New Roman" w:hAnsi="Times New Roman" w:cs="Times New Roman"/>
          <w:sz w:val="22"/>
          <w:szCs w:val="22"/>
        </w:rPr>
      </w:pPr>
      <w:r w:rsidRPr="0094317E">
        <w:rPr>
          <w:rFonts w:ascii="Times New Roman" w:hAnsi="Times New Roman" w:cs="Times New Roman"/>
          <w:sz w:val="22"/>
          <w:szCs w:val="22"/>
        </w:rPr>
        <w:t xml:space="preserve">The application will use a wealth of data </w:t>
      </w:r>
      <w:r w:rsidRPr="0094317E">
        <w:rPr>
          <w:rFonts w:ascii="Times New Roman" w:hAnsi="Times New Roman" w:cs="Times New Roman"/>
          <w:sz w:val="22"/>
          <w:szCs w:val="22"/>
        </w:rPr>
        <w:t>including but</w:t>
      </w:r>
      <w:r w:rsidRPr="0094317E">
        <w:rPr>
          <w:rFonts w:ascii="Times New Roman" w:hAnsi="Times New Roman" w:cs="Times New Roman"/>
          <w:sz w:val="22"/>
          <w:szCs w:val="22"/>
        </w:rPr>
        <w:t xml:space="preserve"> not limited to electronic health records (EHRs) which includes structured and unstructured data. EHRs encompass clinical patient information, including diagnosis codes, procedure codes, lab results, radiology reports, and physician documentation. It also includes age, gender, ethnic background, and economic status. Application data consists of the appointment schedules of workers, the utilization rates of resources, and billing details, which enriches the data collected. Additional information regarding disease occurrence from public health databases, insurance claims records, and publications can be fed into the system to increase the depth and scope of analysis. All such data sources have the essential building blocks to create a rich insight generation system (Elbattah et al., 2021).</w:t>
      </w:r>
    </w:p>
    <w:p w14:paraId="501F8C03" w14:textId="77777777" w:rsidR="009A1F32" w:rsidRPr="0094317E" w:rsidRDefault="009A1F32" w:rsidP="009A1F32">
      <w:pPr>
        <w:spacing w:after="0" w:line="360" w:lineRule="auto"/>
        <w:rPr>
          <w:rFonts w:ascii="Times New Roman" w:hAnsi="Times New Roman" w:cs="Times New Roman"/>
          <w:sz w:val="22"/>
          <w:szCs w:val="22"/>
        </w:rPr>
      </w:pPr>
    </w:p>
    <w:p w14:paraId="3CB71B3F" w14:textId="77777777" w:rsidR="009A1F32" w:rsidRPr="0094317E" w:rsidRDefault="009A1F32" w:rsidP="009A1F32">
      <w:pPr>
        <w:spacing w:after="0" w:line="360" w:lineRule="auto"/>
        <w:rPr>
          <w:rFonts w:ascii="Times New Roman" w:hAnsi="Times New Roman" w:cs="Times New Roman"/>
          <w:sz w:val="22"/>
          <w:szCs w:val="22"/>
        </w:rPr>
      </w:pPr>
      <w:r w:rsidRPr="0094317E">
        <w:rPr>
          <w:rFonts w:ascii="Times New Roman" w:hAnsi="Times New Roman" w:cs="Times New Roman"/>
          <w:b/>
          <w:bCs/>
          <w:sz w:val="22"/>
          <w:szCs w:val="22"/>
        </w:rPr>
        <w:t>2.4 In what form can this information be presented?</w:t>
      </w:r>
    </w:p>
    <w:p w14:paraId="46FEE194" w14:textId="77777777" w:rsidR="0094317E" w:rsidRDefault="009A1F32" w:rsidP="009A1F32">
      <w:pPr>
        <w:spacing w:after="0" w:line="360" w:lineRule="auto"/>
        <w:rPr>
          <w:rFonts w:ascii="Times New Roman" w:hAnsi="Times New Roman" w:cs="Times New Roman"/>
          <w:sz w:val="22"/>
          <w:szCs w:val="22"/>
        </w:rPr>
      </w:pPr>
      <w:r w:rsidRPr="0094317E">
        <w:rPr>
          <w:rFonts w:ascii="Times New Roman" w:hAnsi="Times New Roman" w:cs="Times New Roman"/>
          <w:sz w:val="22"/>
          <w:szCs w:val="22"/>
        </w:rPr>
        <w:t>The application is supposed to provide the information in different forms according to the users’ requirements. Evaluations by top managers and executives vividly depict essential aspects such as patient flow, treatment success rates, and rates of the consumed resources. Different types of graphs and charts, such as line graphs, bar graphs, charts, and pie charts, present a trend, comparison, and proportion, respectively. Various reports add details to analysis outcomes and can be printed and shared electronically. Geospatial data can thus be easily queried, and the maps generated help to identify things like clusters of disease or areas where people are underserved. Notifications and alarms guarantee that any information about the changes in the detailed condition of the patient or other tendencies is delivered on time (Elbattah et al., 2021).</w:t>
      </w:r>
    </w:p>
    <w:p w14:paraId="6C34A8CF" w14:textId="77777777" w:rsidR="0094317E" w:rsidRDefault="0094317E" w:rsidP="009A1F32">
      <w:pPr>
        <w:spacing w:after="0" w:line="360" w:lineRule="auto"/>
        <w:rPr>
          <w:rFonts w:ascii="Times New Roman" w:hAnsi="Times New Roman" w:cs="Times New Roman"/>
          <w:b/>
          <w:bCs/>
          <w:sz w:val="22"/>
          <w:szCs w:val="22"/>
        </w:rPr>
      </w:pPr>
    </w:p>
    <w:p w14:paraId="407AEB8B" w14:textId="139592FD" w:rsidR="009A1F32" w:rsidRPr="0094317E" w:rsidRDefault="009A1F32" w:rsidP="009A1F32">
      <w:pPr>
        <w:spacing w:after="0" w:line="360" w:lineRule="auto"/>
        <w:rPr>
          <w:rFonts w:ascii="Times New Roman" w:hAnsi="Times New Roman" w:cs="Times New Roman"/>
          <w:sz w:val="22"/>
          <w:szCs w:val="22"/>
        </w:rPr>
      </w:pPr>
      <w:r w:rsidRPr="0094317E">
        <w:rPr>
          <w:rFonts w:ascii="Times New Roman" w:hAnsi="Times New Roman" w:cs="Times New Roman"/>
          <w:b/>
          <w:bCs/>
          <w:sz w:val="22"/>
          <w:szCs w:val="22"/>
        </w:rPr>
        <w:lastRenderedPageBreak/>
        <w:t>2.5 What type of interactive elements and affordances of the user interface are needed to help the decision-maker?</w:t>
      </w:r>
    </w:p>
    <w:p w14:paraId="46AB1C65" w14:textId="4A6D9358" w:rsidR="009A1F32" w:rsidRPr="0094317E" w:rsidRDefault="009A1F32" w:rsidP="009A1F32">
      <w:pPr>
        <w:spacing w:after="0" w:line="360" w:lineRule="auto"/>
        <w:rPr>
          <w:rFonts w:ascii="Times New Roman" w:hAnsi="Times New Roman" w:cs="Times New Roman"/>
          <w:sz w:val="22"/>
          <w:szCs w:val="22"/>
        </w:rPr>
      </w:pPr>
      <w:r w:rsidRPr="0094317E">
        <w:rPr>
          <w:rFonts w:ascii="Times New Roman" w:hAnsi="Times New Roman" w:cs="Times New Roman"/>
          <w:sz w:val="22"/>
          <w:szCs w:val="22"/>
        </w:rPr>
        <w:t xml:space="preserve">The application must be equipped with an easy-to-handle user interface, implying the interface is flexible. The application should also contain elements that can make the decisions easier to make. Widgets enable the relevant views to be configured by filtering based on metrics, patients, and time periods. Sorting and searching functions allow one to find necessary information instantly, finding certain patients or </w:t>
      </w:r>
      <w:r w:rsidRPr="0094317E">
        <w:rPr>
          <w:rFonts w:ascii="Times New Roman" w:hAnsi="Times New Roman" w:cs="Times New Roman"/>
          <w:sz w:val="22"/>
          <w:szCs w:val="22"/>
        </w:rPr>
        <w:t>groups</w:t>
      </w:r>
      <w:r w:rsidRPr="0094317E">
        <w:rPr>
          <w:rFonts w:ascii="Times New Roman" w:hAnsi="Times New Roman" w:cs="Times New Roman"/>
          <w:sz w:val="22"/>
          <w:szCs w:val="22"/>
        </w:rPr>
        <w:t xml:space="preserve"> of patients according to selected characteristics. The data drill-down allows the user to disaggregate summary charts or tables to gain more detailed data. Animated generated applications like internal graphs and charting features allow for changing parameters, adding and subtracting specific points of interest, and adding annotations (Rehman et al., 2022).</w:t>
      </w:r>
    </w:p>
    <w:p w14:paraId="2AB8C2EF" w14:textId="3B20C607" w:rsidR="009A1F32" w:rsidRPr="0094317E" w:rsidRDefault="009A1F32" w:rsidP="009A1F32">
      <w:pPr>
        <w:spacing w:after="0" w:line="360" w:lineRule="auto"/>
        <w:rPr>
          <w:rFonts w:ascii="Times New Roman" w:hAnsi="Times New Roman" w:cs="Times New Roman"/>
          <w:sz w:val="22"/>
          <w:szCs w:val="22"/>
        </w:rPr>
      </w:pPr>
      <w:r w:rsidRPr="0094317E">
        <w:rPr>
          <w:rFonts w:ascii="Times New Roman" w:hAnsi="Times New Roman" w:cs="Times New Roman"/>
          <w:sz w:val="22"/>
          <w:szCs w:val="22"/>
        </w:rPr>
        <w:t xml:space="preserve">Key components for assessment and forecasting should include prediction and ‘as-if’ analysis for measuring the effects of certain changes. There are secure sharing features that help the communication between different stakeholders and even the sharing of important data between them. Accessibility standards, Web Content Accessibility Guidelines (WCAG), guarantee that people with disabilities have access to the given application. </w:t>
      </w:r>
      <w:r w:rsidRPr="0094317E">
        <w:rPr>
          <w:rFonts w:ascii="Times New Roman" w:hAnsi="Times New Roman" w:cs="Times New Roman"/>
          <w:sz w:val="22"/>
          <w:szCs w:val="22"/>
        </w:rPr>
        <w:t>Combined</w:t>
      </w:r>
      <w:r w:rsidRPr="0094317E">
        <w:rPr>
          <w:rFonts w:ascii="Times New Roman" w:hAnsi="Times New Roman" w:cs="Times New Roman"/>
          <w:sz w:val="22"/>
          <w:szCs w:val="22"/>
        </w:rPr>
        <w:t>, these interactive features help to design a highly effective and user-friendly instrument for healthcare analysis (Rehman et al., 2022).</w:t>
      </w:r>
    </w:p>
    <w:p w14:paraId="54471E35" w14:textId="77777777" w:rsidR="009A1F32" w:rsidRPr="0094317E" w:rsidRDefault="009A1F32" w:rsidP="009A1F32">
      <w:pPr>
        <w:spacing w:after="0" w:line="360" w:lineRule="auto"/>
        <w:rPr>
          <w:rFonts w:ascii="Times New Roman" w:hAnsi="Times New Roman" w:cs="Times New Roman"/>
          <w:b/>
          <w:bCs/>
          <w:sz w:val="22"/>
          <w:szCs w:val="22"/>
        </w:rPr>
      </w:pPr>
    </w:p>
    <w:p w14:paraId="516DA76B" w14:textId="68BA75D3" w:rsidR="009A1F32" w:rsidRPr="0094317E" w:rsidRDefault="009A1F32" w:rsidP="009A1F32">
      <w:pPr>
        <w:spacing w:after="0" w:line="360" w:lineRule="auto"/>
        <w:jc w:val="center"/>
        <w:rPr>
          <w:rFonts w:ascii="Times New Roman" w:hAnsi="Times New Roman" w:cs="Times New Roman"/>
          <w:b/>
          <w:bCs/>
          <w:sz w:val="22"/>
          <w:szCs w:val="22"/>
        </w:rPr>
      </w:pPr>
      <w:r w:rsidRPr="0094317E">
        <w:rPr>
          <w:rFonts w:ascii="Times New Roman" w:hAnsi="Times New Roman" w:cs="Times New Roman"/>
          <w:b/>
          <w:bCs/>
          <w:sz w:val="22"/>
          <w:szCs w:val="22"/>
        </w:rPr>
        <w:t>Conclusion</w:t>
      </w:r>
    </w:p>
    <w:p w14:paraId="1A6A4D68" w14:textId="77777777" w:rsidR="009A1F32" w:rsidRPr="0094317E" w:rsidRDefault="009A1F32" w:rsidP="009A1F32">
      <w:pPr>
        <w:spacing w:after="0" w:line="360" w:lineRule="auto"/>
        <w:jc w:val="center"/>
        <w:rPr>
          <w:rFonts w:ascii="Times New Roman" w:hAnsi="Times New Roman" w:cs="Times New Roman"/>
          <w:sz w:val="22"/>
          <w:szCs w:val="22"/>
        </w:rPr>
      </w:pPr>
    </w:p>
    <w:p w14:paraId="76BCA708" w14:textId="33B1C81E" w:rsidR="009A1F32" w:rsidRPr="0094317E" w:rsidRDefault="009A1F32" w:rsidP="009A1F32">
      <w:pPr>
        <w:spacing w:after="0" w:line="360" w:lineRule="auto"/>
        <w:rPr>
          <w:rFonts w:ascii="Times New Roman" w:hAnsi="Times New Roman" w:cs="Times New Roman"/>
          <w:sz w:val="22"/>
          <w:szCs w:val="22"/>
        </w:rPr>
      </w:pPr>
      <w:r w:rsidRPr="0094317E">
        <w:rPr>
          <w:rFonts w:ascii="Times New Roman" w:hAnsi="Times New Roman" w:cs="Times New Roman"/>
          <w:sz w:val="22"/>
          <w:szCs w:val="22"/>
        </w:rPr>
        <w:t xml:space="preserve">Healthcare analytics presents a comprehensive change in the application of healthcare analytics that holds the potential for change within the healthcare domain. </w:t>
      </w:r>
      <w:r w:rsidRPr="0094317E">
        <w:rPr>
          <w:rFonts w:ascii="Times New Roman" w:hAnsi="Times New Roman" w:cs="Times New Roman"/>
          <w:sz w:val="22"/>
          <w:szCs w:val="22"/>
        </w:rPr>
        <w:t>Considering</w:t>
      </w:r>
      <w:r w:rsidRPr="0094317E">
        <w:rPr>
          <w:rFonts w:ascii="Times New Roman" w:hAnsi="Times New Roman" w:cs="Times New Roman"/>
          <w:sz w:val="22"/>
          <w:szCs w:val="22"/>
        </w:rPr>
        <w:t xml:space="preserve"> the peculiarities of various decision makers, starting from physicians and administrators, passing through insurance analysts, and ending with patients, the application enables its users to make the best evidence-based decision that could contribute to the improvement of health, increase the working productivity, effectiveness, and proper using of resources. Using large amounts of data from EHRs and other sources, the application accumulates valuable knowledge that can be used to make well-informed decisions, using simple and clear indicators, following the principles of ‘overcoming the data crunch’, simple pictures, and easily understandable and interpretable reports.</w:t>
      </w:r>
    </w:p>
    <w:p w14:paraId="3E60E514" w14:textId="28092D64" w:rsidR="009A1F32" w:rsidRPr="0094317E" w:rsidRDefault="009A1F32" w:rsidP="009A1F32">
      <w:pPr>
        <w:spacing w:after="0" w:line="360" w:lineRule="auto"/>
        <w:rPr>
          <w:rFonts w:ascii="Times New Roman" w:hAnsi="Times New Roman" w:cs="Times New Roman"/>
          <w:sz w:val="22"/>
          <w:szCs w:val="22"/>
        </w:rPr>
      </w:pPr>
      <w:r w:rsidRPr="0094317E">
        <w:rPr>
          <w:rFonts w:ascii="Times New Roman" w:hAnsi="Times New Roman" w:cs="Times New Roman"/>
          <w:sz w:val="22"/>
          <w:szCs w:val="22"/>
        </w:rPr>
        <w:t>The effectiveness of this application will depend on how well it can disseminate the information and data in formats that meet the users’ needs. With predictive analytics tools, it should be possible to simulate scenarios and collaborate when working with others. This work signifies the effectiveness of healthcare analytics to enhance innovation, quality, efficiency, and equity in the delivery of healthcare services. By careful designing and engineering, the specs of the application guarantee to play a crucial role in enhancing the achievements of healthcare providers, policymakers, and patients at large.</w:t>
      </w:r>
    </w:p>
    <w:p w14:paraId="0EB1B389" w14:textId="3B3CF02E" w:rsidR="009A1F32" w:rsidRDefault="009A1F32" w:rsidP="0094317E">
      <w:pPr>
        <w:jc w:val="center"/>
        <w:rPr>
          <w:rFonts w:ascii="Times New Roman" w:hAnsi="Times New Roman" w:cs="Times New Roman"/>
          <w:b/>
          <w:bCs/>
        </w:rPr>
      </w:pPr>
      <w:r>
        <w:rPr>
          <w:rFonts w:ascii="Times New Roman" w:hAnsi="Times New Roman" w:cs="Times New Roman"/>
        </w:rPr>
        <w:br w:type="page"/>
      </w:r>
      <w:r w:rsidRPr="009A1F32">
        <w:rPr>
          <w:rFonts w:ascii="Times New Roman" w:hAnsi="Times New Roman" w:cs="Times New Roman"/>
          <w:b/>
          <w:bCs/>
        </w:rPr>
        <w:lastRenderedPageBreak/>
        <w:t>Reference</w:t>
      </w:r>
      <w:r w:rsidR="0094317E">
        <w:rPr>
          <w:rFonts w:ascii="Times New Roman" w:hAnsi="Times New Roman" w:cs="Times New Roman"/>
          <w:b/>
          <w:bCs/>
        </w:rPr>
        <w:t>s</w:t>
      </w:r>
    </w:p>
    <w:p w14:paraId="02F8D889" w14:textId="77777777" w:rsidR="0094317E" w:rsidRPr="0094317E" w:rsidRDefault="0094317E" w:rsidP="0094317E">
      <w:pPr>
        <w:jc w:val="center"/>
        <w:rPr>
          <w:rFonts w:ascii="Times New Roman" w:hAnsi="Times New Roman" w:cs="Times New Roman"/>
        </w:rPr>
      </w:pPr>
    </w:p>
    <w:p w14:paraId="49660E6B" w14:textId="0031B9CE" w:rsidR="009A1F32" w:rsidRDefault="009A1F32" w:rsidP="009A1F32">
      <w:pPr>
        <w:spacing w:after="0" w:line="360" w:lineRule="auto"/>
        <w:ind w:left="720" w:hanging="720"/>
        <w:jc w:val="center"/>
        <w:rPr>
          <w:rFonts w:ascii="Times New Roman" w:hAnsi="Times New Roman" w:cs="Times New Roman"/>
        </w:rPr>
      </w:pPr>
      <w:r w:rsidRPr="009A1F32">
        <w:rPr>
          <w:rFonts w:ascii="Times New Roman" w:hAnsi="Times New Roman" w:cs="Times New Roman"/>
        </w:rPr>
        <w:t xml:space="preserve">Adeghe, E. P., Okolo, C. A., &amp; </w:t>
      </w:r>
      <w:proofErr w:type="spellStart"/>
      <w:r w:rsidRPr="009A1F32">
        <w:rPr>
          <w:rFonts w:ascii="Times New Roman" w:hAnsi="Times New Roman" w:cs="Times New Roman"/>
        </w:rPr>
        <w:t>Ojeyinka</w:t>
      </w:r>
      <w:proofErr w:type="spellEnd"/>
      <w:r w:rsidRPr="009A1F32">
        <w:rPr>
          <w:rFonts w:ascii="Times New Roman" w:hAnsi="Times New Roman" w:cs="Times New Roman"/>
        </w:rPr>
        <w:t>, O. T. (2024). A review of the use of machine learning in predictive analytics for patient health outcomes in pharmacy practice. OARJ of Life Sciences, 7(01), 052-058.</w:t>
      </w:r>
    </w:p>
    <w:p w14:paraId="270CA3DF" w14:textId="3E16BD8C" w:rsidR="009A1F32" w:rsidRPr="009A1F32" w:rsidRDefault="009A1F32" w:rsidP="009A1F32">
      <w:pPr>
        <w:spacing w:after="0" w:line="360" w:lineRule="auto"/>
        <w:ind w:left="720" w:hanging="720"/>
        <w:rPr>
          <w:rFonts w:ascii="Times New Roman" w:hAnsi="Times New Roman" w:cs="Times New Roman"/>
        </w:rPr>
      </w:pPr>
      <w:r w:rsidRPr="009A1F32">
        <w:rPr>
          <w:rFonts w:ascii="Times New Roman" w:hAnsi="Times New Roman" w:cs="Times New Roman"/>
        </w:rPr>
        <w:t xml:space="preserve">Ajibade, S. S. M., Alhassan, G. N., Zaidi, A., Oki, O. A., </w:t>
      </w:r>
      <w:proofErr w:type="spellStart"/>
      <w:r w:rsidRPr="009A1F32">
        <w:rPr>
          <w:rFonts w:ascii="Times New Roman" w:hAnsi="Times New Roman" w:cs="Times New Roman"/>
        </w:rPr>
        <w:t>Awotunde</w:t>
      </w:r>
      <w:proofErr w:type="spellEnd"/>
      <w:r w:rsidRPr="009A1F32">
        <w:rPr>
          <w:rFonts w:ascii="Times New Roman" w:hAnsi="Times New Roman" w:cs="Times New Roman"/>
        </w:rPr>
        <w:t xml:space="preserve">, J. B., </w:t>
      </w:r>
      <w:proofErr w:type="spellStart"/>
      <w:r w:rsidRPr="009A1F32">
        <w:rPr>
          <w:rFonts w:ascii="Times New Roman" w:hAnsi="Times New Roman" w:cs="Times New Roman"/>
        </w:rPr>
        <w:t>Ogbuju</w:t>
      </w:r>
      <w:proofErr w:type="spellEnd"/>
      <w:r w:rsidRPr="009A1F32">
        <w:rPr>
          <w:rFonts w:ascii="Times New Roman" w:hAnsi="Times New Roman" w:cs="Times New Roman"/>
        </w:rPr>
        <w:t>, E., &amp; Akintoye, K. A. (2024). Evolution of machine learning applications in medical and healthcare analytics research: A bibliometric analysis. Intelligent Systems with Applications, 200441.</w:t>
      </w:r>
    </w:p>
    <w:p w14:paraId="72A30F61" w14:textId="46E2C22D" w:rsidR="003F5C4B" w:rsidRDefault="009A1F32" w:rsidP="009A1F32">
      <w:pPr>
        <w:spacing w:line="360" w:lineRule="auto"/>
        <w:ind w:left="720" w:hanging="720"/>
        <w:rPr>
          <w:rFonts w:ascii="Times New Roman" w:hAnsi="Times New Roman" w:cs="Times New Roman"/>
          <w:sz w:val="22"/>
          <w:szCs w:val="22"/>
        </w:rPr>
      </w:pPr>
      <w:r w:rsidRPr="009A1F32">
        <w:rPr>
          <w:rFonts w:ascii="Times New Roman" w:hAnsi="Times New Roman" w:cs="Times New Roman"/>
          <w:sz w:val="22"/>
          <w:szCs w:val="22"/>
        </w:rPr>
        <w:t xml:space="preserve">Elbattah, M., Arnaud, É., </w:t>
      </w:r>
      <w:proofErr w:type="spellStart"/>
      <w:r w:rsidRPr="009A1F32">
        <w:rPr>
          <w:rFonts w:ascii="Times New Roman" w:hAnsi="Times New Roman" w:cs="Times New Roman"/>
          <w:sz w:val="22"/>
          <w:szCs w:val="22"/>
        </w:rPr>
        <w:t>Gignon</w:t>
      </w:r>
      <w:proofErr w:type="spellEnd"/>
      <w:r w:rsidRPr="009A1F32">
        <w:rPr>
          <w:rFonts w:ascii="Times New Roman" w:hAnsi="Times New Roman" w:cs="Times New Roman"/>
          <w:sz w:val="22"/>
          <w:szCs w:val="22"/>
        </w:rPr>
        <w:t xml:space="preserve">, M., &amp; </w:t>
      </w:r>
      <w:proofErr w:type="spellStart"/>
      <w:r w:rsidRPr="009A1F32">
        <w:rPr>
          <w:rFonts w:ascii="Times New Roman" w:hAnsi="Times New Roman" w:cs="Times New Roman"/>
          <w:sz w:val="22"/>
          <w:szCs w:val="22"/>
        </w:rPr>
        <w:t>Dequen</w:t>
      </w:r>
      <w:proofErr w:type="spellEnd"/>
      <w:r w:rsidRPr="009A1F32">
        <w:rPr>
          <w:rFonts w:ascii="Times New Roman" w:hAnsi="Times New Roman" w:cs="Times New Roman"/>
          <w:sz w:val="22"/>
          <w:szCs w:val="22"/>
        </w:rPr>
        <w:t xml:space="preserve">, G. (2021). The Role of Text Analytics in Healthcare: A Review of Recent Developments and Applications. </w:t>
      </w:r>
      <w:proofErr w:type="spellStart"/>
      <w:r w:rsidRPr="009A1F32">
        <w:rPr>
          <w:rFonts w:ascii="Times New Roman" w:hAnsi="Times New Roman" w:cs="Times New Roman"/>
          <w:sz w:val="22"/>
          <w:szCs w:val="22"/>
        </w:rPr>
        <w:t>Healthinf</w:t>
      </w:r>
      <w:proofErr w:type="spellEnd"/>
      <w:r w:rsidRPr="009A1F32">
        <w:rPr>
          <w:rFonts w:ascii="Times New Roman" w:hAnsi="Times New Roman" w:cs="Times New Roman"/>
          <w:sz w:val="22"/>
          <w:szCs w:val="22"/>
        </w:rPr>
        <w:t>, 825-832.</w:t>
      </w:r>
    </w:p>
    <w:p w14:paraId="0FCD0866" w14:textId="23117FB4" w:rsidR="009A1F32" w:rsidRPr="003F5C4B" w:rsidRDefault="009A1F32" w:rsidP="009A1F32">
      <w:pPr>
        <w:spacing w:line="360" w:lineRule="auto"/>
        <w:ind w:left="720" w:hanging="720"/>
        <w:rPr>
          <w:rFonts w:ascii="Times New Roman" w:hAnsi="Times New Roman" w:cs="Times New Roman"/>
          <w:sz w:val="22"/>
          <w:szCs w:val="22"/>
        </w:rPr>
      </w:pPr>
      <w:r w:rsidRPr="009A1F32">
        <w:rPr>
          <w:rFonts w:ascii="Times New Roman" w:hAnsi="Times New Roman" w:cs="Times New Roman"/>
          <w:sz w:val="22"/>
          <w:szCs w:val="22"/>
        </w:rPr>
        <w:t>Rehman, A., Naz, S., &amp; Razzak, I. (2022). Leveraging big data analytics in healthcare enhancement: trends, challenges and opportunities. Multimedia Systems, 28(4), 1339-1371.</w:t>
      </w:r>
    </w:p>
    <w:sectPr w:rsidR="009A1F32" w:rsidRPr="003F5C4B">
      <w:footerReference w:type="even" r:id="rId6"/>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75DA1C" w14:textId="77777777" w:rsidR="0042525A" w:rsidRDefault="0042525A" w:rsidP="003F5C4B">
      <w:pPr>
        <w:spacing w:after="0" w:line="240" w:lineRule="auto"/>
      </w:pPr>
      <w:r>
        <w:separator/>
      </w:r>
    </w:p>
  </w:endnote>
  <w:endnote w:type="continuationSeparator" w:id="0">
    <w:p w14:paraId="3B9A2711" w14:textId="77777777" w:rsidR="0042525A" w:rsidRDefault="0042525A" w:rsidP="003F5C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25453730"/>
      <w:docPartObj>
        <w:docPartGallery w:val="Page Numbers (Bottom of Page)"/>
        <w:docPartUnique/>
      </w:docPartObj>
    </w:sdtPr>
    <w:sdtContent>
      <w:p w14:paraId="28E8F8BB" w14:textId="2D1AFB64" w:rsidR="003F5C4B" w:rsidRDefault="003F5C4B" w:rsidP="00911F0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281CED7" w14:textId="77777777" w:rsidR="003F5C4B" w:rsidRDefault="003F5C4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03699568"/>
      <w:docPartObj>
        <w:docPartGallery w:val="Page Numbers (Bottom of Page)"/>
        <w:docPartUnique/>
      </w:docPartObj>
    </w:sdtPr>
    <w:sdtContent>
      <w:p w14:paraId="6E838BF8" w14:textId="3990EC50" w:rsidR="003F5C4B" w:rsidRDefault="003F5C4B" w:rsidP="00911F0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4F24D12" w14:textId="77777777" w:rsidR="003F5C4B" w:rsidRDefault="003F5C4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2C64B4" w14:textId="77777777" w:rsidR="0042525A" w:rsidRDefault="0042525A" w:rsidP="003F5C4B">
      <w:pPr>
        <w:spacing w:after="0" w:line="240" w:lineRule="auto"/>
      </w:pPr>
      <w:r>
        <w:separator/>
      </w:r>
    </w:p>
  </w:footnote>
  <w:footnote w:type="continuationSeparator" w:id="0">
    <w:p w14:paraId="6123FB6B" w14:textId="77777777" w:rsidR="0042525A" w:rsidRDefault="0042525A" w:rsidP="003F5C4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5C4B"/>
    <w:rsid w:val="00337C2F"/>
    <w:rsid w:val="003F5C4B"/>
    <w:rsid w:val="0042525A"/>
    <w:rsid w:val="00547026"/>
    <w:rsid w:val="009205BE"/>
    <w:rsid w:val="0094317E"/>
    <w:rsid w:val="009A1F32"/>
    <w:rsid w:val="00A42C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2F366F"/>
  <w15:chartTrackingRefBased/>
  <w15:docId w15:val="{F412ED9D-84D3-E541-9883-B870BDF7DE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5C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F5C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5C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5C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5C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5C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5C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5C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5C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5C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F5C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5C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5C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5C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5C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5C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5C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5C4B"/>
    <w:rPr>
      <w:rFonts w:eastAsiaTheme="majorEastAsia" w:cstheme="majorBidi"/>
      <w:color w:val="272727" w:themeColor="text1" w:themeTint="D8"/>
    </w:rPr>
  </w:style>
  <w:style w:type="paragraph" w:styleId="Title">
    <w:name w:val="Title"/>
    <w:basedOn w:val="Normal"/>
    <w:next w:val="Normal"/>
    <w:link w:val="TitleChar"/>
    <w:uiPriority w:val="10"/>
    <w:qFormat/>
    <w:rsid w:val="003F5C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5C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5C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5C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5C4B"/>
    <w:pPr>
      <w:spacing w:before="160"/>
      <w:jc w:val="center"/>
    </w:pPr>
    <w:rPr>
      <w:i/>
      <w:iCs/>
      <w:color w:val="404040" w:themeColor="text1" w:themeTint="BF"/>
    </w:rPr>
  </w:style>
  <w:style w:type="character" w:customStyle="1" w:styleId="QuoteChar">
    <w:name w:val="Quote Char"/>
    <w:basedOn w:val="DefaultParagraphFont"/>
    <w:link w:val="Quote"/>
    <w:uiPriority w:val="29"/>
    <w:rsid w:val="003F5C4B"/>
    <w:rPr>
      <w:i/>
      <w:iCs/>
      <w:color w:val="404040" w:themeColor="text1" w:themeTint="BF"/>
    </w:rPr>
  </w:style>
  <w:style w:type="paragraph" w:styleId="ListParagraph">
    <w:name w:val="List Paragraph"/>
    <w:basedOn w:val="Normal"/>
    <w:uiPriority w:val="34"/>
    <w:qFormat/>
    <w:rsid w:val="003F5C4B"/>
    <w:pPr>
      <w:ind w:left="720"/>
      <w:contextualSpacing/>
    </w:pPr>
  </w:style>
  <w:style w:type="character" w:styleId="IntenseEmphasis">
    <w:name w:val="Intense Emphasis"/>
    <w:basedOn w:val="DefaultParagraphFont"/>
    <w:uiPriority w:val="21"/>
    <w:qFormat/>
    <w:rsid w:val="003F5C4B"/>
    <w:rPr>
      <w:i/>
      <w:iCs/>
      <w:color w:val="0F4761" w:themeColor="accent1" w:themeShade="BF"/>
    </w:rPr>
  </w:style>
  <w:style w:type="paragraph" w:styleId="IntenseQuote">
    <w:name w:val="Intense Quote"/>
    <w:basedOn w:val="Normal"/>
    <w:next w:val="Normal"/>
    <w:link w:val="IntenseQuoteChar"/>
    <w:uiPriority w:val="30"/>
    <w:qFormat/>
    <w:rsid w:val="003F5C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5C4B"/>
    <w:rPr>
      <w:i/>
      <w:iCs/>
      <w:color w:val="0F4761" w:themeColor="accent1" w:themeShade="BF"/>
    </w:rPr>
  </w:style>
  <w:style w:type="character" w:styleId="IntenseReference">
    <w:name w:val="Intense Reference"/>
    <w:basedOn w:val="DefaultParagraphFont"/>
    <w:uiPriority w:val="32"/>
    <w:qFormat/>
    <w:rsid w:val="003F5C4B"/>
    <w:rPr>
      <w:b/>
      <w:bCs/>
      <w:smallCaps/>
      <w:color w:val="0F4761" w:themeColor="accent1" w:themeShade="BF"/>
      <w:spacing w:val="5"/>
    </w:rPr>
  </w:style>
  <w:style w:type="paragraph" w:styleId="Footer">
    <w:name w:val="footer"/>
    <w:basedOn w:val="Normal"/>
    <w:link w:val="FooterChar"/>
    <w:uiPriority w:val="99"/>
    <w:unhideWhenUsed/>
    <w:rsid w:val="003F5C4B"/>
    <w:pPr>
      <w:tabs>
        <w:tab w:val="center" w:pos="4680"/>
        <w:tab w:val="right" w:pos="9360"/>
      </w:tabs>
      <w:spacing w:after="0" w:line="240" w:lineRule="auto"/>
    </w:pPr>
  </w:style>
  <w:style w:type="character" w:customStyle="1" w:styleId="FooterChar">
    <w:name w:val="Footer Char"/>
    <w:basedOn w:val="DefaultParagraphFont"/>
    <w:link w:val="Footer"/>
    <w:uiPriority w:val="99"/>
    <w:rsid w:val="003F5C4B"/>
  </w:style>
  <w:style w:type="character" w:styleId="PageNumber">
    <w:name w:val="page number"/>
    <w:basedOn w:val="DefaultParagraphFont"/>
    <w:uiPriority w:val="99"/>
    <w:semiHidden/>
    <w:unhideWhenUsed/>
    <w:rsid w:val="003F5C4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005588">
      <w:bodyDiv w:val="1"/>
      <w:marLeft w:val="0"/>
      <w:marRight w:val="0"/>
      <w:marTop w:val="0"/>
      <w:marBottom w:val="0"/>
      <w:divBdr>
        <w:top w:val="none" w:sz="0" w:space="0" w:color="auto"/>
        <w:left w:val="none" w:sz="0" w:space="0" w:color="auto"/>
        <w:bottom w:val="none" w:sz="0" w:space="0" w:color="auto"/>
        <w:right w:val="none" w:sz="0" w:space="0" w:color="auto"/>
      </w:divBdr>
    </w:div>
    <w:div w:id="299580690">
      <w:bodyDiv w:val="1"/>
      <w:marLeft w:val="0"/>
      <w:marRight w:val="0"/>
      <w:marTop w:val="0"/>
      <w:marBottom w:val="0"/>
      <w:divBdr>
        <w:top w:val="none" w:sz="0" w:space="0" w:color="auto"/>
        <w:left w:val="none" w:sz="0" w:space="0" w:color="auto"/>
        <w:bottom w:val="none" w:sz="0" w:space="0" w:color="auto"/>
        <w:right w:val="none" w:sz="0" w:space="0" w:color="auto"/>
      </w:divBdr>
    </w:div>
    <w:div w:id="10998368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5</Pages>
  <Words>1456</Words>
  <Characters>8300</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Sydulu Vemula</dc:creator>
  <cp:keywords/>
  <dc:description/>
  <cp:lastModifiedBy>Sydulu Vemula</cp:lastModifiedBy>
  <cp:revision>1</cp:revision>
  <dcterms:created xsi:type="dcterms:W3CDTF">2025-01-18T20:27:00Z</dcterms:created>
  <dcterms:modified xsi:type="dcterms:W3CDTF">2025-01-21T00:42:00Z</dcterms:modified>
</cp:coreProperties>
</file>