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Testing Strategy &amp; Quality Assurance Plan</w:t>
      </w:r>
    </w:p>
    <w:p>
      <w:pPr>
        <w:spacing w:after="200"/>
        <w:jc w:val="center"/>
      </w:pPr>
      <w:r>
        <w:rPr>
          <w:sz w:val="30"/>
          <w:szCs w:val="30"/>
        </w:rPr>
        <w:t xml:space="preserve">StudySync: A Smart Study Planner &amp; Collaboration Platform</w:t>
      </w:r>
    </w:p>
    <w:p>
      <w:pPr>
        <w:spacing w:after="100"/>
        <w:jc w:val="center"/>
      </w:pPr>
      <w:r>
        <w:rPr>
          <w:sz w:val="24"/>
          <w:szCs w:val="24"/>
        </w:rPr>
        <w:t xml:space="preserve">Week 5 Task - Junior Software Developer Intern</w:t>
      </w:r>
    </w:p>
    <w:p>
      <w:pPr>
        <w:spacing w:after="100"/>
        <w:jc w:val="center"/>
      </w:pPr>
      <w:r>
        <w:rPr>
          <w:sz w:val="24"/>
          <w:szCs w:val="24"/>
        </w:rPr>
        <w:t xml:space="preserve">Prepared by: Vemula Vigneshwari</w:t>
      </w:r>
    </w:p>
    <w:p>
      <w:pPr>
        <w:jc w:val="center"/>
      </w:pPr>
      <w:r>
        <w:rPr>
          <w:sz w:val="24"/>
          <w:szCs w:val="24"/>
        </w:rPr>
        <w:t xml:space="preserve">Date: 05 October 2026   |   Version 1.0</w:t>
      </w:r>
    </w:p>
    <w:p>
      <w:r>
        <w:br w:type="page"/>
      </w:r>
    </w:p>
    <w:p>
      <w:pPr>
        <w:pStyle w:val="Heading1"/>
      </w:pPr>
      <w:r>
        <w:t xml:space="preserve">Table of Contents</w:t>
      </w:r>
    </w:p>
    <w:p>
      <w:pPr>
        <w:spacing w:after="120"/>
      </w:pPr>
      <w:r>
        <w:t xml:space="preserve">1. Overview</w:t>
      </w:r>
    </w:p>
    <w:p>
      <w:pPr>
        <w:spacing w:after="120"/>
      </w:pPr>
      <w:r>
        <w:t xml:space="preserve">2. Testing Lifecycle</w:t>
      </w:r>
    </w:p>
    <w:p>
      <w:pPr>
        <w:spacing w:after="120"/>
      </w:pPr>
      <w:r>
        <w:t xml:space="preserve">3. Testing Phases</w:t>
      </w:r>
    </w:p>
    <w:p>
      <w:pPr>
        <w:spacing w:after="120"/>
      </w:pPr>
      <w:r>
        <w:t xml:space="preserve">4. Testing Types</w:t>
      </w:r>
    </w:p>
    <w:p>
      <w:pPr>
        <w:spacing w:after="120"/>
      </w:pPr>
      <w:r>
        <w:t xml:space="preserve">5. Methodologies and Tools</w:t>
      </w:r>
    </w:p>
    <w:p>
      <w:pPr>
        <w:spacing w:after="120"/>
      </w:pPr>
      <w:r>
        <w:t xml:space="preserve">6. Test Environment, Data and Roles</w:t>
      </w:r>
    </w:p>
    <w:p>
      <w:pPr>
        <w:spacing w:after="120"/>
      </w:pPr>
      <w:r>
        <w:t xml:space="preserve">7. Test Case Examples</w:t>
      </w:r>
    </w:p>
    <w:p>
      <w:pPr>
        <w:spacing w:after="120"/>
      </w:pPr>
      <w:r>
        <w:t xml:space="preserve">8. Requirements Traceability</w:t>
      </w:r>
    </w:p>
    <w:p>
      <w:pPr>
        <w:spacing w:after="120"/>
      </w:pPr>
      <w:r>
        <w:t xml:space="preserve">9. Quality Assurance Process</w:t>
      </w:r>
    </w:p>
    <w:p>
      <w:pPr>
        <w:spacing w:after="120"/>
      </w:pPr>
      <w:r>
        <w:t xml:space="preserve">10. Metrics and Release Criteria</w:t>
      </w:r>
    </w:p>
    <w:p>
      <w:pPr>
        <w:spacing w:after="120"/>
      </w:pPr>
      <w:r>
        <w:t xml:space="preserve">11. Test Schedule</w:t>
      </w:r>
    </w:p>
    <w:p>
      <w:pPr>
        <w:spacing w:after="120"/>
      </w:pPr>
      <w:r>
        <w:t xml:space="preserve">12. Risks to Testing</w:t>
      </w:r>
    </w:p>
    <w:p>
      <w:pPr>
        <w:spacing w:after="120"/>
      </w:pPr>
      <w:r>
        <w:t xml:space="preserve">13. Conclusion</w:t>
      </w:r>
    </w:p>
    <w:p>
      <w:pPr>
        <w:spacing w:after="120"/>
      </w:pPr>
      <w:r>
        <w:t xml:space="preserve">14. References</w:t>
      </w:r>
    </w:p>
    <w:p>
      <w:r>
        <w:br w:type="page"/>
      </w:r>
    </w:p>
    <w:p>
      <w:pPr>
        <w:pStyle w:val="Heading1"/>
      </w:pPr>
      <w:r>
        <w:t xml:space="preserve">1. Overview</w:t>
      </w:r>
    </w:p>
    <w:p>
      <w:pPr>
        <w:pStyle w:val="Heading2"/>
      </w:pPr>
      <w:r>
        <w:t xml:space="preserve">1.1 Purpose</w:t>
      </w:r>
    </w:p>
    <w:p>
      <w:pPr>
        <w:spacing w:after="120"/>
      </w:pPr>
      <w:r>
        <w:t xml:space="preserve">This document defines how StudySync will be tested and how quality will be assured from the first line of code until release. It builds on the requirements (Week 1), architecture (Week 2), implementation roadmap (Week 3) and coding guidelines (Week 4). The aim is to find defects as early as possible, prove that every requirement is met, and give the team and stakeholders objective evidence that the software is ready for users.</w:t>
      </w:r>
    </w:p>
    <w:p>
      <w:pPr>
        <w:pStyle w:val="Heading2"/>
      </w:pPr>
      <w:r>
        <w:t xml:space="preserve">1.2 Why Testing Matters</w:t>
      </w:r>
    </w:p>
    <w:p>
      <w:pPr>
        <w:pStyle w:val="ListParagraph"/>
        <w:numPr>
          <w:ilvl w:val="0"/>
          <w:numId w:val="2"/>
        </w:numPr>
      </w:pPr>
      <w:r>
        <w:rPr>
          <w:b/>
          <w:bCs/>
        </w:rPr>
        <w:t xml:space="preserve">Quality and trust: </w:t>
      </w:r>
      <w:r>
        <w:t xml:space="preserve">students depend on reminders and deadlines; a missed reminder or lost task directly harms the user and the product's reputation.</w:t>
      </w:r>
    </w:p>
    <w:p>
      <w:pPr>
        <w:pStyle w:val="ListParagraph"/>
        <w:numPr>
          <w:ilvl w:val="0"/>
          <w:numId w:val="2"/>
        </w:numPr>
      </w:pPr>
      <w:r>
        <w:rPr>
          <w:b/>
          <w:bCs/>
        </w:rPr>
        <w:t xml:space="preserve">Lower cost: </w:t>
      </w:r>
      <w:r>
        <w:t xml:space="preserve">a defect found during coding costs a fraction of one found in production. Early testing reduces rework.</w:t>
      </w:r>
    </w:p>
    <w:p>
      <w:pPr>
        <w:pStyle w:val="ListParagraph"/>
        <w:numPr>
          <w:ilvl w:val="0"/>
          <w:numId w:val="2"/>
        </w:numPr>
      </w:pPr>
      <w:r>
        <w:rPr>
          <w:b/>
          <w:bCs/>
        </w:rPr>
        <w:t xml:space="preserve">Security and privacy: </w:t>
      </w:r>
      <w:r>
        <w:t xml:space="preserve">StudySync stores personal data and credentials, so security flaws must be found before attackers find them.</w:t>
      </w:r>
    </w:p>
    <w:p>
      <w:pPr>
        <w:pStyle w:val="ListParagraph"/>
        <w:numPr>
          <w:ilvl w:val="0"/>
          <w:numId w:val="2"/>
        </w:numPr>
      </w:pPr>
      <w:r>
        <w:rPr>
          <w:b/>
          <w:bCs/>
        </w:rPr>
        <w:t xml:space="preserve">Safe change: </w:t>
      </w:r>
      <w:r>
        <w:t xml:space="preserve">a strong automated test suite lets developers refactor and add features without fear of breaking existing behaviour.</w:t>
      </w:r>
    </w:p>
    <w:p>
      <w:pPr>
        <w:pStyle w:val="ListParagraph"/>
        <w:numPr>
          <w:ilvl w:val="0"/>
          <w:numId w:val="2"/>
        </w:numPr>
      </w:pPr>
      <w:r>
        <w:rPr>
          <w:b/>
          <w:bCs/>
        </w:rPr>
        <w:t xml:space="preserve">Evidence for acceptance: </w:t>
      </w:r>
      <w:r>
        <w:t xml:space="preserve">test results show stakeholders that requirements FR-01 to FR-10 and NFR-01 to NFR-08 are satisfied.</w:t>
      </w:r>
    </w:p>
    <w:p>
      <w:pPr>
        <w:pStyle w:val="Heading2"/>
      </w:pPr>
      <w:r>
        <w:t xml:space="preserve">1.3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In Scope</w:t>
            </w:r>
          </w:p>
        </w:tc>
        <w:tc>
          <w:tcPr>
            <w:tcW w:type="dxa" w:w="6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Out of Scope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Backend modules: Auth, Task, Group, Analytics, Notification, Admin</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Native mobile apps (not part of the MVP)</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React web client on latest Chrome, Firefox, Edge and Safari, desktop and mobile browsers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Testing of third-party services' own internals (SendGrid, Google OAuth); only our integration with them is tested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API, database, caching, scheduled reminder job</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Load beyond 1,000 concurrent users (NFR-03 target)</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Functional, security, performance, usability and accessibility testing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Penetration testing by an external specialist firm</w:t>
            </w:r>
          </w:p>
        </w:tc>
      </w:tr>
    </w:tbl>
    <w:p>
      <w:pPr>
        <w:spacing w:after="120"/>
      </w:pPr>
    </w:p>
    <w:p>
      <w:pPr>
        <w:pStyle w:val="Heading2"/>
      </w:pPr>
      <w:r>
        <w:t xml:space="preserve">1.4 Testing Principles</w:t>
      </w:r>
    </w:p>
    <w:p>
      <w:pPr>
        <w:pStyle w:val="ListParagraph"/>
        <w:numPr>
          <w:ilvl w:val="0"/>
          <w:numId w:val="2"/>
        </w:numPr>
      </w:pPr>
      <w:r>
        <w:t xml:space="preserve">Test early and continuously (shift-left): tests are written alongside code, not after it.</w:t>
      </w:r>
    </w:p>
    <w:p>
      <w:pPr>
        <w:pStyle w:val="ListParagraph"/>
        <w:numPr>
          <w:ilvl w:val="0"/>
          <w:numId w:val="2"/>
        </w:numPr>
      </w:pPr>
      <w:r>
        <w:t xml:space="preserve">Automate repeatable tests; reserve manual effort for exploratory, usability and acceptance testing.</w:t>
      </w:r>
    </w:p>
    <w:p>
      <w:pPr>
        <w:pStyle w:val="ListParagraph"/>
        <w:numPr>
          <w:ilvl w:val="0"/>
          <w:numId w:val="2"/>
        </w:numPr>
      </w:pPr>
      <w:r>
        <w:t xml:space="preserve">Risk-based priority: features that are most important or most likely to fail (login, reminders, data privacy) get the deepest testing.</w:t>
      </w:r>
    </w:p>
    <w:p>
      <w:pPr>
        <w:pStyle w:val="ListParagraph"/>
        <w:numPr>
          <w:ilvl w:val="0"/>
          <w:numId w:val="2"/>
        </w:numPr>
      </w:pPr>
      <w:r>
        <w:t xml:space="preserve">Testing shows the presence of defects, not their absence, so the plan targets coverage of risks and requirements rather than claiming perfection.</w:t>
      </w:r>
    </w:p>
    <w:p>
      <w:pPr>
        <w:pStyle w:val="ListParagraph"/>
        <w:numPr>
          <w:ilvl w:val="0"/>
          <w:numId w:val="2"/>
        </w:numPr>
      </w:pPr>
      <w:r>
        <w:t xml:space="preserve">Every defect found gets a test that prevents it from returning (regression test).</w:t>
      </w:r>
    </w:p>
    <w:p>
      <w:pPr>
        <w:pStyle w:val="Heading1"/>
      </w:pPr>
      <w:r>
        <w:t xml:space="preserve">2. Testing Lifecycle</w:t>
      </w:r>
    </w:p>
    <w:p>
      <w:pPr>
        <w:spacing w:after="120"/>
      </w:pPr>
      <w:r>
        <w:t xml:space="preserve">Testing follows a defined lifecycle that runs in parallel with development. Figure 1 shows how each development activity is matched by a test level (the V-model): each test level checks the work product of the activity on the same row.</w:t>
      </w:r>
    </w:p>
    <w:p>
      <w:pPr>
        <w:keepNext/>
        <w:jc w:val="center"/>
      </w:pPr>
      <w:r>
        <w:drawing>
          <wp:inline distT="0" distB="0" distL="0" distR="0">
            <wp:extent cx="5524500" cy="29337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sz w:val="18"/>
          <w:szCs w:val="18"/>
        </w:rPr>
        <w:t xml:space="preserve">Figure 1: Development activities and matching test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226"/>
      </w:tblGrid>
      <w:tr>
        <w:trPr>
          <w:cantSplit/>
          <w:tblHeader/>
        </w:trPr>
        <w:tc>
          <w:tcPr>
            <w:tcW w:type="dxa" w:w="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Lifecycle Stage</w:t>
            </w:r>
          </w:p>
        </w:tc>
        <w:tc>
          <w:tcPr>
            <w:tcW w:type="dxa" w:w="62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Activities and Outputs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planning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Define scope, approach, environments, roles, schedule and risks (this document). Output: test plan.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design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Derive test cases and scenarios from requirements and user stories; prepare test data. Output: test cases, traceability matrix.</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Environment setup</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Prepare development, test (staging) and production-like environments with seeded data and CI pipeline.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execution</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 automated and manual tests; log results and defects. Output: test run reports, defect log.</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Defect management</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Triage, fix, retest and regression test every defect (Section 9).</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reporting</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Summarize coverage, pass rate, open defects and risks at the end of every sprint.</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closure</w:t>
            </w:r>
          </w:p>
        </w:tc>
        <w:tc>
          <w:tcPr>
            <w:tcW w:type="dxa" w:w="6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Evaluate against exit criteria, archive test assets, hold a retrospective and record lessons learned.</w:t>
            </w:r>
          </w:p>
        </w:tc>
      </w:tr>
    </w:tbl>
    <w:p>
      <w:pPr>
        <w:spacing w:after="120"/>
      </w:pPr>
    </w:p>
    <w:p>
      <w:pPr>
        <w:pStyle w:val="Heading1"/>
      </w:pPr>
      <w:r>
        <w:t xml:space="preserve">3. Testing Phases</w:t>
      </w:r>
    </w:p>
    <w:p>
      <w:pPr>
        <w:keepNext/>
        <w:spacing w:after="120"/>
      </w:pPr>
      <w:r>
        <w:t xml:space="preserve">StudySync uses four test levels. Figure 2 shows the proportion of effort: many fast, cheap tests at the bottom and a small number of slower, broader tests at the top.</w:t>
      </w:r>
    </w:p>
    <w:p>
      <w:pPr>
        <w:keepNext/>
        <w:jc w:val="center"/>
      </w:pPr>
      <w:r>
        <w:drawing>
          <wp:inline distT="0" distB="0" distL="0" distR="0">
            <wp:extent cx="5334000" cy="2790825"/>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90825"/>
                    </a:xfrm>
                    <a:prstGeom prst="rect">
                      <a:avLst/>
                    </a:prstGeom>
                  </pic:spPr>
                </pic:pic>
              </a:graphicData>
            </a:graphic>
          </wp:inline>
        </w:drawing>
      </w:r>
    </w:p>
    <w:p>
      <w:pPr>
        <w:spacing w:after="200"/>
        <w:jc w:val="center"/>
      </w:pPr>
      <w:r>
        <w:rPr>
          <w:i/>
          <w:iCs/>
          <w:sz w:val="18"/>
          <w:szCs w:val="18"/>
        </w:rPr>
        <w:t xml:space="preserve">Figure 2: Test pyramid for StudySync</w:t>
      </w:r>
    </w:p>
    <w:p>
      <w:pPr>
        <w:pStyle w:val="Heading2"/>
      </w:pPr>
      <w:r>
        <w:t xml:space="preserve">3.1 Unit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Aspect</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Plan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Objective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Verify that each function, class or React component works correctly in isolation.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Scope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Service classes (TaskService, AuthService, GroupService), utility functions, validators, model methods (e.g., Task.isOverdue()), React components and hooks.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Approach</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White-box testing. Dependencies (repositories, email adapter, clock) are replaced with mocks and stubs. Each test follows Arrange-Act-Assert.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Techniques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Equivalence partitioning, boundary value analysis (e.g., title length 0, 1, 120, 121), error-path testing, branch coverage.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Tools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Jest (backend and frontend), React Testing Library, jest.mock / sinon for mocks.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Responsible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The developer who writes the code; reviewed in the pull request.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Entry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compiles and passes lint checks.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Exit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unit tests pass; at least 70% line coverage on core modules (Auth, Task, Group, Notification); no failing test merged.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When run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Locally on every save (watch mode), on every commit (pre-commit hook for changed files), and on every pull request (CI).</w:t>
            </w:r>
          </w:p>
        </w:tc>
      </w:tr>
    </w:tbl>
    <w:p>
      <w:pPr>
        <w:spacing w:after="120"/>
      </w:pPr>
    </w:p>
    <w:p>
      <w:pPr>
        <w:pStyle w:val="Heading2"/>
      </w:pPr>
      <w:r>
        <w:t xml:space="preserve">3.2 Integration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Aspect</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Plan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Objective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Verify that modules work together correctly: controller to service to repository to database, and our code to external services.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Scope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 API endpoints with a real test PostgreSQL database and Redis; Auth middleware with protected routes; Task-to-Notification reminder scheduling; Google OAuth and email adapters against sandbox or mocked provider endpoints; frontend to API calls.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Approach</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Gray-box testing through the public API. Database is reset and seeded before each test run; each test creates its own data.</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Techniques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Top-down and bottom-up integration, contract testing against the OpenAPI specification, database transaction and constraint testing.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Tools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Jest + Supertest, Docker Compose (test database), Postman/Newman collections, Mock Service Worker (frontend), Pact (optional contract tests).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Responsible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Developers (backend and frontend) with QA review.</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Entry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tests pass; module APIs documented in OpenAPI.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Exit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API endpoints covered by at least one success and one failure test; all integration tests pass; no critical or high defects open.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When run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 every pull request and nightly on the develop branch.</w:t>
            </w:r>
          </w:p>
        </w:tc>
      </w:tr>
    </w:tbl>
    <w:p>
      <w:pPr>
        <w:spacing w:after="120"/>
      </w:pPr>
    </w:p>
    <w:p>
      <w:pPr>
        <w:pStyle w:val="Heading2"/>
      </w:pPr>
      <w:r>
        <w:t xml:space="preserve">3.3 System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Aspect</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Plan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Objective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Verify the complete, integrated application against the functional and non-functional requirements in a production-like environment.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Scope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End-to-end user journeys (register, add tasks, receive reminder, join group, view dashboard, admin moderation); cross-browser and responsive layout; performance, security, accessibility and compatibility tests.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Approach</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Black-box testing from the user's perspective on the staging environment, using realistic data volumes.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Techniques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Scenario-based testing, regression testing, exploratory testing sessions, risk-based testing, negative testing.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Tools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Cypress and Selenium WebDriver (end-to-end and cross-browser), k6 or Apache JMeter (performance), OWASP ZAP (security scan), Lighthouse and axe (accessibility, performance), BrowserStack (device matrix, optional).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Responsible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engineer, supported by developers for diagnosis.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Entry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testing exit criteria met; build deployed to staging; test data loaded.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Exit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100% of Must-have requirements tested; at least 95% of system test cases pass; no open critical or high-severity defects; performance and security targets met.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When run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Nightly smoke and regression suite; full run before each release candidate.</w:t>
            </w:r>
          </w:p>
        </w:tc>
      </w:tr>
    </w:tbl>
    <w:p>
      <w:pPr>
        <w:spacing w:after="120"/>
      </w:pPr>
    </w:p>
    <w:p>
      <w:pPr>
        <w:pStyle w:val="Heading2"/>
      </w:pPr>
      <w:r>
        <w:t xml:space="preserve">3.4 User Acceptance Testing (UAT)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Aspect</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Plan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Objective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Confirm that the system meets real user needs and business goals and is ready to go live.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Scope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Acceptance criteria of the user stories US-01 to US-06; usability of main flows; clarity of reminder emails and messages.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Participants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10-15 pilot users: students from different courses, two study-group leaders, one teacher/mentor and the product owner.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Approach</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Alpha testing by the internal team, then beta testing by pilot users on staging for one week. Users follow scripted scenarios plus free exploration; feedback is collected through a short form and a usability questionnaire (e.g., System Usability Scale).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Tools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scenario sheets, feedback form, screen recording (with consent), issue board.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Entry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testing exit criteria met; user guide drafted.</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Exit criteria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acceptance scenarios pass or are accepted by the product owner with documented workarounds; usability score of at least 70 (SUS); 90% of testers complete the create-task-and-reminder flow within 2 minutes (matches Week 1 objective); formal sign-off.</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When run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Sprint 5, before release candidate approval.</w:t>
            </w:r>
          </w:p>
        </w:tc>
      </w:tr>
    </w:tbl>
    <w:p>
      <w:pPr>
        <w:spacing w:after="120"/>
      </w:pPr>
    </w:p>
    <w:p>
      <w:pPr>
        <w:pStyle w:val="Heading1"/>
      </w:pPr>
      <w:r>
        <w:t xml:space="preserve">4. Testing Types</w:t>
      </w:r>
    </w:p>
    <w:p>
      <w:pPr>
        <w:spacing w:after="120"/>
      </w:pPr>
      <w:r>
        <w:t xml:space="preserve">Besides the four levels above, several types of testing are applied across the levels. The table shows each type, its role in quality, and where it is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300"/>
        <w:gridCol w:w="18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Type</w:t>
            </w:r>
          </w:p>
        </w:tc>
        <w:tc>
          <w:tcPr>
            <w:tcW w:type="dxa" w:w="3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Role in Ensuring Quality</w:t>
            </w:r>
          </w:p>
        </w:tc>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w:t>
            </w:r>
          </w:p>
        </w:tc>
        <w:tc>
          <w:tcPr>
            <w:tcW w:type="dxa" w:w="1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Level</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Functional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Checks that features behave as specified (FR-01 to FR-10)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cases from requirements and user stories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levels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Regression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Ensures new changes do not break existing features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Automated suite run on every PR and nightly</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to 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Smoke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Quick check that a new build is stable enough to test further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10-15 critical tests after every deployment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Protects data and accounts (NFR-02, NFR-08)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OWASP Top 10 checklist, OWASP ZAP scan, npm audit, auth and role tests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Verifies speed and capacity (NFR-01, NFR-03)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k6 load test up to 1,000 virtual users; API p95 under 500 ms; page load under 3 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Usability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Confirms the product is easy to learn and use (NFR-04)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Observed sessions, SUS questionnaire</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UAT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Accessibility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Ensures use by people with disabilities (WCAG 2.1 AA)</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axe, Lighthouse, keyboard and screen-reader checks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Compatibility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Works on required browsers and devices (NFR-06)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Cypress/Selenium on Chrome, Firefox, Edge, Safari; mobile browsers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Reliability / recovery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Confirms uptime and backups work (NFR-05)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Restart services, restore database from backup, retry failed emails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Exploratory testing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Finds unexpected issues scripted tests miss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Time-boxed 60-minute sessions with charters</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UAT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Static analysis / code review</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Finds defects without running code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ESLint, pull-request review checklist</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Before all levels</w:t>
            </w:r>
          </w:p>
        </w:tc>
      </w:tr>
    </w:tbl>
    <w:p>
      <w:pPr>
        <w:spacing w:after="120"/>
      </w:pPr>
    </w:p>
    <w:p>
      <w:pPr>
        <w:pStyle w:val="Heading1"/>
      </w:pPr>
      <w:r>
        <w:t xml:space="preserve">5. Methodologies and Tools</w:t>
      </w:r>
    </w:p>
    <w:p>
      <w:pPr>
        <w:pStyle w:val="Heading2"/>
      </w:pPr>
      <w:r>
        <w:t xml:space="preserve">5.1 Recommended Methodologies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Methodology</w:t>
            </w:r>
          </w:p>
        </w:tc>
        <w:tc>
          <w:tcPr>
            <w:tcW w:type="dxa" w:w="3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 It Is Used in StudySync</w:t>
            </w:r>
          </w:p>
        </w:tc>
        <w:tc>
          <w:tcPr>
            <w:tcW w:type="dxa" w:w="3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Why</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TDD (Test-Driven Development)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For business-rule code in services (e.g., due-date validation, invite-code logic, streak calculation): write a failing test, write the minimum code to pass, then refactor (Red-Green-Refactor).</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Produces testable design, high coverage and fewer defects in the most important logic.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BDD (Behaviour-Driven Development)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stories are turned into Given-When-Then scenarios in Gherkin and automated with Cucumber.js and Cypress.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Shared language between developers, testers and the product owner; scenarios double as acceptance tests.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Risk-based testing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effort is allocated by risk (probability x impact). Login, reminders and data privacy are tested most deeply.</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Makes best use of limited time in a 12-week project.</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Shift-left testing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Testers review requirements and designs; developers run tests locally and in CI.</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Defects are cheaper to fix the earlier they are found.</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Continuous Integration / Delivery</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Every pull request triggers lint, unit, integration and a subset of end-to-end tests in GitHub Actions; merges to main deploy to staging.</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Fast feedback and always-releasable code.</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Exploratory testing</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Time-boxed sessions guided by charters (e.g., 'explore group invitations with expired codes').</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Finds issues that scripted tests do not anticipate.</w:t>
            </w:r>
          </w:p>
        </w:tc>
      </w:tr>
    </w:tbl>
    <w:p>
      <w:pPr>
        <w:spacing w:after="120"/>
      </w:pPr>
    </w:p>
    <w:p>
      <w:pPr>
        <w:pStyle w:val="Heading2"/>
      </w:pPr>
      <w:r>
        <w:t xml:space="preserve">5.2 Recommended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426"/>
      </w:tblGrid>
      <w:tr>
        <w:trPr>
          <w:cantSplit/>
          <w:tblHeader/>
        </w:trPr>
        <w:tc>
          <w:tcPr>
            <w:tcW w:type="dxa" w:w="2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c>
          <w:tcPr>
            <w:tcW w:type="dxa" w:w="2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Tool</w:t>
            </w:r>
          </w:p>
        </w:tc>
        <w:tc>
          <w:tcPr>
            <w:tcW w:type="dxa" w:w="4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Notes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testing (JavaScript)</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Jest, React Testing Library</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Fast, built-in mocking and coverage; JUnit is the equivalent for Java projects.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API / integration testing</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Supertest, Postman + Newman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Newman runs Postman collections in CI.</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End-to-end / UI automation</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Cypress (primary), Selenium WebDriver (cross-browser)</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Cypress for speed and developer experience; Selenium for the wider browser matrix.</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BDD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Cucumber.js (Gherkin)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Feature files stored in the repository.</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k6 or Apache JMeter</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Load, stress and spike tests with pass/fail thresholds.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OWASP ZAP, npm audit, Snyk</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Automated scans in CI plus manual checklist.</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Accessibility</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axe-core, Lighthouse</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 automatically in Cypress and CI.</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coverage</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Istanbul / nyc (built into Jest)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Coverage report fails the build below thresholds.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management and defects</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GitHub Issues + Projects (or Jira); test cases in a shared sheet or TestRail</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Links defects to requirements and pull requests.</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CI/CD</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GitHub Actions</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Runs the whole pipeline on every PR.</w:t>
            </w:r>
          </w:p>
        </w:tc>
      </w:tr>
      <w:tr>
        <w:trPr>
          <w:cantSplit/>
        </w:trPr>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environment</w:t>
            </w:r>
          </w:p>
        </w:tc>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Docker Compose</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Spins up PostgreSQL and Redis identically on every machine and in CI.</w:t>
            </w:r>
          </w:p>
        </w:tc>
      </w:tr>
    </w:tbl>
    <w:p>
      <w:pPr>
        <w:spacing w:after="120"/>
      </w:pPr>
    </w:p>
    <w:p>
      <w:pPr>
        <w:pStyle w:val="Heading2"/>
      </w:pPr>
      <w:r>
        <w:t xml:space="preserve">5.3 Test Automation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cantSplit/>
          <w:tblHeader/>
        </w:trPr>
        <w:tc>
          <w:tcPr>
            <w:tcW w:type="dxa" w:w="1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Trigger</w:t>
            </w:r>
          </w:p>
        </w:tc>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Tests That Run</w:t>
            </w:r>
          </w:p>
        </w:tc>
        <w:tc>
          <w:tcPr>
            <w:tcW w:type="dxa" w:w="39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Target Duration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 save / pre-commit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tests for changed files, lint</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30 seconds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unit tests, integration tests, lint, coverage check, accessibility checks, smoke E2E</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10 minutes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Merge to develop (nightly)</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Full regression E2E on Chrome and Firefox, security scan, performance smoke</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45 minutes</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candidate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Full cross-browser suite, full load test, security scan, manual exploratory and UAT</w:t>
            </w:r>
          </w:p>
        </w:tc>
        <w:tc>
          <w:tcPr>
            <w:tcW w:type="dxa" w:w="39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1-2 days</w:t>
            </w:r>
          </w:p>
        </w:tc>
      </w:tr>
    </w:tbl>
    <w:p>
      <w:pPr>
        <w:spacing w:after="120"/>
      </w:pPr>
    </w:p>
    <w:p>
      <w:pPr>
        <w:pStyle w:val="Heading1"/>
      </w:pPr>
      <w:r>
        <w:t xml:space="preserve">6. Test Environment, Data and Roles</w:t>
      </w:r>
    </w:p>
    <w:p>
      <w:pPr>
        <w:pStyle w:val="Heading2"/>
      </w:pPr>
      <w:r>
        <w:t xml:space="preserve">6.1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cantSplit/>
          <w:tblHeader/>
        </w:trPr>
        <w:tc>
          <w:tcPr>
            <w:tcW w:type="dxa" w:w="1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Environment</w:t>
            </w:r>
          </w:p>
        </w:tc>
        <w:tc>
          <w:tcPr>
            <w:tcW w:type="dxa" w:w="3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c>
          <w:tcPr>
            <w:tcW w:type="dxa" w:w="40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Details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Local</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 unit and integration tests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Docker Compose with PostgreSQL and Redis; email provider mocked.</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Automated tests on every PR</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Fresh containers per run; database seeded by scripts.</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Staging</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testing, UAT, performance tests</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Mirrors production configuration; sandbox email provider; anonymised sample data.</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Production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Live system</w:t>
            </w:r>
          </w:p>
        </w:tc>
        <w:tc>
          <w:tcPr>
            <w:tcW w:type="dxa" w:w="4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Only smoke tests and monitoring; no destructive testing.</w:t>
            </w:r>
          </w:p>
        </w:tc>
      </w:tr>
    </w:tbl>
    <w:p>
      <w:pPr>
        <w:spacing w:after="120"/>
      </w:pPr>
    </w:p>
    <w:p>
      <w:pPr>
        <w:pStyle w:val="Heading2"/>
      </w:pPr>
      <w:r>
        <w:t xml:space="preserve">6.2 Test Data</w:t>
      </w:r>
    </w:p>
    <w:p>
      <w:pPr>
        <w:pStyle w:val="ListParagraph"/>
        <w:numPr>
          <w:ilvl w:val="0"/>
          <w:numId w:val="2"/>
        </w:numPr>
      </w:pPr>
      <w:r>
        <w:t xml:space="preserve">Synthetic data generated by seed scripts (users, groups, tasks with past, present and future due dates).</w:t>
      </w:r>
    </w:p>
    <w:p>
      <w:pPr>
        <w:pStyle w:val="ListParagraph"/>
        <w:numPr>
          <w:ilvl w:val="0"/>
          <w:numId w:val="2"/>
        </w:numPr>
      </w:pPr>
      <w:r>
        <w:t xml:space="preserve">Boundary data: empty and maximum-length titles, due dates today/yesterday/tomorrow, groups with 29, 30 and 31 members.</w:t>
      </w:r>
    </w:p>
    <w:p>
      <w:pPr>
        <w:pStyle w:val="ListParagraph"/>
        <w:numPr>
          <w:ilvl w:val="0"/>
          <w:numId w:val="2"/>
        </w:numPr>
      </w:pPr>
      <w:r>
        <w:t xml:space="preserve">Special cases: non-English characters, very long notes, users in different time zones.</w:t>
      </w:r>
    </w:p>
    <w:p>
      <w:pPr>
        <w:pStyle w:val="ListParagraph"/>
        <w:numPr>
          <w:ilvl w:val="0"/>
          <w:numId w:val="2"/>
        </w:numPr>
      </w:pPr>
      <w:r>
        <w:t xml:space="preserve">No real personal data in test environments; passwords and keys in test environments are never reused in production.</w:t>
      </w:r>
    </w:p>
    <w:p>
      <w:pPr>
        <w:pStyle w:val="Heading2"/>
      </w:pPr>
      <w:r>
        <w:t xml:space="preserve">6.3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Role</w:t>
            </w:r>
          </w:p>
        </w:tc>
        <w:tc>
          <w:tcPr>
            <w:tcW w:type="dxa" w:w="67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Responsibility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Write unit and integration tests, fix defects, keep the CI pipeline green.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 DevOps engineer</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Own the test plan, automated E2E and performance suites, environments, defect triage and reports.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 owner</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Approve acceptance criteria, take part in UAT, sign off the release.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Pilot users (testers)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Execute UAT scenarios and give feedback.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Scrum master / team lead</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Remove blockers, run triage meetings, ensure the Definition of Done includes testing.</w:t>
            </w:r>
          </w:p>
        </w:tc>
      </w:tr>
    </w:tbl>
    <w:p>
      <w:pPr>
        <w:spacing w:after="120"/>
      </w:pPr>
    </w:p>
    <w:p>
      <w:pPr>
        <w:pStyle w:val="Heading1"/>
      </w:pPr>
      <w:r>
        <w:t xml:space="preserve">7. Test Case Examples</w:t>
      </w:r>
    </w:p>
    <w:p>
      <w:pPr>
        <w:spacing w:after="120"/>
      </w:pPr>
      <w:r>
        <w:t xml:space="preserve">The following sample test cases and scenarios illustrate the format and the level of detail. They cover the most important functions of StudySync and are not an exhaustive list.</w:t>
      </w:r>
    </w:p>
    <w:p>
      <w:pPr>
        <w:pStyle w:val="Heading2"/>
      </w:pPr>
      <w:r>
        <w:t xml:space="preserve">7.1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9026"/>
            <w:gridSpan w:val="2"/>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TC-01: User login with valid credentials (FR-01)</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Priority / Type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 / Functional, positive</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Precondition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student1@example.com is registered with password 'Study@123'.</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steps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Open the login page.  2. Enter the email and password.  3. Click Login.</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data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Email: student1@example.com; Password: Study@123</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is redirected to the dashboard; a valid JWT is issued; user name is displayed in the header.</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Level / 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 / Cypress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9026"/>
            <w:gridSpan w:val="2"/>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TC-02: User login with wrong password (FR-01, NFR-02)</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Priority / Type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 / Functional + security, negative</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Precondition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student1@example.com exists.</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steps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Open the login page.  2. Enter the email and an incorrect password.  3. Click Login. 4. Repeat 5 times quickly.</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Error 'Invalid email or password' is shown (does not reveal which one is wrong); no token issued; after repeated attempts the rate limiter returns HTTP 429.</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Level / 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Integration / Supertest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9026"/>
            <w:gridSpan w:val="2"/>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TC-03: Create task with all valid fields (FR-02, FR-03)</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Priority / Type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 / Functional, positive</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Precondition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is logged in.</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steps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Click Add Task.  2. Enter title 'Read chapter 3', subject 'Physics', due date tomorrow, priority High, reminder 1 hour before.  3. Click Save.</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API returns 201 with the new task; task appears in list and calendar; a reminder record is created with the correct time in UTC.</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Level / 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System / Cypress; API part with Supertest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9026"/>
            <w:gridSpan w:val="2"/>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TC-04: Task validation - boundary and invalid values (FR-02)</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Priority / Type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Medium / Functional, negative, boundary</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data</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Title lengths: 0 (empty), 1, 120, 121 characters; due date in the past; invalid priority 'Urgent!!'</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steps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Submit the create-task request for each data item.</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Lengths 1 and 120 are accepted (201). Empty title, 121 characters, past date and invalid priority are rejected with HTTP 400 and a clear message naming the field. No record is created.</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Level / 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Unit (TaskService) and Integration (Supertest)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9026"/>
            <w:gridSpan w:val="2"/>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TC-05: Join study group with invite code (FR-05)</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Priority / Type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 / Functional, positive and negative</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Precondition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Group 'Physics Squad' exists with invite code 'PHY-7K2Q' and 29 members.</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steps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User A enters 'PHY-7K2Q' and joins.  2. User B enters the same code.  3. User C enters 'WRONG-CODE'.</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User A joins (group now has 30 members). User B is refused because the maximum of 30 members is reached (HTTP 409). User C receives 'Invalid invite code' (HTTP 404). Group tasks are visible only to members.</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Level / 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Integration / Supertest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9026"/>
            <w:gridSpan w:val="2"/>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TC-06: Reminder email is sent once at the right time (FR-03)</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Priority / Type</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 / Functional, time-based</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Precondition</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Task due at 10:00 UTC with reminder 60 minutes before; mocked clock and mocked email provider.</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Test steps</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Set clock to 08:59 and run ReminderJob.  2. Set clock to 09:00 and run the job.  3. Run the job again at 09:01.</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Expected result</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email at 08:59. Exactly one email at 09:00 containing task title and due time; reminder marked as sent. No duplicate at 09:01. If the provider fails, the job retries up to 3 times, then creates an in-app alert.</w:t>
            </w:r>
          </w:p>
        </w:tc>
      </w:tr>
      <w:tr>
        <w:trPr>
          <w:cantSplit/>
        </w:trPr>
        <w:tc>
          <w:tcPr>
            <w:tcW w:type="dxa" w:w="2300"/>
            <w:tcBorders>
              <w:top w:val="single" w:color="999999" w:sz="4"/>
              <w:left w:val="single" w:color="999999" w:sz="4"/>
              <w:bottom w:val="single" w:color="999999" w:sz="4"/>
              <w:right w:val="single" w:color="999999" w:sz="4"/>
            </w:tcBorders>
            <w:shd w:fill="DDEBF7" w:color="auto" w:val="clear"/>
            <w:tcMar>
              <w:top w:type="dxa" w:w="60"/>
              <w:left w:type="dxa" w:w="100"/>
              <w:bottom w:type="dxa" w:w="60"/>
              <w:right w:type="dxa" w:w="100"/>
            </w:tcMar>
          </w:tcPr>
          <w:p>
            <w:r>
              <w:rPr>
                <w:b/>
                <w:bCs/>
                <w:sz w:val="20"/>
                <w:szCs w:val="20"/>
              </w:rPr>
              <w:t xml:space="preserve">Level / Tool</w:t>
            </w:r>
          </w:p>
        </w:tc>
        <w:tc>
          <w:tcPr>
            <w:tcW w:type="dxa" w:w="6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Unit + Integration / Jest with fake timers</w:t>
            </w:r>
          </w:p>
        </w:tc>
      </w:tr>
    </w:tbl>
    <w:p>
      <w:pPr>
        <w:spacing w:after="120"/>
      </w:pPr>
    </w:p>
    <w:p>
      <w:pPr>
        <w:pStyle w:val="Heading2"/>
      </w:pPr>
      <w:r>
        <w:t xml:space="preserve">7.2 Non-Functional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26"/>
        <w:gridCol w:w="2200"/>
      </w:tblGrid>
      <w:tr>
        <w:trPr>
          <w:cantSplit/>
          <w:tblHeader/>
        </w:trPr>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ID</w:t>
            </w:r>
          </w:p>
        </w:tc>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Scenario</w:t>
            </w:r>
          </w:p>
        </w:tc>
        <w:tc>
          <w:tcPr>
            <w:tcW w:type="dxa" w:w="32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Expected Result</w:t>
            </w:r>
          </w:p>
        </w:tc>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Requirement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Load test: ramp from 0 to 1,000 virtual users over 5 minutes performing login, list tasks, create task</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p95 API response under 500 ms; error rate under 1%; no crashes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NFR-01, NFR-03</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SQL injection attempt in the search field (' OR 1=1 --) and script injection in the task title</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Input treated as plain text; no data leaked; script is escaped and not executed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NFR-02</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Access another user's task by changing the task ID in the URL</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HTTP 403/404; no data returned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NFR-02, NFR-08</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 the app on a 360 px wide phone screen and on a desktop in all four browsers</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Layout is usable without horizontal scrolling; all main actions work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NFR-04, NFR-06</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Navigate login and task creation using only the keyboard; run axe scan</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controls reachable; no critical accessibility violations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NFR-04 (WCAG 2.1 AA)</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Stop the API server for 2 minutes during use, then restart; restore database from last backup in staging</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Client shows friendly error and recovers; backup restored with no data corruption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NFR-05</w:t>
            </w:r>
          </w:p>
        </w:tc>
      </w:tr>
    </w:tbl>
    <w:p>
      <w:pPr>
        <w:spacing w:after="120"/>
      </w:pPr>
    </w:p>
    <w:p>
      <w:pPr>
        <w:pStyle w:val="Heading2"/>
      </w:pPr>
      <w:r>
        <w:t xml:space="preserve">7.3 Automated Test Code Samples</w:t>
      </w:r>
    </w:p>
    <w:p>
      <w:pPr>
        <w:keepNext/>
        <w:spacing w:after="60" w:before="80"/>
      </w:pPr>
      <w:r>
        <w:rPr>
          <w:b/>
          <w:bCs/>
          <w:color w:val="1F4E79"/>
          <w:sz w:val="20"/>
          <w:szCs w:val="20"/>
        </w:rPr>
        <w:t xml:space="preserve">Unit test (Jest) - written test-first for the due-date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describe('TaskService.createTask', () =&gt; {</w:t>
            </w:r>
          </w:p>
          <w:p>
            <w:pPr>
              <w:spacing w:after="0"/>
            </w:pPr>
            <w:r>
              <w:rPr>
                <w:rFonts w:ascii="Consolas" w:cs="Consolas" w:eastAsia="Consolas" w:hAnsi="Consolas"/>
                <w:sz w:val="18"/>
                <w:szCs w:val="18"/>
              </w:rPr>
              <w:t xml:space="preserve">  let taskRepo, notifier, service;</w:t>
            </w:r>
          </w:p>
          <w:p>
            <w:pPr>
              <w:spacing w:after="0"/>
            </w:pPr>
            <w:r>
              <w:rPr>
                <w:rFonts w:ascii="Consolas" w:cs="Consolas" w:eastAsia="Consolas" w:hAnsi="Consolas"/>
                <w:sz w:val="18"/>
                <w:szCs w:val="18"/>
              </w:rPr>
              <w:t xml:space="preserve">  beforeEach(() =&gt; {</w:t>
            </w:r>
          </w:p>
          <w:p>
            <w:pPr>
              <w:spacing w:after="0"/>
            </w:pPr>
            <w:r>
              <w:rPr>
                <w:rFonts w:ascii="Consolas" w:cs="Consolas" w:eastAsia="Consolas" w:hAnsi="Consolas"/>
                <w:sz w:val="18"/>
                <w:szCs w:val="18"/>
              </w:rPr>
              <w:t xml:space="preserve">    taskRepo = { create: jest.fn(async (t) =&gt; ({ id: 1, ...t })) };   // mock</w:t>
            </w:r>
          </w:p>
          <w:p>
            <w:pPr>
              <w:spacing w:after="0"/>
            </w:pPr>
            <w:r>
              <w:rPr>
                <w:rFonts w:ascii="Consolas" w:cs="Consolas" w:eastAsia="Consolas" w:hAnsi="Consolas"/>
                <w:sz w:val="18"/>
                <w:szCs w:val="18"/>
              </w:rPr>
              <w:t xml:space="preserve">    notifier = { scheduleReminder: jest.fn() };                        // mock</w:t>
            </w:r>
          </w:p>
          <w:p>
            <w:pPr>
              <w:spacing w:after="0"/>
            </w:pPr>
            <w:r>
              <w:rPr>
                <w:rFonts w:ascii="Consolas" w:cs="Consolas" w:eastAsia="Consolas" w:hAnsi="Consolas"/>
                <w:sz w:val="18"/>
                <w:szCs w:val="18"/>
              </w:rPr>
              <w:t xml:space="preserve">    service = new TaskService(taskRepo, notifier);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test('rejects a due date in the past', async () =&gt; {</w:t>
            </w:r>
          </w:p>
          <w:p>
            <w:pPr>
              <w:spacing w:after="0"/>
            </w:pPr>
            <w:r>
              <w:rPr>
                <w:rFonts w:ascii="Consolas" w:cs="Consolas" w:eastAsia="Consolas" w:hAnsi="Consolas"/>
                <w:sz w:val="18"/>
                <w:szCs w:val="18"/>
              </w:rPr>
              <w:t xml:space="preserve">    const dto = { title: 'Read ch. 3', dueDate: new Date('2020-01-01') };</w:t>
            </w:r>
          </w:p>
          <w:p>
            <w:pPr>
              <w:spacing w:after="0"/>
            </w:pPr>
            <w:r>
              <w:rPr>
                <w:rFonts w:ascii="Consolas" w:cs="Consolas" w:eastAsia="Consolas" w:hAnsi="Consolas"/>
                <w:sz w:val="18"/>
                <w:szCs w:val="18"/>
              </w:rPr>
              <w:t xml:space="preserve">    await expect(service.createTask(7, dto)).rejects.toThrow(ValidationError);</w:t>
            </w:r>
          </w:p>
          <w:p>
            <w:pPr>
              <w:spacing w:after="0"/>
            </w:pPr>
            <w:r>
              <w:rPr>
                <w:rFonts w:ascii="Consolas" w:cs="Consolas" w:eastAsia="Consolas" w:hAnsi="Consolas"/>
                <w:sz w:val="18"/>
                <w:szCs w:val="18"/>
              </w:rPr>
              <w:t xml:space="preserve">    expect(taskRepo.create).not.toHaveBeenCalled();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  test('saves the task and schedules a reminder', async () =&gt; {</w:t>
            </w:r>
          </w:p>
          <w:p>
            <w:pPr>
              <w:spacing w:after="0"/>
            </w:pPr>
            <w:r>
              <w:rPr>
                <w:rFonts w:ascii="Consolas" w:cs="Consolas" w:eastAsia="Consolas" w:hAnsi="Consolas"/>
                <w:sz w:val="18"/>
                <w:szCs w:val="18"/>
              </w:rPr>
              <w:t xml:space="preserve">    const dto = { title: 'Read ch. 3', dueDate: new Date(Date.now() + 86400000) };</w:t>
            </w:r>
          </w:p>
          <w:p>
            <w:pPr>
              <w:spacing w:after="0"/>
            </w:pPr>
            <w:r>
              <w:rPr>
                <w:rFonts w:ascii="Consolas" w:cs="Consolas" w:eastAsia="Consolas" w:hAnsi="Consolas"/>
                <w:sz w:val="18"/>
                <w:szCs w:val="18"/>
              </w:rPr>
              <w:t xml:space="preserve">    const task = await service.createTask(7, dto);</w:t>
            </w:r>
          </w:p>
          <w:p>
            <w:pPr>
              <w:spacing w:after="0"/>
            </w:pPr>
            <w:r>
              <w:rPr>
                <w:rFonts w:ascii="Consolas" w:cs="Consolas" w:eastAsia="Consolas" w:hAnsi="Consolas"/>
                <w:sz w:val="18"/>
                <w:szCs w:val="18"/>
              </w:rPr>
              <w:t xml:space="preserve">    expect(task.userId).toBe(7);</w:t>
            </w:r>
          </w:p>
          <w:p>
            <w:pPr>
              <w:spacing w:after="0"/>
            </w:pPr>
            <w:r>
              <w:rPr>
                <w:rFonts w:ascii="Consolas" w:cs="Consolas" w:eastAsia="Consolas" w:hAnsi="Consolas"/>
                <w:sz w:val="18"/>
                <w:szCs w:val="18"/>
              </w:rPr>
              <w:t xml:space="preserve">    expect(notifier.scheduleReminder).toHaveBeenCalledWith(task);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keepNext/>
        <w:spacing w:after="60" w:before="80"/>
      </w:pPr>
      <w:r>
        <w:rPr>
          <w:b/>
          <w:bCs/>
          <w:color w:val="1F4E79"/>
          <w:sz w:val="20"/>
          <w:szCs w:val="20"/>
        </w:rPr>
        <w:t xml:space="preserve">Integration test (Supertest) - API with real test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test('POST /api/tasks returns 400 for an empty title', async () =&gt; {</w:t>
            </w:r>
          </w:p>
          <w:p>
            <w:pPr>
              <w:spacing w:after="0"/>
            </w:pPr>
            <w:r>
              <w:rPr>
                <w:rFonts w:ascii="Consolas" w:cs="Consolas" w:eastAsia="Consolas" w:hAnsi="Consolas"/>
                <w:sz w:val="18"/>
                <w:szCs w:val="18"/>
              </w:rPr>
              <w:t xml:space="preserve">  const token = await loginAs('student1@example.com');</w:t>
            </w:r>
          </w:p>
          <w:p>
            <w:pPr>
              <w:spacing w:after="0"/>
            </w:pPr>
            <w:r>
              <w:rPr>
                <w:rFonts w:ascii="Consolas" w:cs="Consolas" w:eastAsia="Consolas" w:hAnsi="Consolas"/>
                <w:sz w:val="18"/>
                <w:szCs w:val="18"/>
              </w:rPr>
              <w:t xml:space="preserve">  const res = await request(app)</w:t>
            </w:r>
          </w:p>
          <w:p>
            <w:pPr>
              <w:spacing w:after="0"/>
            </w:pPr>
            <w:r>
              <w:rPr>
                <w:rFonts w:ascii="Consolas" w:cs="Consolas" w:eastAsia="Consolas" w:hAnsi="Consolas"/>
                <w:sz w:val="18"/>
                <w:szCs w:val="18"/>
              </w:rPr>
              <w:t xml:space="preserve">    .post('/api/tasks')</w:t>
            </w:r>
          </w:p>
          <w:p>
            <w:pPr>
              <w:spacing w:after="0"/>
            </w:pPr>
            <w:r>
              <w:rPr>
                <w:rFonts w:ascii="Consolas" w:cs="Consolas" w:eastAsia="Consolas" w:hAnsi="Consolas"/>
                <w:sz w:val="18"/>
                <w:szCs w:val="18"/>
              </w:rPr>
              <w:t xml:space="preserve">    .set('Authorization', `Bearer ${token}`)</w:t>
            </w:r>
          </w:p>
          <w:p>
            <w:pPr>
              <w:spacing w:after="0"/>
            </w:pPr>
            <w:r>
              <w:rPr>
                <w:rFonts w:ascii="Consolas" w:cs="Consolas" w:eastAsia="Consolas" w:hAnsi="Consolas"/>
                <w:sz w:val="18"/>
                <w:szCs w:val="18"/>
              </w:rPr>
              <w:t xml:space="preserve">    .send({ title: '', dueDate: tomorrow() });</w:t>
            </w:r>
          </w:p>
          <w:p>
            <w:pPr>
              <w:spacing w:after="0"/>
            </w:pPr>
            <w:r>
              <w:rPr>
                <w:rFonts w:ascii="Consolas" w:cs="Consolas" w:eastAsia="Consolas" w:hAnsi="Consolas"/>
                <w:sz w:val="18"/>
                <w:szCs w:val="18"/>
              </w:rPr>
              <w:t xml:space="preserve">  expect(res.status).toBe(400);</w:t>
            </w:r>
          </w:p>
          <w:p>
            <w:pPr>
              <w:spacing w:after="0"/>
            </w:pPr>
            <w:r>
              <w:rPr>
                <w:rFonts w:ascii="Consolas" w:cs="Consolas" w:eastAsia="Consolas" w:hAnsi="Consolas"/>
                <w:sz w:val="18"/>
                <w:szCs w:val="18"/>
              </w:rPr>
              <w:t xml:space="preserve">  expect(res.body.error).toMatch(/title/i);</w:t>
            </w:r>
          </w:p>
          <w:p>
            <w:pPr>
              <w:spacing w:after="0"/>
            </w:pPr>
            <w:r>
              <w:rPr>
                <w:rFonts w:ascii="Consolas" w:cs="Consolas" w:eastAsia="Consolas" w:hAnsi="Consolas"/>
                <w:sz w:val="18"/>
                <w:szCs w:val="18"/>
              </w:rPr>
              <w:t xml:space="preserve">});</w:t>
            </w:r>
          </w:p>
        </w:tc>
      </w:tr>
    </w:tbl>
    <w:p>
      <w:pPr>
        <w:keepNext/>
        <w:spacing w:after="60" w:before="80"/>
      </w:pPr>
      <w:r>
        <w:rPr>
          <w:b/>
          <w:bCs/>
          <w:color w:val="1F4E79"/>
          <w:sz w:val="20"/>
          <w:szCs w:val="20"/>
        </w:rPr>
        <w:t xml:space="preserve">BDD scenario (Gherkin) - acceptance criterion for US-01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Feature: Task reminders</w:t>
            </w:r>
          </w:p>
          <w:p>
            <w:pPr>
              <w:spacing w:after="0"/>
            </w:pPr>
            <w:r>
              <w:rPr>
                <w:rFonts w:ascii="Consolas" w:cs="Consolas" w:eastAsia="Consolas" w:hAnsi="Consolas"/>
                <w:sz w:val="18"/>
                <w:szCs w:val="18"/>
              </w:rPr>
              <w:t xml:space="preserve">  Scenario: Student receives a reminder before a deadline</w:t>
            </w:r>
          </w:p>
          <w:p>
            <w:pPr>
              <w:spacing w:after="0"/>
            </w:pPr>
            <w:r>
              <w:rPr>
                <w:rFonts w:ascii="Consolas" w:cs="Consolas" w:eastAsia="Consolas" w:hAnsi="Consolas"/>
                <w:sz w:val="18"/>
                <w:szCs w:val="18"/>
              </w:rPr>
              <w:t xml:space="preserve">    Given I am logged in as a student</w:t>
            </w:r>
          </w:p>
          <w:p>
            <w:pPr>
              <w:spacing w:after="0"/>
            </w:pPr>
            <w:r>
              <w:rPr>
                <w:rFonts w:ascii="Consolas" w:cs="Consolas" w:eastAsia="Consolas" w:hAnsi="Consolas"/>
                <w:sz w:val="18"/>
                <w:szCs w:val="18"/>
              </w:rPr>
              <w:t xml:space="preserve">    And I have a task "Physics report" due tomorrow at 10:00</w:t>
            </w:r>
          </w:p>
          <w:p>
            <w:pPr>
              <w:spacing w:after="0"/>
            </w:pPr>
            <w:r>
              <w:rPr>
                <w:rFonts w:ascii="Consolas" w:cs="Consolas" w:eastAsia="Consolas" w:hAnsi="Consolas"/>
                <w:sz w:val="18"/>
                <w:szCs w:val="18"/>
              </w:rPr>
              <w:t xml:space="preserve">    And I set a reminder 1 hour before the due time</w:t>
            </w:r>
          </w:p>
          <w:p>
            <w:pPr>
              <w:spacing w:after="0"/>
            </w:pPr>
            <w:r>
              <w:rPr>
                <w:rFonts w:ascii="Consolas" w:cs="Consolas" w:eastAsia="Consolas" w:hAnsi="Consolas"/>
                <w:sz w:val="18"/>
                <w:szCs w:val="18"/>
              </w:rPr>
              <w:t xml:space="preserve">    When the reminder time is reached</w:t>
            </w:r>
          </w:p>
          <w:p>
            <w:pPr>
              <w:spacing w:after="0"/>
            </w:pPr>
            <w:r>
              <w:rPr>
                <w:rFonts w:ascii="Consolas" w:cs="Consolas" w:eastAsia="Consolas" w:hAnsi="Consolas"/>
                <w:sz w:val="18"/>
                <w:szCs w:val="18"/>
              </w:rPr>
              <w:t xml:space="preserve">    Then I should receive one reminder email for "Physics report"</w:t>
            </w:r>
          </w:p>
          <w:p>
            <w:pPr>
              <w:spacing w:after="0"/>
            </w:pPr>
            <w:r>
              <w:rPr>
                <w:rFonts w:ascii="Consolas" w:cs="Consolas" w:eastAsia="Consolas" w:hAnsi="Consolas"/>
                <w:sz w:val="18"/>
                <w:szCs w:val="18"/>
              </w:rPr>
              <w:t xml:space="preserve">    And the task should show a "reminder sent" indicator</w:t>
            </w:r>
          </w:p>
        </w:tc>
      </w:tr>
    </w:tbl>
    <w:p>
      <w:pPr>
        <w:keepNext/>
        <w:spacing w:after="60" w:before="80"/>
      </w:pPr>
      <w:r>
        <w:rPr>
          <w:b/>
          <w:bCs/>
          <w:color w:val="1F4E79"/>
          <w:sz w:val="20"/>
          <w:szCs w:val="20"/>
        </w:rPr>
        <w:t xml:space="preserve">End-to-end test (Cypress)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it('lets a student create a task and see it in the list', () =&gt; {</w:t>
            </w:r>
          </w:p>
          <w:p>
            <w:pPr>
              <w:spacing w:after="0"/>
            </w:pPr>
            <w:r>
              <w:rPr>
                <w:rFonts w:ascii="Consolas" w:cs="Consolas" w:eastAsia="Consolas" w:hAnsi="Consolas"/>
                <w:sz w:val="18"/>
                <w:szCs w:val="18"/>
              </w:rPr>
              <w:t xml:space="preserve">  cy.login('student1@example.com', 'Study@123');</w:t>
            </w:r>
          </w:p>
          <w:p>
            <w:pPr>
              <w:spacing w:after="0"/>
            </w:pPr>
            <w:r>
              <w:rPr>
                <w:rFonts w:ascii="Consolas" w:cs="Consolas" w:eastAsia="Consolas" w:hAnsi="Consolas"/>
                <w:sz w:val="18"/>
                <w:szCs w:val="18"/>
              </w:rPr>
              <w:t xml:space="preserve">  cy.contains('Add Task').click();</w:t>
            </w:r>
          </w:p>
          <w:p>
            <w:pPr>
              <w:spacing w:after="0"/>
            </w:pPr>
            <w:r>
              <w:rPr>
                <w:rFonts w:ascii="Consolas" w:cs="Consolas" w:eastAsia="Consolas" w:hAnsi="Consolas"/>
                <w:sz w:val="18"/>
                <w:szCs w:val="18"/>
              </w:rPr>
              <w:t xml:space="preserve">  cy.get('[data-test=title]').type('Read chapter 3');</w:t>
            </w:r>
          </w:p>
          <w:p>
            <w:pPr>
              <w:spacing w:after="0"/>
            </w:pPr>
            <w:r>
              <w:rPr>
                <w:rFonts w:ascii="Consolas" w:cs="Consolas" w:eastAsia="Consolas" w:hAnsi="Consolas"/>
                <w:sz w:val="18"/>
                <w:szCs w:val="18"/>
              </w:rPr>
              <w:t xml:space="preserve">  cy.get('[data-test=due-date]').type(tomorrowIso());</w:t>
            </w:r>
          </w:p>
          <w:p>
            <w:pPr>
              <w:spacing w:after="0"/>
            </w:pPr>
            <w:r>
              <w:rPr>
                <w:rFonts w:ascii="Consolas" w:cs="Consolas" w:eastAsia="Consolas" w:hAnsi="Consolas"/>
                <w:sz w:val="18"/>
                <w:szCs w:val="18"/>
              </w:rPr>
              <w:t xml:space="preserve">  cy.contains('Save').click();</w:t>
            </w:r>
          </w:p>
          <w:p>
            <w:pPr>
              <w:spacing w:after="0"/>
            </w:pPr>
            <w:r>
              <w:rPr>
                <w:rFonts w:ascii="Consolas" w:cs="Consolas" w:eastAsia="Consolas" w:hAnsi="Consolas"/>
                <w:sz w:val="18"/>
                <w:szCs w:val="18"/>
              </w:rPr>
              <w:t xml:space="preserve">  cy.contains('[data-test=task-card]', 'Read chapter 3').should('be.visible');</w:t>
            </w:r>
          </w:p>
          <w:p>
            <w:pPr>
              <w:spacing w:after="0"/>
            </w:pPr>
            <w:r>
              <w:rPr>
                <w:rFonts w:ascii="Consolas" w:cs="Consolas" w:eastAsia="Consolas" w:hAnsi="Consolas"/>
                <w:sz w:val="18"/>
                <w:szCs w:val="18"/>
              </w:rPr>
              <w:t xml:space="preserve">});</w:t>
            </w:r>
          </w:p>
        </w:tc>
      </w:tr>
    </w:tbl>
    <w:p>
      <w:pPr>
        <w:spacing w:after="120"/>
      </w:pPr>
    </w:p>
    <w:p>
      <w:pPr>
        <w:pStyle w:val="Heading1"/>
      </w:pPr>
      <w:r>
        <w:t xml:space="preserve">8. Requirements Traceability</w:t>
      </w:r>
    </w:p>
    <w:p>
      <w:pPr>
        <w:spacing w:after="120"/>
      </w:pPr>
      <w:r>
        <w:t xml:space="preserve">A traceability matrix links each requirement to the tests that verify it. It guarantees that no requirement is left untested and shows impact when a requirement changes. The matrix below is a sample covering the Must-have requirements; the full version is maintained in the test management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2900"/>
        <w:gridCol w:w="1826"/>
      </w:tblGrid>
      <w:tr>
        <w:trPr>
          <w:cantSplit/>
          <w:tblHeader/>
        </w:trPr>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Req. ID</w:t>
            </w:r>
          </w:p>
        </w:tc>
        <w:tc>
          <w:tcPr>
            <w:tcW w:type="dxa" w:w="33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Requirement (short)</w:t>
            </w:r>
          </w:p>
        </w:tc>
        <w:tc>
          <w:tcPr>
            <w:tcW w:type="dxa" w:w="2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Test Cases / Scenarios</w:t>
            </w:r>
          </w:p>
        </w:tc>
        <w:tc>
          <w:tcPr>
            <w:tcW w:type="dxa" w:w="18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Test Level</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FR-01</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Register and log in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TC-01, TC-02, NF-03</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Integration, 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edit, delete, complete tasks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TC-03, TC-04</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Integration, 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Reminders before deadlines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TC-03, TC-06</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Integration</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List and calendar views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Cypress view tests, NF-04</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Create or join study groups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TC-05</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FR-07</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Progress dashboard</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Analytics unit tests, dashboard E2E, NF-01</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NFR-01/03</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 and scalability</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NF-01</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NFR-02</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Security</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TC-02, NF-02, NF-03</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System</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NFR-04</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Usability and accessibility</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NF-04, NF-05, UAT survey</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UAT</w:t>
            </w:r>
          </w:p>
        </w:tc>
      </w:tr>
      <w:tr>
        <w:trPr>
          <w:cantSplit/>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NFR-05</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Availability and backups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NF-06</w:t>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w:t>
            </w:r>
          </w:p>
        </w:tc>
      </w:tr>
    </w:tbl>
    <w:p>
      <w:pPr>
        <w:spacing w:after="120"/>
      </w:pPr>
    </w:p>
    <w:p>
      <w:pPr>
        <w:pStyle w:val="Heading1"/>
      </w:pPr>
      <w:r>
        <w:t xml:space="preserve">9. Quality Assurance Process</w:t>
      </w:r>
    </w:p>
    <w:p>
      <w:pPr>
        <w:spacing w:after="120"/>
      </w:pPr>
      <w:r>
        <w:t xml:space="preserve">Quality assurance covers the entire process, not only test execution. It defines how defects are tracked, how feedback flows to the team, and how the process itself improves.</w:t>
      </w:r>
    </w:p>
    <w:p>
      <w:pPr>
        <w:pStyle w:val="Heading2"/>
      </w:pPr>
      <w:r>
        <w:t xml:space="preserve">9.1 Defect (Bug) Tracking</w:t>
      </w:r>
    </w:p>
    <w:p>
      <w:pPr>
        <w:keepNext/>
        <w:spacing w:after="120"/>
      </w:pPr>
      <w:r>
        <w:t xml:space="preserve">All defects are logged in GitHub Issues (or Jira) using a standard template and follow the life cycle in Figure 3.</w:t>
      </w:r>
    </w:p>
    <w:p>
      <w:pPr>
        <w:keepNext/>
        <w:jc w:val="center"/>
      </w:pPr>
      <w:r>
        <w:drawing>
          <wp:inline distT="0" distB="0" distL="0" distR="0">
            <wp:extent cx="5334000" cy="2476500"/>
            <wp:effectExtent t="0" r="0" b="0" l="0"/>
            <wp:docPr id="1"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sz w:val="18"/>
          <w:szCs w:val="18"/>
        </w:rPr>
        <w:t xml:space="preserve">Figure 3: Defect life cycle</w:t>
      </w:r>
    </w:p>
    <w:p>
      <w:pPr>
        <w:keepNext/>
        <w:spacing w:after="120"/>
      </w:pPr>
      <w:r>
        <w:t xml:space="preserve">Each defect report must contain: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3F3F3" w:color="auto" w:val="clear"/>
            <w:tcMar>
              <w:top w:type="dxa" w:w="100"/>
              <w:left w:type="dxa" w:w="160"/>
              <w:bottom w:type="dxa" w:w="100"/>
              <w:right w:type="dxa" w:w="160"/>
            </w:tcMar>
          </w:tcPr>
          <w:p>
            <w:pPr>
              <w:spacing w:after="0"/>
            </w:pPr>
            <w:r>
              <w:rPr>
                <w:rFonts w:ascii="Consolas" w:cs="Consolas" w:eastAsia="Consolas" w:hAnsi="Consolas"/>
                <w:sz w:val="18"/>
                <w:szCs w:val="18"/>
              </w:rPr>
              <w:t xml:space="preserve">Title:        Short, specific summary (e.g., 'Reminder email sent twice for same task')</w:t>
            </w:r>
          </w:p>
          <w:p>
            <w:pPr>
              <w:spacing w:after="0"/>
            </w:pPr>
            <w:r>
              <w:rPr>
                <w:rFonts w:ascii="Consolas" w:cs="Consolas" w:eastAsia="Consolas" w:hAnsi="Consolas"/>
                <w:sz w:val="18"/>
                <w:szCs w:val="18"/>
              </w:rPr>
              <w:t xml:space="preserve">Environment:  Staging / Chrome 126 / build #214</w:t>
            </w:r>
          </w:p>
          <w:p>
            <w:pPr>
              <w:spacing w:after="0"/>
            </w:pPr>
            <w:r>
              <w:rPr>
                <w:rFonts w:ascii="Consolas" w:cs="Consolas" w:eastAsia="Consolas" w:hAnsi="Consolas"/>
                <w:sz w:val="18"/>
                <w:szCs w:val="18"/>
              </w:rPr>
              <w:t xml:space="preserve">Steps:        1... 2... 3... (reproducible)</w:t>
            </w:r>
          </w:p>
          <w:p>
            <w:pPr>
              <w:spacing w:after="0"/>
            </w:pPr>
            <w:r>
              <w:rPr>
                <w:rFonts w:ascii="Consolas" w:cs="Consolas" w:eastAsia="Consolas" w:hAnsi="Consolas"/>
                <w:sz w:val="18"/>
                <w:szCs w:val="18"/>
              </w:rPr>
              <w:t xml:space="preserve">Expected:     Exactly one email is sent</w:t>
            </w:r>
          </w:p>
          <w:p>
            <w:pPr>
              <w:spacing w:after="0"/>
            </w:pPr>
            <w:r>
              <w:rPr>
                <w:rFonts w:ascii="Consolas" w:cs="Consolas" w:eastAsia="Consolas" w:hAnsi="Consolas"/>
                <w:sz w:val="18"/>
                <w:szCs w:val="18"/>
              </w:rPr>
              <w:t xml:space="preserve">Actual:       Two emails received 1 minute apart</w:t>
            </w:r>
          </w:p>
          <w:p>
            <w:pPr>
              <w:spacing w:after="0"/>
            </w:pPr>
            <w:r>
              <w:rPr>
                <w:rFonts w:ascii="Consolas" w:cs="Consolas" w:eastAsia="Consolas" w:hAnsi="Consolas"/>
                <w:sz w:val="18"/>
                <w:szCs w:val="18"/>
              </w:rPr>
              <w:t xml:space="preserve">Evidence:     Screenshot, log excerpt, request ID</w:t>
            </w:r>
          </w:p>
          <w:p>
            <w:pPr>
              <w:spacing w:after="0"/>
            </w:pPr>
            <w:r>
              <w:rPr>
                <w:rFonts w:ascii="Consolas" w:cs="Consolas" w:eastAsia="Consolas" w:hAnsi="Consolas"/>
                <w:sz w:val="18"/>
                <w:szCs w:val="18"/>
              </w:rPr>
              <w:t xml:space="preserve">Severity:     Critical / High / Medium / Low      Priority: P1-P4</w:t>
            </w:r>
          </w:p>
          <w:p>
            <w:pPr>
              <w:spacing w:after="0"/>
            </w:pPr>
            <w:r>
              <w:rPr>
                <w:rFonts w:ascii="Consolas" w:cs="Consolas" w:eastAsia="Consolas" w:hAnsi="Consolas"/>
                <w:sz w:val="18"/>
                <w:szCs w:val="18"/>
              </w:rPr>
              <w:t xml:space="preserve">Linked:       Requirement FR-03, test case TC-06, pull request #58</w:t>
            </w:r>
          </w:p>
        </w:tc>
      </w:tr>
    </w:tbl>
    <w:p>
      <w:pPr>
        <w:spacing w:after="120"/>
      </w:pPr>
    </w:p>
    <w:p>
      <w:pPr>
        <w:pStyle w:val="Heading2"/>
      </w:pPr>
      <w:r>
        <w:t xml:space="preserve">9.2 Severity and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26"/>
        <w:gridCol w:w="2200"/>
        <w:gridCol w:w="1700"/>
      </w:tblGrid>
      <w:tr>
        <w:trPr>
          <w:cantSplit/>
          <w:tblHeader/>
        </w:trPr>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Severity</w:t>
            </w:r>
          </w:p>
        </w:tc>
        <w:tc>
          <w:tcPr>
            <w:tcW w:type="dxa" w:w="3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Definition</w:t>
            </w:r>
          </w:p>
        </w:tc>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Example</w:t>
            </w:r>
          </w:p>
        </w:tc>
        <w:tc>
          <w:tcPr>
            <w:tcW w:type="dxa" w:w="17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Target Fix Time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Critical</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unusable, data loss or security breach; no workaround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Login fails for all users; user can read another user's tasks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Same day</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Major feature broken; workaround difficult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Reminders not sent; groups cannot be joined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Within 2 days</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Medium</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Feature partly affected; workaround exists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Calendar view shows wrong colour for priority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Within the sprint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Low</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Cosmetic or minor inconvenience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Typo, small alignment issue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Backlog / next sprint</w:t>
            </w:r>
          </w:p>
        </w:tc>
      </w:tr>
    </w:tbl>
    <w:p>
      <w:pPr>
        <w:spacing w:after="120"/>
      </w:pPr>
    </w:p>
    <w:p>
      <w:pPr>
        <w:pStyle w:val="Heading2"/>
      </w:pPr>
      <w:r>
        <w:t xml:space="preserve">9.3 Triage and Feedback 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Feedback Loop</w:t>
            </w:r>
          </w:p>
        </w:tc>
        <w:tc>
          <w:tcPr>
            <w:tcW w:type="dxa" w:w="6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How It Works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Developer feedback (minutes)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Local tests and pre-commit checks tell the developer immediately if a change breaks something.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CI feedback (under 10 minutes)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 shows failing tests and coverage; merging is blocked until fixed.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Daily triage (15 minutes)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and the lead review new defects, set severity and assign owners.</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Sprint review and demo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 owner reviews working software and test results; acceptance criteria are confirmed or changes requested.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Beta / UAT feedback</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Pilot users' comments are classified (defect, usability issue, new idea) and added to the backlog.</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Production monitoring</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Error logs, uptime alerts and user-reported issues feed back into new tests.</w:t>
            </w:r>
          </w:p>
        </w:tc>
      </w:tr>
    </w:tbl>
    <w:p>
      <w:pPr>
        <w:spacing w:after="120"/>
      </w:pPr>
    </w:p>
    <w:p>
      <w:pPr>
        <w:pStyle w:val="Heading2"/>
      </w:pPr>
      <w:r>
        <w:t xml:space="preserve">9.4 Continuous Improvement</w:t>
      </w:r>
    </w:p>
    <w:p>
      <w:pPr>
        <w:pStyle w:val="ListParagraph"/>
        <w:numPr>
          <w:ilvl w:val="0"/>
          <w:numId w:val="2"/>
        </w:numPr>
      </w:pPr>
      <w:r>
        <w:t xml:space="preserve">Sprint retrospective: the team reviews escaped defects (bugs found by users), flaky tests and slow pipelines, and agrees on improvement actions.</w:t>
      </w:r>
    </w:p>
    <w:p>
      <w:pPr>
        <w:pStyle w:val="ListParagraph"/>
        <w:numPr>
          <w:ilvl w:val="0"/>
          <w:numId w:val="2"/>
        </w:numPr>
      </w:pPr>
      <w:r>
        <w:t xml:space="preserve">Root cause analysis for every critical or high defect: ask 'why' repeatedly, then fix the process (missing test, unclear requirement, review gap) as well as the bug.</w:t>
      </w:r>
    </w:p>
    <w:p>
      <w:pPr>
        <w:pStyle w:val="ListParagraph"/>
        <w:numPr>
          <w:ilvl w:val="0"/>
          <w:numId w:val="2"/>
        </w:numPr>
      </w:pPr>
      <w:r>
        <w:t xml:space="preserve">Every fixed defect gets a regression test so it cannot return.</w:t>
      </w:r>
    </w:p>
    <w:p>
      <w:pPr>
        <w:pStyle w:val="ListParagraph"/>
        <w:numPr>
          <w:ilvl w:val="0"/>
          <w:numId w:val="2"/>
        </w:numPr>
      </w:pPr>
      <w:r>
        <w:t xml:space="preserve">Flaky tests are quarantined and fixed within one sprint; the suite must be trusted.</w:t>
      </w:r>
    </w:p>
    <w:p>
      <w:pPr>
        <w:pStyle w:val="ListParagraph"/>
        <w:numPr>
          <w:ilvl w:val="0"/>
          <w:numId w:val="2"/>
        </w:numPr>
      </w:pPr>
      <w:r>
        <w:t xml:space="preserve">Metrics (Section 10) are reviewed each sprint; thresholds are tightened as the team matures.</w:t>
      </w:r>
    </w:p>
    <w:p>
      <w:pPr>
        <w:pStyle w:val="ListParagraph"/>
        <w:numPr>
          <w:ilvl w:val="0"/>
          <w:numId w:val="2"/>
        </w:numPr>
      </w:pPr>
      <w:r>
        <w:t xml:space="preserve">Test cases are reviewed and updated whenever requirements change; obsolete tests are removed.</w:t>
      </w:r>
    </w:p>
    <w:p>
      <w:pPr>
        <w:pStyle w:val="ListParagraph"/>
        <w:numPr>
          <w:ilvl w:val="0"/>
          <w:numId w:val="2"/>
        </w:numPr>
      </w:pPr>
      <w:r>
        <w:t xml:space="preserve">Lessons learned are recorded in the project wiki for future projects.</w:t>
      </w:r>
    </w:p>
    <w:p>
      <w:pPr>
        <w:pStyle w:val="Heading2"/>
      </w:pPr>
      <w:r>
        <w:t xml:space="preserve">9.5 Quality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cantSplit/>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Gate</w:t>
            </w:r>
          </w:p>
        </w:tc>
        <w:tc>
          <w:tcPr>
            <w:tcW w:type="dxa" w:w="34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Condition to Pass</w:t>
            </w:r>
          </w:p>
        </w:tc>
        <w:tc>
          <w:tcPr>
            <w:tcW w:type="dxa" w:w="34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Enforced By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Commit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Lint passes, Prettier format applied, unit tests for changed files pass</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Husky pre-commit</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Pull request</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All CI checks green, coverage not reduced, at least one reviewer approval, checklist complete</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GitHub branch protection</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candidate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test exit criteria met, no open critical/high defects, security scan clean</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QA sign-off</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Go-live</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UAT sign-off by product owner, backups and rollback plan verified</w:t>
            </w:r>
          </w:p>
        </w:tc>
        <w:tc>
          <w:tcPr>
            <w:tcW w:type="dxa" w:w="3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meeting</w:t>
            </w:r>
          </w:p>
        </w:tc>
      </w:tr>
    </w:tbl>
    <w:p>
      <w:pPr>
        <w:spacing w:after="120"/>
      </w:pPr>
    </w:p>
    <w:p>
      <w:pPr>
        <w:pStyle w:val="Heading1"/>
      </w:pPr>
      <w:r>
        <w:t xml:space="preserve">10. Metrics and Release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rPr>
          <w:cantSplit/>
          <w:tblHeader/>
        </w:trPr>
        <w:tc>
          <w:tcPr>
            <w:tcW w:type="dxa" w:w="28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Metric</w:t>
            </w:r>
          </w:p>
        </w:tc>
        <w:tc>
          <w:tcPr>
            <w:tcW w:type="dxa" w:w="31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Target</w:t>
            </w:r>
          </w:p>
        </w:tc>
        <w:tc>
          <w:tcPr>
            <w:tcW w:type="dxa" w:w="31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Purpose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coverage (core modules)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At least 70% line, 60% branch</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Shows how much code is exercised by tests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pass rate (release candidate)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At least 95% overall; 100% of critical-path tests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Overall stability</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Requirements coverage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100% of Must-have requirements have at least one test</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Completeness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Open defects at release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0 critical, 0 high; medium with documented plan</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Release readiness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Defect detection percentage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Over 90% of defects found before release</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Effectiveness of testing</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Defect density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Fewer than 1 defect per 1,000 lines of new code in system testing</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Code quality trend</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Mean time to fix</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Critical: 1 day; High: 2 days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Responsiveness</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Flaky test rate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Under 2% of runs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Trust in automation</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Performance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p95 API under 500 ms; page load under 3 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NFR-01</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UAT usability score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SUS of 70 or higher</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User satisfaction</w:t>
            </w:r>
          </w:p>
        </w:tc>
      </w:tr>
    </w:tbl>
    <w:p>
      <w:pPr>
        <w:spacing w:after="120"/>
      </w:pPr>
    </w:p>
    <w:p>
      <w:pPr>
        <w:pStyle w:val="Heading2"/>
      </w:pPr>
      <w:r>
        <w:t xml:space="preserve">10.1 Entry, Exit and Suspension Criteria</w:t>
      </w:r>
    </w:p>
    <w:p>
      <w:pPr>
        <w:pStyle w:val="ListParagraph"/>
        <w:numPr>
          <w:ilvl w:val="0"/>
          <w:numId w:val="2"/>
        </w:numPr>
      </w:pPr>
      <w:r>
        <w:rPr>
          <w:b/>
          <w:bCs/>
        </w:rPr>
        <w:t xml:space="preserve">Suspend testing </w:t>
      </w:r>
      <w:r>
        <w:t xml:space="preserve">if the build is unstable (smoke test fails), the environment is unavailable, or a blocking defect prevents more than 30% of planned tests from running. Testing resumes after the fix is deployed and the smoke test passes.</w:t>
      </w:r>
    </w:p>
    <w:p>
      <w:pPr>
        <w:pStyle w:val="ListParagraph"/>
        <w:numPr>
          <w:ilvl w:val="0"/>
          <w:numId w:val="2"/>
        </w:numPr>
      </w:pPr>
      <w:r>
        <w:rPr>
          <w:b/>
          <w:bCs/>
        </w:rPr>
        <w:t xml:space="preserve">Release approval </w:t>
      </w:r>
      <w:r>
        <w:t xml:space="preserve">requires all exit criteria of the four phases to be met or formally accepted as risks by the product owner.</w:t>
      </w:r>
    </w:p>
    <w:p>
      <w:pPr>
        <w:pStyle w:val="Heading1"/>
      </w:pPr>
      <w:r>
        <w:t xml:space="preserve">11. Test Schedule</w:t>
      </w:r>
    </w:p>
    <w:p>
      <w:pPr>
        <w:spacing w:after="120"/>
      </w:pPr>
      <w:r>
        <w:t xml:space="preserve">The schedule aligns with the 12-week roadmap from Week 3. Testing is continuous; formal system testing and UAT take place after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4326"/>
        <w:gridCol w:w="2000"/>
      </w:tblGrid>
      <w:tr>
        <w:trPr>
          <w:cantSplit/>
          <w:tblHeader/>
        </w:trPr>
        <w:tc>
          <w:tcPr>
            <w:tcW w:type="dxa" w:w="12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Sprint</w:t>
            </w:r>
          </w:p>
        </w:tc>
        <w:tc>
          <w:tcPr>
            <w:tcW w:type="dxa" w:w="1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Weeks</w:t>
            </w:r>
          </w:p>
        </w:tc>
        <w:tc>
          <w:tcPr>
            <w:tcW w:type="dxa" w:w="43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Testing Activities</w:t>
            </w:r>
          </w:p>
        </w:tc>
        <w:tc>
          <w:tcPr>
            <w:tcW w:type="dxa" w:w="2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Output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1-2</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strategy, review of requirements for testability, tool selection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plan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3-4</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Design test cases from user stories; set up CI test jobs and Docker test environment; prepare test data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cases, CI skeleton</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5-6</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Unit tests with every feature (TDD for services); first API integration tests for Auth and Task</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Coverage report</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7-8</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Integration tests for Groups, Analytics, Notification; Cypress tests for main flows; security checks started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Regression suite</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9-10</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System testing, performance and security tests, accessibility and cross-browser tests; UAT (alpha then beta); defect fixing and retest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summary report, UAT sign-off</w:t>
            </w:r>
          </w:p>
        </w:tc>
      </w:tr>
      <w:tr>
        <w:trPr>
          <w:cantSplit/>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11-12</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Production smoke tests, post-deployment monitoring, test closure and lessons learned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Closure report</w:t>
            </w:r>
          </w:p>
        </w:tc>
      </w:tr>
    </w:tbl>
    <w:p>
      <w:pPr>
        <w:spacing w:after="120"/>
      </w:pPr>
    </w:p>
    <w:p>
      <w:pPr>
        <w:pStyle w:val="Heading1"/>
      </w:pPr>
      <w:r>
        <w:t xml:space="preserve">12. Risks to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000"/>
        <w:gridCol w:w="4626"/>
      </w:tblGrid>
      <w:tr>
        <w:trPr>
          <w:cantSplit/>
          <w:tblHeader/>
        </w:trPr>
        <w:tc>
          <w:tcPr>
            <w:tcW w:type="dxa" w:w="5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w:t>
            </w:r>
          </w:p>
        </w:tc>
        <w:tc>
          <w:tcPr>
            <w:tcW w:type="dxa" w:w="29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Risk</w:t>
            </w:r>
          </w:p>
        </w:tc>
        <w:tc>
          <w:tcPr>
            <w:tcW w:type="dxa" w:w="1000"/>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Impact</w:t>
            </w:r>
          </w:p>
        </w:tc>
        <w:tc>
          <w:tcPr>
            <w:tcW w:type="dxa" w:w="4626"/>
            <w:tcBorders>
              <w:top w:val="single" w:color="999999" w:sz="4"/>
              <w:left w:val="single" w:color="999999" w:sz="4"/>
              <w:bottom w:val="single" w:color="999999" w:sz="4"/>
              <w:right w:val="single" w:color="999999" w:sz="4"/>
            </w:tcBorders>
            <w:shd w:fill="1F4E79" w:color="auto" w:val="clear"/>
            <w:tcMar>
              <w:top w:type="dxa" w:w="60"/>
              <w:left w:type="dxa" w:w="100"/>
              <w:bottom w:type="dxa" w:w="60"/>
              <w:right w:type="dxa" w:w="100"/>
            </w:tcMar>
          </w:tcPr>
          <w:p>
            <w:r>
              <w:rPr>
                <w:b/>
                <w:bCs/>
                <w:color w:val="FFFFFF"/>
                <w:sz w:val="20"/>
                <w:szCs w:val="20"/>
              </w:rPr>
              <w:t xml:space="preserve">Mitigation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1</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Insufficient time for system testing because of development delays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Automate early; protect Sprint 5 for testing; prioritize by risk; cut 'Could-have' features before cutting tests.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2</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Flaky end-to-end tests reduce trust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Medium</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Stable selectors (data-test attributes), mocked time and email, retries only for known network issues, weekly flaky-test review.</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3</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Test environment differs from production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High</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Docker Compose and infrastructure-as-code; same versions and configuration; staging mirrors production.</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4</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Third-party services unavailable during tests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Medium</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Mock or sandbox providers; contract tests; fallbacks tested explicitly.</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5</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Not enough pilot users for UAT</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Medium</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Recruit early through class groups; offer simple scenario sheets; minimum of 10 testers.</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6</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Unclear or changing requirements make test cases obsolete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Medium</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Traceability matrix, review tests when requirements change, acceptance criteria written with each user story.</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7</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Team members lack testing experience</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Medium</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color w:val="000000"/>
                <w:sz w:val="20"/>
                <w:szCs w:val="20"/>
              </w:rPr>
              <w:t xml:space="preserve">Pair programming, short training on Jest and Cypress, shared examples in repository.</w:t>
            </w:r>
          </w:p>
        </w:tc>
      </w:tr>
    </w:tbl>
    <w:p>
      <w:pPr>
        <w:spacing w:after="120"/>
      </w:pPr>
    </w:p>
    <w:p>
      <w:pPr>
        <w:pStyle w:val="Heading1"/>
      </w:pPr>
      <w:r>
        <w:t xml:space="preserve">13. Conclusion</w:t>
      </w:r>
    </w:p>
    <w:p>
      <w:pPr>
        <w:spacing w:after="120"/>
      </w:pPr>
      <w:r>
        <w:t xml:space="preserve">This plan sets out a practical, layered approach to verifying and validating StudySync. Unit tests protect the logic, integration tests protect the connections between modules and services, system tests protect the complete user journeys and non-functional goals, and user acceptance tests confirm that real users can achieve their goals. TDD and BDD, an automated CI pipeline and a risk-based focus make the effort efficient, while a clear defect life cycle, feedback loops, quality gates and measurable release criteria turn testing into a continuous improvement process. Following this plan gives the team objective evidence that the software meets its requirements and is ready for release.</w:t>
      </w:r>
    </w:p>
    <w:p>
      <w:pPr>
        <w:pStyle w:val="Heading1"/>
      </w:pPr>
      <w:r>
        <w:t xml:space="preserve">14. References</w:t>
      </w:r>
    </w:p>
    <w:p>
      <w:pPr>
        <w:pStyle w:val="ListParagraph"/>
        <w:numPr>
          <w:ilvl w:val="0"/>
          <w:numId w:val="2"/>
        </w:numPr>
      </w:pPr>
      <w:r>
        <w:t xml:space="preserve">ISTQB, Certified Tester Foundation Level Syllabus and Glossary.</w:t>
      </w:r>
    </w:p>
    <w:p>
      <w:pPr>
        <w:pStyle w:val="ListParagraph"/>
        <w:numPr>
          <w:ilvl w:val="0"/>
          <w:numId w:val="2"/>
        </w:numPr>
      </w:pPr>
      <w:r>
        <w:t xml:space="preserve">ISO/IEC/IEEE 29119, Software and systems engineering - Software testing.</w:t>
      </w:r>
    </w:p>
    <w:p>
      <w:pPr>
        <w:pStyle w:val="ListParagraph"/>
        <w:numPr>
          <w:ilvl w:val="0"/>
          <w:numId w:val="2"/>
        </w:numPr>
      </w:pPr>
      <w:r>
        <w:t xml:space="preserve">IEEE Std 829-2008, Standard for Software and System Test Documentation.</w:t>
      </w:r>
    </w:p>
    <w:p>
      <w:pPr>
        <w:pStyle w:val="ListParagraph"/>
        <w:numPr>
          <w:ilvl w:val="0"/>
          <w:numId w:val="2"/>
        </w:numPr>
      </w:pPr>
      <w:r>
        <w:t xml:space="preserve">Beck, K., Test-Driven Development: By Example, Addison-Wesley.</w:t>
      </w:r>
    </w:p>
    <w:p>
      <w:pPr>
        <w:pStyle w:val="ListParagraph"/>
        <w:numPr>
          <w:ilvl w:val="0"/>
          <w:numId w:val="2"/>
        </w:numPr>
      </w:pPr>
      <w:r>
        <w:t xml:space="preserve">Wynne, M. &amp; Hellesoy, A., The Cucumber Book (BDD).</w:t>
      </w:r>
    </w:p>
    <w:p>
      <w:pPr>
        <w:pStyle w:val="ListParagraph"/>
        <w:numPr>
          <w:ilvl w:val="0"/>
          <w:numId w:val="2"/>
        </w:numPr>
      </w:pPr>
      <w:r>
        <w:t xml:space="preserve">Cohn, M., Succeeding with Agile (test pyramid).</w:t>
      </w:r>
    </w:p>
    <w:p>
      <w:pPr>
        <w:pStyle w:val="ListParagraph"/>
        <w:numPr>
          <w:ilvl w:val="0"/>
          <w:numId w:val="2"/>
        </w:numPr>
      </w:pPr>
      <w:r>
        <w:t xml:space="preserve">OWASP Foundation, OWASP Top 10 and Web Security Testing Guide.</w:t>
      </w:r>
    </w:p>
    <w:p>
      <w:pPr>
        <w:pStyle w:val="ListParagraph"/>
        <w:numPr>
          <w:ilvl w:val="0"/>
          <w:numId w:val="2"/>
        </w:numPr>
      </w:pPr>
      <w:r>
        <w:t xml:space="preserve">Documentation for Jest, Supertest, Cypress, Selenium, k6 and axe-core.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StudySync - Testing Strategy &amp; Quality Assurance Plan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5ade4f2eefb41f9deac7c4b898c24ab40bc40a4.png"/><Relationship Id="rId9" Type="http://schemas.openxmlformats.org/officeDocument/2006/relationships/image" Target="media/7e3a8c447bb57dd0bd01b8408efe8bba8c78f502.png"/><Relationship Id="rId10" Type="http://schemas.openxmlformats.org/officeDocument/2006/relationships/image" Target="media/a85ae5e3abca2b027f92ef49728ffd8ba693742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2026-10-04T18:35:41.683Z</dcterms:created>
  <dcterms:modified xsi:type="dcterms:W3CDTF">2026-10-04T18:35:41.690Z</dcterms:modified>
</cp:coreProperties>
</file>

<file path=docProps/custom.xml><?xml version="1.0" encoding="utf-8"?>
<Properties xmlns="http://schemas.openxmlformats.org/officeDocument/2006/custom-properties" xmlns:vt="http://schemas.openxmlformats.org/officeDocument/2006/docPropsVTypes"/>
</file>