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泰勒展开式：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3714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可以用计算机证明，不论x0取多少，只有n足够，泰勒公式一定正确。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常见函数泰勒展开式：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085975" cy="723900"/>
            <wp:effectExtent l="0" t="0" r="9525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895725" cy="857250"/>
            <wp:effectExtent l="0" t="0" r="9525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91585" cy="1293495"/>
            <wp:effectExtent l="0" t="0" r="18415" b="190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52975" cy="885825"/>
            <wp:effectExtent l="0" t="0" r="9525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33700" cy="1504315"/>
            <wp:effectExtent l="0" t="0" r="0" b="63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重要极限：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86250" cy="2752725"/>
            <wp:effectExtent l="0" t="0" r="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截断误差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误差传播的累积，把在运算过程中误差逐步衰减的算法称为稳定性算法。采用稳定性算法，避免使用病态的不稳定计算方法。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避免两个相近的数相减，会造成有效数字的缺失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防止大数吃小数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避免绝对值很小的数作除数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二阶泰勒展开式：</w:t>
      </w:r>
    </w:p>
    <w:p>
      <w:pPr>
        <w:pStyle w:val="2"/>
        <w:keepNext w:val="0"/>
        <w:keepLines w:val="0"/>
        <w:widowControl/>
        <w:suppressLineNumbers w:val="0"/>
        <w:spacing w:line="480" w:lineRule="atLeast"/>
        <w:ind w:left="0" w:firstLine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Hessian矩阵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7160" cy="1609090"/>
            <wp:effectExtent l="0" t="0" r="2540" b="1016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8885" cy="1652905"/>
            <wp:effectExtent l="0" t="0" r="18415" b="444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1445" cy="5686425"/>
            <wp:effectExtent l="0" t="0" r="8255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1，非线性方程的数值解法：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二分算法：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线性插值二分法：采用两端点连线在x的交点作为近似值，而不是二分法的中点。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Xn = bn - f(bn) (bn - an)/(f(bn) - f(an))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牛顿法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原理一阶泰勒展开式等于0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非线性方程组的牛顿迭代法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95400" cy="752475"/>
            <wp:effectExtent l="0" t="0" r="0" b="952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在(x0,y0)附近做泰勒展开得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2575" cy="1323975"/>
            <wp:effectExtent l="0" t="0" r="952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8125" cy="1371600"/>
            <wp:effectExtent l="0" t="0" r="9525" b="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用克拉默法则求解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若线性方程组⑴的系数矩阵可逆（非奇异），即系数行列式 D≠0，则线性方程组⑴有唯一解，其解为</w:t>
      </w:r>
    </w:p>
    <w:p>
      <w:pPr>
        <w:keepNext w:val="0"/>
        <w:keepLines w:val="0"/>
        <w:widowControl/>
        <w:suppressLineNumbers w:val="0"/>
        <w:ind w:left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33525" cy="361950"/>
            <wp:effectExtent l="0" t="0" r="9525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其中D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j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是把D中第j列元素对应地换成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"https://baike.baidu.com/item/%E5%B8%B8%E6%95%B0%E9%A1%B9"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常数项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而其余各列保持不变所得到的行列式。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2,线性方程组的数值解法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直接法：高斯消元法，矩阵分解法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矩阵分解法：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直接处理矩阵，得到矩阵的LU分解，这就是矩阵的直接LU分解；直接通过矩阵的元素得到计算LU元素的递推公式，不需要任何中间步骤。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一个矩阵分解为一个单位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"https://baike.baidu.com/item/%E4%B8%8B%E4%B8%89%E8%A7%92%E7%9F%A9%E9%98%B5"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下三角矩阵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和一个上三角矩阵的乘积（有时是它们和一个置换矩阵的乘积）。LU分解主要应用在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"https://baike.baidu.com/item/%E6%95%B0%E5%80%BC%E5%88%86%E6%9E%90/3781"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数值分析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中，用来解线性方程、求反矩阵或计算行列式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7330" cy="1432560"/>
            <wp:effectExtent l="0" t="0" r="1270" b="1524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l="626" t="15546" r="695" b="26317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"https://baike.baidu.com/item/LU"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LU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分解在本质上是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"https://baike.baidu.com/item/%E9%AB%98%E6%96%AF%E6%B6%88%E5%85%83%E6%B3%95"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高斯消元法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的一种表达形式。实质上是将A通过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"https://baike.baidu.com/item/%E5%88%9D%E7%AD%89"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初等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行变换变成一个上三角矩阵，其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"https://baike.baidu.com/item/%E5%8F%98%E6%8D%A2%E7%9F%A9%E9%98%B5"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变换矩阵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就是一个单位下三角矩阵。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杜尔里特算法（Doolittle algorithm）：从下至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"https://baike.baidu.com/item/%E4%B8%8A%E5%9C%B0"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上地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对矩阵A做初等行变换，将对角线左下方的元素变成零，然后再证明这些行变换的效果等同于左乘一系列单位下三角矩阵，这一系列单位下三角矩阵的乘积的逆就是L矩阵，它也是一个单位下三角矩阵。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线性方程组的病态性：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  <w:t>扰动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设方程组为Ax=b，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"https://baike.baidu.com/item/%E7%B3%BB%E6%95%B0%E7%9F%A9%E9%98%B5"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系数矩阵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A和常数向量b的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"https://baike.baidu.com/item/%E6%89%B0%E5%8A%A8"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扰动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分别记为：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500" cy="123825"/>
            <wp:effectExtent l="0" t="0" r="0" b="952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925" cy="123825"/>
            <wp:effectExtent l="0" t="0" r="9525" b="9525"/>
            <wp:docPr id="14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，则实际求解的方程组为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33500" cy="180975"/>
            <wp:effectExtent l="0" t="0" r="0" b="9525"/>
            <wp:docPr id="12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b w:val="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b w:val="0"/>
          <w:kern w:val="0"/>
          <w:sz w:val="24"/>
          <w:szCs w:val="24"/>
          <w:lang w:val="en-US" w:eastAsia="zh-CN" w:bidi="ar"/>
        </w:rPr>
        <w:t>条件数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求解线性方程组Ax=b时，设A是n阶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"https://baike.baidu.com/item/%E9%9D%9E%E5%A5%87%E5%BC%82%E7%9F%A9%E9%98%B5"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非奇异矩阵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，‖·‖为矩阵的任一种从属范数，则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24000" cy="228600"/>
            <wp:effectExtent l="0" t="0" r="0" b="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,称为矩阵A的条件数，其中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175" cy="152400"/>
            <wp:effectExtent l="0" t="0" r="9525" b="0"/>
            <wp:docPr id="16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是A的逆矩阵。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设有方程组：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14475" cy="409575"/>
            <wp:effectExtent l="0" t="0" r="9525" b="9525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易得其精确解为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200025"/>
            <wp:effectExtent l="0" t="0" r="9525" b="9525"/>
            <wp:docPr id="19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。若常数项有一个扰动，得到方程组：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95475" cy="409575"/>
            <wp:effectExtent l="0" t="0" r="9525" b="9525"/>
            <wp:docPr id="18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则其解为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200025"/>
            <wp:effectExtent l="0" t="0" r="9525" b="9525"/>
            <wp:docPr id="17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可见A或b中元素的0.0001的微小变化会导致方程组解的巨大差异，这样的方程组就是“病态”方程组，可以利用范数来描述向量和矩阵的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"https://baike.baidu.com/item/%E6%89%B0%E5%8A%A8"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扰动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误差。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根据病态方程组的定义，可以通过计算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"https://baike.baidu.com/item/%E6%9D%A1%E4%BB%B6%E6%95%B0"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条件数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来判断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,条件数越大，扰动的影响就越大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。由于定义中涉及A ，故计算量太大而通常不被采用．人们经常利用的是估计条件数的方法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（1）当det(A)相对来说很小或者A的某些行（或列）近似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"https://baike.baidu.com/item/%E7%BA%BF%E6%80%A7%E7%9B%B8%E5%85%B3"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线性相关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时，Ax=b可能是病态的；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（2）如果用选主元消去法求解Ax=b，在A的约化过程中出现小的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"https://baike.baidu.com/item/%E4%B8%BB%E5%85%83"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主元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，Ax=b可能是病态的；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（3）当解Ax=b时出现一个很大的解，Ax=b可能是病态的；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（4）当系数矩阵A的元素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"https://baike.baidu.com/item/%E6%95%B0%E9%87%8F%E7%BA%A7"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数量级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相差很大，并且无一定规则时，Ax=b可能是病态的。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迭代法：雅可比（Jacobi)迭代，不是对所有矩阵都收敛。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雅可比矩阵：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33475" cy="82867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371600"/>
            <wp:effectExtent l="0" t="0" r="0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2075" cy="2136775"/>
            <wp:effectExtent l="0" t="0" r="3175" b="15875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微软雅黑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2489835"/>
            <wp:effectExtent l="0" t="0" r="0" b="5715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特征值的范围和圆盘定理：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8250" cy="1200785"/>
            <wp:effectExtent l="0" t="0" r="0" b="18415"/>
            <wp:docPr id="39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QR分解：</w:t>
      </w:r>
    </w:p>
    <w:p>
      <w:pPr>
        <w:spacing w:line="220" w:lineRule="atLeast"/>
        <w:ind w:firstLine="7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A为任意m*n阶矩阵，A可分解为m*m正交矩阵Q和m*n上三角矩阵R的乘积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A=QR</w:t>
      </w:r>
    </w:p>
    <w:p>
      <w:pPr>
        <w:spacing w:line="220" w:lineRule="atLeas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雅可比方法求特征值：</w:t>
      </w:r>
    </w:p>
    <w:p>
      <w:pPr>
        <w:spacing w:line="220" w:lineRule="atLeast"/>
        <w:ind w:firstLine="7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用来求解实对称矩阵的全部特征值和特征向量，基本思想是把对称矩阵A经一系列正交相似变换转化为一个对角阵，此时对角元为特征值。</w:t>
      </w:r>
    </w:p>
    <w:p>
      <w:pPr>
        <w:spacing w:line="220" w:lineRule="atLeast"/>
        <w:ind w:firstLine="7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旋转矩阵是属于正交矩阵，调整旋转矩阵角度，可令指定矩阵元素值为0.</w:t>
      </w:r>
    </w:p>
    <w:p>
      <w:pPr>
        <w:spacing w:line="220" w:lineRule="atLeast"/>
        <w:rPr>
          <w:rFonts w:hint="default" w:eastAsia="微软雅黑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3,插值</w:t>
      </w:r>
    </w:p>
    <w:p>
      <w:pPr>
        <w:spacing w:line="220" w:lineRule="atLeas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拉格朗日插值多项式</w:t>
      </w:r>
      <w:r>
        <w:rPr>
          <w:rFonts w:hint="eastAsia"/>
          <w:b/>
          <w:bCs/>
          <w:lang w:eastAsia="zh-CN"/>
        </w:rPr>
        <w:t>：多项式插值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对某个多项式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"http://zh.wikipedia.org/wiki/%E5%87%BD%E6%95%B0" \o "函数"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函数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，已知有给定的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+ 1个取值点：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52575" cy="200025"/>
            <wp:effectExtent l="0" t="0" r="9525" b="952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假设任意两个不同的xj都互不相同，那么应用拉格朗日插值公式所得到的拉格朗日插值多项式为：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5900" cy="514350"/>
            <wp:effectExtent l="0" t="0" r="0" b="0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其中每个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000" cy="209550"/>
            <wp:effectExtent l="0" t="0" r="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</w:t>
      </w:r>
      <w:r>
        <w:rPr>
          <w:rStyle w:val="6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拉格朗日基本多项式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（或称</w:t>
      </w:r>
      <w:r>
        <w:rPr>
          <w:rStyle w:val="6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插值基函数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），其表达式为：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6375" cy="445770"/>
            <wp:effectExtent l="0" t="0" r="9525" b="11430"/>
            <wp:docPr id="3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牛顿插值多项式：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5330" cy="2466340"/>
            <wp:effectExtent l="0" t="0" r="7620" b="10160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rcRect r="3318" b="10060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差商：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=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(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)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(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)</w:t>
      </w:r>
      <w:r>
        <w:rPr>
          <w:rFonts w:hint="eastAsia" w:ascii="STIXGeneral" w:hAnsi="STIXGeneral" w:eastAsia="STIXGeneral" w:cs="STIXGeneral"/>
          <w:kern w:val="0"/>
          <w:sz w:val="31"/>
          <w:szCs w:val="31"/>
          <w:lang w:val="en-US" w:eastAsia="zh-CN" w:bidi="ar"/>
        </w:rPr>
        <w:t>/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(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≠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≠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=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j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eastAsia" w:ascii="STIXGeneral" w:hAnsi="STIXGeneral" w:eastAsia="STIXGeneral" w:cs="STIXGeneral"/>
          <w:kern w:val="0"/>
          <w:sz w:val="31"/>
          <w:szCs w:val="31"/>
          <w:lang w:val="en-US" w:eastAsia="zh-CN" w:bidi="ar"/>
        </w:rPr>
        <w:t>/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(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i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≠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</w:pPr>
      <w:r>
        <w:rPr>
          <w:rFonts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...,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+1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=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...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...,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+1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eastAsia" w:ascii="STIXGeneral" w:hAnsi="STIXGeneral" w:eastAsia="STIXGeneral" w:cs="STIXGeneral"/>
          <w:kern w:val="0"/>
          <w:sz w:val="31"/>
          <w:szCs w:val="31"/>
          <w:lang w:val="en-US" w:eastAsia="zh-CN" w:bidi="ar"/>
        </w:rPr>
        <w:t>/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+1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微软雅黑"/>
          <w:lang w:eastAsia="zh-CN"/>
        </w:rPr>
      </w:pP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=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...,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−1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f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[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0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...,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−1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,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+1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]</w:t>
      </w:r>
      <w:r>
        <w:rPr>
          <w:rFonts w:hint="eastAsia" w:ascii="STIXGeneral" w:hAnsi="STIXGeneral" w:eastAsia="STIXGeneral" w:cs="STIXGeneral"/>
          <w:kern w:val="0"/>
          <w:sz w:val="31"/>
          <w:szCs w:val="31"/>
          <w:lang w:val="en-US" w:eastAsia="zh-CN" w:bidi="ar"/>
        </w:rPr>
        <w:t>/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31"/>
          <w:szCs w:val="31"/>
          <w:lang w:val="en-US" w:eastAsia="zh-CN" w:bidi="ar"/>
        </w:rPr>
        <w:t>−</w:t>
      </w:r>
      <w:r>
        <w:rPr>
          <w:rFonts w:hint="default" w:ascii="STIXGeneral" w:hAnsi="STIXGeneral" w:eastAsia="STIXGeneral" w:cs="STIXGeneral"/>
          <w:i/>
          <w:kern w:val="0"/>
          <w:sz w:val="31"/>
          <w:szCs w:val="31"/>
          <w:lang w:val="en-US" w:eastAsia="zh-CN" w:bidi="ar"/>
        </w:rPr>
        <w:t>x</w:t>
      </w:r>
      <w:r>
        <w:rPr>
          <w:rFonts w:hint="default" w:ascii="STIXGeneral" w:hAnsi="STIXGeneral" w:eastAsia="STIXGeneral" w:cs="STIXGeneral"/>
          <w:i/>
          <w:kern w:val="0"/>
          <w:sz w:val="17"/>
          <w:szCs w:val="17"/>
          <w:lang w:val="en-US" w:eastAsia="zh-CN" w:bidi="ar"/>
        </w:rPr>
        <w:t>k</w:t>
      </w:r>
      <w:r>
        <w:rPr>
          <w:rFonts w:hint="default" w:ascii="STIXGeneral" w:hAnsi="STIXGeneral" w:eastAsia="STIXGeneral" w:cs="STIXGeneral"/>
          <w:kern w:val="0"/>
          <w:sz w:val="17"/>
          <w:szCs w:val="17"/>
          <w:lang w:val="en-US" w:eastAsia="zh-CN" w:bidi="ar"/>
        </w:rPr>
        <w:t>+1</w:t>
      </w:r>
    </w:p>
    <w:p>
      <w:pPr>
        <w:spacing w:line="220" w:lineRule="atLeas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4,</w:t>
      </w:r>
      <w:r>
        <w:rPr>
          <w:rFonts w:hint="eastAsia"/>
          <w:b/>
          <w:bCs/>
          <w:sz w:val="28"/>
          <w:szCs w:val="28"/>
        </w:rPr>
        <w:t>拟合：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00025"/>
            <wp:effectExtent l="0" t="0" r="0" b="9525"/>
            <wp:docPr id="3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81225" cy="171450"/>
            <wp:effectExtent l="0" t="0" r="9525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微软雅黑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2175" cy="171450"/>
            <wp:effectExtent l="0" t="0" r="9525" b="0"/>
            <wp:docPr id="3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以上和求解超定方程组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Ax = A</w: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lang w:val="en-US" w:eastAsia="zh-CN"/>
        </w:rPr>
        <w:t>b</w:t>
      </w:r>
      <w:r>
        <w:rPr>
          <w:rFonts w:hint="eastAsia"/>
          <w:sz w:val="24"/>
          <w:szCs w:val="24"/>
          <w:lang w:eastAsia="zh-CN"/>
        </w:rPr>
        <w:t>等价：</w:t>
      </w:r>
    </w:p>
    <w:p>
      <w:pPr>
        <w:spacing w:line="220" w:lineRule="atLeast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方程个数大于未知数个数的方程称为超定方程组，超定方程组无解，需要利用最小二乘原理求解超定方程组的最小二乘解。</w:t>
      </w:r>
    </w:p>
    <w:p>
      <w:pPr>
        <w:spacing w:line="22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非线性组合模型可以通过变换转化成为线性组合函数</w:t>
      </w:r>
    </w:p>
    <w:p>
      <w:pPr>
        <w:spacing w:line="220" w:lineRule="atLeas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5,数值积分：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梯形公式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辛普森公式，利用二次或三次插值多项式近似逼近函数f(x)进行积分。取中点c = (a+b)/2,利用拉格朗日插值公式用经过三点的二次多项式逼近被积函数。最后等式积分处理。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g(x) = f(a)*(x-c)(x-b)/(a-c)(a-b)+f(b)×(x-a)(x-c)/(b-a)(b-c)+f(c)*(x-a)(x-b)/(c-a)(c-b)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两侧积分：（a-b)/6 * [f(a)+4f(c)+f(b)]</w:t>
      </w: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龙贝格积分公式</w:t>
      </w:r>
    </w:p>
    <w:p>
      <w:pPr>
        <w:spacing w:line="220" w:lineRule="atLeas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6,数值微分：</w:t>
      </w:r>
    </w:p>
    <w:p>
      <w:pPr>
        <w:spacing w:line="220" w:lineRule="atLeast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不通过求导近似求解函数在某个点导数的办法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使用差商法逼近导数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[F(a+h) - f(a-h)]/2*h</w:t>
      </w: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拉格朗日插值法求导数</w:t>
      </w:r>
    </w:p>
    <w:p>
      <w:pPr>
        <w:spacing w:line="220" w:lineRule="atLeas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7,常微分方程的数值解法。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未知函数是一元函数的微分方程称作常微分方程，未知函数是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"https://baike.baidu.com/item/%E5%A4%9A%E5%85%83%E5%87%BD%E6%95%B0"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多元函数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的微分方程称作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"https://baike.baidu.com/item/%E5%81%8F%E5%BE%AE%E5%88%86%E6%96%B9%E7%A8%8B" \t "/home/rui/文档\\x/_blank"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偏微分方程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。微分方程中出现的未知函数最高阶导数的阶数，称为微分方程的阶。定义式如下： 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47825" cy="209550"/>
            <wp:effectExtent l="0" t="0" r="9525" b="0"/>
            <wp:docPr id="3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欧拉法求解初值问题,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= f(t,y)</w:t>
      </w: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Y(a) = y0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一阶泰勒展开：y(t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lang w:val="en-US" w:eastAsia="zh-CN"/>
        </w:rPr>
        <w:t>)=y(t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+h)=y(t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)+hy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(t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)+O(h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Yi+1 = yi+h[f(ti,yi)] 可以认为是矩形面积公式进行计算积分项。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改进的欧拉法使用梯形面积公式构造积分项：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lang w:val="en-US" w:eastAsia="zh-CN"/>
        </w:rPr>
        <w:t xml:space="preserve"> = y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 xml:space="preserve"> + h/2 * h[f(t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)+f(t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lang w:val="en-US" w:eastAsia="zh-CN"/>
        </w:rPr>
        <w:t>)]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龙格库塔方法：</w:t>
      </w:r>
    </w:p>
    <w:p>
      <w:pPr>
        <w:spacing w:line="220" w:lineRule="atLeast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在区间[ti,ti+1]多取几个点，充分利用这些点的信息进行数值积分。可以利用拉格朗日插值进行逼近。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有限差分法：</w:t>
      </w: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对n阶偏微分，需要有n个边值条件y0,yn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0365" cy="1522095"/>
            <wp:effectExtent l="0" t="0" r="635" b="1905"/>
            <wp:docPr id="3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rcRect r="961" b="5444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3585" cy="1420495"/>
            <wp:effectExtent l="0" t="0" r="18415" b="8255"/>
            <wp:docPr id="3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20" w:lineRule="atLeas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7,启发式搜索。</w:t>
      </w:r>
    </w:p>
    <w:p>
      <w:pPr>
        <w:spacing w:line="220" w:lineRule="atLeast"/>
        <w:ind w:firstLine="7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按照概率的接受程度，在问题的全局空间进行搜索寻优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AR PL UMing C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TIXGeneral">
    <w:panose1 w:val="00000000000000000000"/>
    <w:charset w:val="00"/>
    <w:family w:val="auto"/>
    <w:pitch w:val="default"/>
    <w:sig w:usb0="A00002FF" w:usb1="4203FDFF" w:usb2="02000020" w:usb3="00000000" w:csb0="A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112E5C"/>
    <w:rsid w:val="00323B43"/>
    <w:rsid w:val="003D37D8"/>
    <w:rsid w:val="00426133"/>
    <w:rsid w:val="004358AB"/>
    <w:rsid w:val="008B7726"/>
    <w:rsid w:val="00AD0A0E"/>
    <w:rsid w:val="00D31D50"/>
    <w:rsid w:val="15FC208C"/>
    <w:rsid w:val="5B8F578D"/>
    <w:rsid w:val="5BD72BBE"/>
    <w:rsid w:val="5BFF53FD"/>
    <w:rsid w:val="5EAF5540"/>
    <w:rsid w:val="5F7FBFD6"/>
    <w:rsid w:val="5FF6AFD4"/>
    <w:rsid w:val="77E78A20"/>
    <w:rsid w:val="7BF72B14"/>
    <w:rsid w:val="7BFBF336"/>
    <w:rsid w:val="7DC97DFE"/>
    <w:rsid w:val="7E971BA5"/>
    <w:rsid w:val="8EBA410D"/>
    <w:rsid w:val="AF8D31FF"/>
    <w:rsid w:val="B1DF9DA3"/>
    <w:rsid w:val="BBFE746F"/>
    <w:rsid w:val="BEAD4475"/>
    <w:rsid w:val="D7F61A29"/>
    <w:rsid w:val="DCF54A05"/>
    <w:rsid w:val="EFDF8BEE"/>
    <w:rsid w:val="F79FEFAC"/>
    <w:rsid w:val="FBFF19E5"/>
    <w:rsid w:val="FDABA8D4"/>
    <w:rsid w:val="FF7F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8">
    <w:name w:val="Emphasis"/>
    <w:basedOn w:val="5"/>
    <w:qFormat/>
    <w:uiPriority w:val="20"/>
    <w:rPr>
      <w:i/>
    </w:rPr>
  </w:style>
  <w:style w:type="character" w:styleId="9">
    <w:name w:val="Hyperlink"/>
    <w:basedOn w:val="5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GIF"/><Relationship Id="rId4" Type="http://schemas.openxmlformats.org/officeDocument/2006/relationships/image" Target="media/image1.png"/><Relationship Id="rId39" Type="http://schemas.openxmlformats.org/officeDocument/2006/relationships/image" Target="media/image36.GIF"/><Relationship Id="rId38" Type="http://schemas.openxmlformats.org/officeDocument/2006/relationships/image" Target="media/image35.GIF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</Words>
  <Characters>63</Characters>
  <Lines>1</Lines>
  <Paragraphs>1</Paragraphs>
  <TotalTime>44</TotalTime>
  <ScaleCrop>false</ScaleCrop>
  <LinksUpToDate>false</LinksUpToDate>
  <CharactersWithSpaces>72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2008-09-12T17:20:00Z</dcterms:created>
  <dc:creator>rui</dc:creator>
  <cp:lastModifiedBy>rui</cp:lastModifiedBy>
  <dcterms:modified xsi:type="dcterms:W3CDTF">2019-04-07T17:22:00Z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2052-11.1.0.8372</vt:lpwstr>
  </property>
</Properties>
</file>