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/>
          <w:b/>
        </w:rPr>
      </w:pPr>
      <w:r>
        <w:rPr>
          <w:rFonts w:hint="eastAsia"/>
          <w:b/>
        </w:rPr>
        <w:t>函数矩阵：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对x求导即矩阵每个元素均对x进行求导。</w:t>
      </w:r>
    </w:p>
    <w:p>
      <w:pPr>
        <w:spacing w:line="220" w:lineRule="atLeast"/>
        <w:jc w:val="center"/>
        <w:rPr>
          <w:rFonts w:hint="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d[A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B(x)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dA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+A(x)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dB(x)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</w:rPr>
              </m:ctrlPr>
            </m:den>
          </m:f>
        </m:oMath>
      </m:oMathPara>
    </w:p>
    <w:p>
      <w:pPr>
        <w:spacing w:line="220" w:lineRule="atLeast"/>
        <w:rPr>
          <w:rFonts w:hint="eastAsia"/>
        </w:rPr>
      </w:pPr>
      <w:r>
        <w:rPr>
          <w:rFonts w:hint="eastAsia"/>
        </w:rPr>
        <w:t>双重导数直接是双重求导。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纯量函数对矩阵的求导：相当于对矩阵每一个元素求导。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同样有</w:t>
      </w:r>
    </w:p>
    <w:p>
      <w:pPr>
        <w:spacing w:line="220" w:lineRule="atLeast"/>
        <w:jc w:val="center"/>
        <w:rPr>
          <w:rFonts w:hint="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d[A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B(x)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dA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+A(x)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dB(x)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</w:rPr>
              </m:ctrlPr>
            </m:den>
          </m:f>
        </m:oMath>
      </m:oMathPara>
    </w:p>
    <w:p>
      <w:pPr>
        <w:spacing w:line="220" w:lineRule="atLeast"/>
        <w:rPr>
          <w:rFonts w:hint="eastAsia"/>
        </w:rPr>
      </w:pPr>
      <w:r>
        <w:rPr>
          <w:rFonts w:hint="eastAsia"/>
        </w:rPr>
        <w:t>函数矩阵对矩阵变量的导数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若列向量对行向量，结果是一个矩阵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Y=AX</w:t>
      </w:r>
    </w:p>
    <w:p>
      <w:pPr>
        <w:spacing w:line="220" w:lineRule="atLeast"/>
        <w:rPr>
          <w:rFonts w:hint="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dY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dXt</m:t>
              </m:r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=A</m:t>
          </m:r>
        </m:oMath>
      </m:oMathPara>
    </w:p>
    <w:p>
      <w:pPr>
        <w:spacing w:line="220" w:lineRule="atLeast"/>
        <w:rPr>
          <w:rFonts w:hint="eastAsia"/>
        </w:rPr>
      </w:pPr>
      <w:r>
        <w:rPr>
          <w:rFonts w:hint="eastAsia"/>
        </w:rPr>
        <w:t>矩阵对矩阵求导会导致维度扩宽。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列向量对横向量求导会扩宽为矩阵。</w:t>
      </w:r>
    </w:p>
    <w:p>
      <w:pPr>
        <w:spacing w:line="220" w:lineRule="atLeast"/>
        <w:rPr>
          <w:rFonts w:hint="eastAsia"/>
        </w:rPr>
      </w:pPr>
      <w:r>
        <w:rPr>
          <w:rFonts w:hint="eastAsia"/>
          <w:b/>
        </w:rPr>
        <w:t>向量和矩阵范数：</w:t>
      </w:r>
      <w:r>
        <w:rPr>
          <w:rFonts w:hint="eastAsia"/>
        </w:rPr>
        <w:t>从范数可以导出向量与向量、矩阵与矩阵之间的距离。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范数满足：（1）正定性（2）正齐次性（3）三角不等式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三种向量长度度量方式（1）欧式长度（2）用最长的一边的长度（3）用两边长度之和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其中L0范数指向量中非零元素的个数，L1范数：向量中每个元素绝对值的和，L2范数：向量元素绝对值的平方和再开平方。</w:t>
      </w:r>
    </w:p>
    <w:p>
      <w:pPr>
        <w:spacing w:line="220" w:lineRule="atLeast"/>
        <w:jc w:val="center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1057275" cy="5048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</w:t>
      </w:r>
      <w:r>
        <w:rPr>
          <w:rFonts w:hint="eastAsia"/>
        </w:rPr>
        <w:drawing>
          <wp:inline distT="0" distB="0" distL="0" distR="0">
            <wp:extent cx="1152525" cy="55245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在机器学习中： L2正则化通过权重衰减，保证了模型的简单，提高了泛化能力。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L0范数指的是向量中非零元素的个数，L0正则化就是限制非零元素的个数在一定的范围，这很明显会带来稀疏。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  <w:b/>
          <w:bCs/>
        </w:rPr>
        <w:t>相似矩阵：</w:t>
      </w:r>
      <w:r>
        <w:br w:type="textWrapping"/>
      </w:r>
      <w:r>
        <w:rPr>
          <w:rFonts w:hint="eastAsia"/>
        </w:rPr>
        <w:t>原理，特征值。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相似不变量：行列式、特征多项式、特征值、迹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150" w:afterAutospacing="0"/>
        <w:ind w:left="0" w:right="0"/>
        <w:rPr>
          <w:rFonts w:ascii="sans-serif" w:hAnsi="sans-serif" w:eastAsia="sans-serif" w:cs="sans-serif"/>
          <w:sz w:val="21"/>
          <w:szCs w:val="21"/>
        </w:rPr>
      </w:pPr>
      <w:r>
        <w:rPr>
          <w:rFonts w:hint="default" w:ascii="sans-serif" w:hAnsi="sans-serif" w:eastAsia="sans-serif" w:cs="sans-serif"/>
          <w:sz w:val="27"/>
          <w:szCs w:val="27"/>
          <w:bdr w:val="none" w:color="auto" w:sz="0" w:space="0"/>
        </w:rPr>
        <w:t>1）特征值：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150" w:afterAutospacing="0"/>
        <w:ind w:left="0" w:right="0"/>
        <w:rPr>
          <w:rFonts w:hint="default" w:ascii="sans-serif" w:hAnsi="sans-serif" w:eastAsia="sans-serif" w:cs="sans-serif"/>
          <w:sz w:val="21"/>
          <w:szCs w:val="21"/>
        </w:rPr>
      </w:pPr>
      <w:r>
        <w:rPr>
          <w:rFonts w:hint="default" w:ascii="sans-serif" w:hAnsi="sans-serif" w:eastAsia="sans-serif" w:cs="sans-serif"/>
          <w:sz w:val="21"/>
          <w:szCs w:val="21"/>
        </w:rPr>
        <w:t>    如果说一个向量v是方阵A的特征向量，将一定可以表示成下面的形式：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150" w:afterAutospacing="0"/>
        <w:ind w:left="0" w:right="0"/>
        <w:rPr>
          <w:rFonts w:hint="default" w:ascii="sans-serif" w:hAnsi="sans-serif" w:eastAsia="sans-serif" w:cs="sans-serif"/>
          <w:sz w:val="21"/>
          <w:szCs w:val="21"/>
        </w:rPr>
      </w:pPr>
      <w:r>
        <w:rPr>
          <w:rFonts w:hint="default" w:ascii="sans-serif" w:hAnsi="sans-serif" w:eastAsia="sans-serif" w:cs="sans-serif"/>
          <w:color w:val="000000"/>
          <w:sz w:val="21"/>
          <w:szCs w:val="21"/>
          <w:u w:val="none"/>
          <w:bdr w:val="none" w:color="auto" w:sz="0" w:space="0"/>
        </w:rPr>
        <w:drawing>
          <wp:inline distT="0" distB="0" distL="114300" distR="114300">
            <wp:extent cx="800100" cy="323850"/>
            <wp:effectExtent l="0" t="0" r="0" b="0"/>
            <wp:docPr id="3" name="图片 1" descr="imag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ag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150" w:afterAutospacing="0"/>
        <w:ind w:left="0" w:right="0"/>
        <w:rPr>
          <w:rFonts w:hint="default" w:ascii="sans-serif" w:hAnsi="sans-serif" w:eastAsia="sans-serif" w:cs="sans-serif"/>
          <w:sz w:val="21"/>
          <w:szCs w:val="21"/>
        </w:rPr>
      </w:pPr>
      <w:r>
        <w:rPr>
          <w:rFonts w:hint="default" w:ascii="sans-serif" w:hAnsi="sans-serif" w:eastAsia="sans-serif" w:cs="sans-serif"/>
          <w:sz w:val="21"/>
          <w:szCs w:val="21"/>
        </w:rPr>
        <w:t>    这时候λ就被称为特征向量v对应的特征值，一个矩阵的一组特征向量是一组正交向量。特征值分解是将一个矩阵分解成下面的形式：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150" w:afterAutospacing="0"/>
        <w:ind w:left="0" w:right="0"/>
        <w:rPr>
          <w:rFonts w:hint="default" w:ascii="sans-serif" w:hAnsi="sans-serif" w:eastAsia="sans-serif" w:cs="sans-serif"/>
          <w:color w:val="000000"/>
          <w:sz w:val="21"/>
          <w:szCs w:val="21"/>
          <w:u w:val="none"/>
          <w:bdr w:val="none" w:color="auto" w:sz="0" w:space="0"/>
        </w:rPr>
      </w:pPr>
      <w:r>
        <w:rPr>
          <w:rFonts w:hint="default" w:ascii="sans-serif" w:hAnsi="sans-serif" w:eastAsia="sans-serif" w:cs="sans-serif"/>
          <w:color w:val="000000"/>
          <w:sz w:val="21"/>
          <w:szCs w:val="21"/>
          <w:u w:val="none"/>
          <w:bdr w:val="none" w:color="auto" w:sz="0" w:space="0"/>
        </w:rPr>
        <w:drawing>
          <wp:inline distT="0" distB="0" distL="114300" distR="114300">
            <wp:extent cx="1066800" cy="361950"/>
            <wp:effectExtent l="0" t="0" r="0" b="0"/>
            <wp:docPr id="5" name="图片 2" descr="imag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ag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特征值分解可以得到特征值与特征向量，特征值表示的是这个特征到底有多重要，而特征向量表示这个特征是什么，可以将每一个特征向量理解为一个线性的子空间，我们可以利用这些线性的子空间干很多的事情。不过，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特征值分解也有很多的局限，比如说变换的矩阵必须是方阵。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bdr w:val="none" w:color="auto" w:sz="0" w:space="0"/>
          <w:lang w:val="en-US" w:eastAsia="zh-CN" w:bidi="ar"/>
        </w:rPr>
        <w:t>2）奇异值：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150" w:afterAutospacing="0"/>
        <w:ind w:left="0" w:right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sans-serif" w:hAnsi="sans-serif" w:eastAsia="sans-serif" w:cs="sans-serif"/>
          <w:sz w:val="21"/>
          <w:szCs w:val="21"/>
        </w:rPr>
        <w:t xml:space="preserve">    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下面谈谈奇异值分解。特征值分解是一个提取矩阵特征很不错的方法，但是它只是对方阵而言的，在现实的世界中，我们看到的大部分矩阵都不是方阵，比如说有N个学生，每个学生有M科成绩，这样形成的一个N * M的矩阵就不可能是方阵，我们怎样才能描述这样普通的矩阵呢的重要特征呢？奇异值分解可以用来干这个事情，奇异值分解是一个能适用于任意的矩阵的一种分解的方法：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假设A是一个N * M的矩阵，那么得到的U是一个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N * N的方阵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（里面的向量是正交的，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U里面的向量称为左奇异向量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），Σ是一个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N * M的矩阵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（除了对角线的元素都是0，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对角线上的元素称为奇异值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），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V’(V的转置)是一个N * N的矩阵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，里面的向量也是正交的，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V里面的向量称为右奇异向量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），从图片来反映几个相乘的矩阵的大小可得下面的图片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150" w:afterAutospacing="0"/>
        <w:ind w:left="0" w:right="0" w:firstLine="720" w:firstLineChars="0"/>
        <w:rPr>
          <w:rFonts w:ascii="宋体" w:hAnsi="宋体" w:eastAsia="宋体" w:cs="宋体"/>
          <w:color w:val="000000"/>
          <w:sz w:val="24"/>
          <w:szCs w:val="24"/>
          <w:u w:val="none"/>
        </w:rPr>
      </w:pPr>
      <w:r>
        <w:rPr>
          <w:rFonts w:ascii="宋体" w:hAnsi="宋体" w:eastAsia="宋体" w:cs="宋体"/>
          <w:color w:val="000000"/>
          <w:sz w:val="24"/>
          <w:szCs w:val="24"/>
          <w:u w:val="none"/>
        </w:rPr>
        <w:drawing>
          <wp:inline distT="0" distB="0" distL="114300" distR="114300">
            <wp:extent cx="1123950" cy="381000"/>
            <wp:effectExtent l="0" t="0" r="0" b="0"/>
            <wp:docPr id="6" name="图片 3" descr="imag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ag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那么奇异值和特征值是怎么对应起来的呢？首先，我们将一个矩阵A的转置 * A，将会得到一个方阵，我们用这个方阵求特征值可以得到：</w:t>
      </w:r>
      <w:r>
        <w:rPr>
          <w:rFonts w:ascii="宋体" w:hAnsi="宋体" w:eastAsia="宋体" w:cs="宋体"/>
          <w:color w:val="00000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1457325" cy="419100"/>
            <wp:effectExtent l="0" t="0" r="9525" b="0"/>
            <wp:docPr id="7" name="图片 4" descr="imag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ag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这里得到的v，就是我们上面的右奇异向量。此外我们还可以得到：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00000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539750" cy="561975"/>
            <wp:effectExtent l="0" t="0" r="12700" b="9525"/>
            <wp:docPr id="8" name="图片 5" descr="imag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ag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7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这里的σ就是上面说的奇异值，u就是上面说的左奇异向量。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若n阶方阵A的行列式不为零，即 |A|≠0，则称A为非奇异矩阵或满秩矩阵，否则称A为奇异矩阵或降秩矩阵。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eastAsia" w:ascii="sans-serif" w:hAnsi="sans-serif" w:eastAsia="宋体" w:cs="sans-serif"/>
          <w:color w:val="000000"/>
          <w:sz w:val="21"/>
          <w:szCs w:val="21"/>
          <w:u w:val="none"/>
          <w:bdr w:val="none" w:color="auto" w:sz="0" w:space="0"/>
          <w:lang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一个矩阵半正定当且仅当它的每个特征值大于或等于零。</w:t>
      </w:r>
      <w:bookmarkStart w:id="0" w:name="_GoBack"/>
      <w:bookmarkEnd w:id="0"/>
    </w:p>
    <w:p>
      <w:pPr>
        <w:spacing w:line="220" w:lineRule="atLeas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二次型和二次曲面：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00960" cy="2861945"/>
            <wp:effectExtent l="0" t="0" r="8890" b="146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2861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二次型：f(X)=X</w:t>
      </w:r>
      <w:r>
        <w:rPr>
          <w:rFonts w:hint="eastAsia" w:ascii="宋体" w:hAnsi="宋体" w:eastAsia="宋体" w:cs="宋体"/>
          <w:kern w:val="0"/>
          <w:sz w:val="24"/>
          <w:szCs w:val="24"/>
          <w:vertAlign w:val="superscript"/>
          <w:lang w:val="en-US" w:eastAsia="zh-CN" w:bidi="ar"/>
        </w:rPr>
        <w:t>T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AX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A与B合同：存在可逆矩阵C,B=C</w:t>
      </w:r>
      <w:r>
        <w:rPr>
          <w:rFonts w:hint="eastAsia" w:ascii="宋体" w:hAnsi="宋体" w:eastAsia="宋体" w:cs="宋体"/>
          <w:kern w:val="0"/>
          <w:sz w:val="24"/>
          <w:szCs w:val="24"/>
          <w:vertAlign w:val="superscript"/>
          <w:lang w:val="en-US" w:eastAsia="zh-CN" w:bidi="ar"/>
        </w:rPr>
        <w:t>T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AC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N元二次型的规范型，标准型。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正交变换化实二次型为标准型。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正定二次型，半正定二次型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f(X)=X</w:t>
      </w:r>
      <w:r>
        <w:rPr>
          <w:rFonts w:hint="eastAsia" w:ascii="宋体" w:hAnsi="宋体" w:eastAsia="宋体" w:cs="宋体"/>
          <w:kern w:val="0"/>
          <w:sz w:val="24"/>
          <w:szCs w:val="24"/>
          <w:vertAlign w:val="superscript"/>
          <w:lang w:val="en-US" w:eastAsia="zh-CN" w:bidi="ar"/>
        </w:rPr>
        <w:t>T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AX &gt;= 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特征值非负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AR PL UMing C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微软雅黑">
    <w:altName w:val="Monospace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mbria Math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altName w:val="Monospace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esint10">
    <w:panose1 w:val="02000503000000000000"/>
    <w:charset w:val="00"/>
    <w:family w:val="auto"/>
    <w:pitch w:val="default"/>
    <w:sig w:usb0="00000003" w:usb1="00000000" w:usb2="00000000" w:usb3="00000000" w:csb0="40000001" w:csb1="80D4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  <w:font w:name="sans-serif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byssinica SIL">
    <w:panose1 w:val="02000603020000020004"/>
    <w:charset w:val="86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101301"/>
    <w:rsid w:val="00116F88"/>
    <w:rsid w:val="00270086"/>
    <w:rsid w:val="00323B43"/>
    <w:rsid w:val="003D37D8"/>
    <w:rsid w:val="0041298E"/>
    <w:rsid w:val="00426133"/>
    <w:rsid w:val="004358AB"/>
    <w:rsid w:val="00601C05"/>
    <w:rsid w:val="00620CE7"/>
    <w:rsid w:val="00703FE3"/>
    <w:rsid w:val="007840EB"/>
    <w:rsid w:val="008B7726"/>
    <w:rsid w:val="00CB0B67"/>
    <w:rsid w:val="00D31D50"/>
    <w:rsid w:val="00F97FBC"/>
    <w:rsid w:val="00FD364B"/>
    <w:rsid w:val="2BCE6DA8"/>
    <w:rsid w:val="5EEADB7D"/>
    <w:rsid w:val="6AF3D64C"/>
    <w:rsid w:val="ADBF0582"/>
    <w:rsid w:val="FFDFE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3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7">
    <w:name w:val="批注框文本 Char"/>
    <w:basedOn w:val="5"/>
    <w:link w:val="2"/>
    <w:semiHidden/>
    <w:qFormat/>
    <w:uiPriority w:val="99"/>
    <w:rPr>
      <w:rFonts w:ascii="Tahoma" w:hAnsi="Tahoma"/>
      <w:sz w:val="18"/>
      <w:szCs w:val="18"/>
    </w:rPr>
  </w:style>
  <w:style w:type="character" w:styleId="8">
    <w:name w:val="Placeholder Text"/>
    <w:basedOn w:val="5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hyperlink" Target="http://images.cnblogs.com/cnblogs_com/LeftNotEasy/201101/201101192226321023.png" TargetMode="External"/><Relationship Id="rId7" Type="http://schemas.openxmlformats.org/officeDocument/2006/relationships/image" Target="media/image3.png"/><Relationship Id="rId6" Type="http://schemas.openxmlformats.org/officeDocument/2006/relationships/hyperlink" Target="http://images.cnblogs.com/cnblogs_com/LeftNotEasy/201101/201101192226321862.pn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8.jpeg"/><Relationship Id="rId15" Type="http://schemas.openxmlformats.org/officeDocument/2006/relationships/image" Target="media/image7.png"/><Relationship Id="rId14" Type="http://schemas.openxmlformats.org/officeDocument/2006/relationships/hyperlink" Target="http://images.cnblogs.com/cnblogs_com/LeftNotEasy/201101/201101192226344111.png" TargetMode="External"/><Relationship Id="rId13" Type="http://schemas.openxmlformats.org/officeDocument/2006/relationships/image" Target="media/image6.png"/><Relationship Id="rId12" Type="http://schemas.openxmlformats.org/officeDocument/2006/relationships/hyperlink" Target="http://images.cnblogs.com/cnblogs_com/LeftNotEasy/201101/201101192226349618.png" TargetMode="External"/><Relationship Id="rId11" Type="http://schemas.openxmlformats.org/officeDocument/2006/relationships/image" Target="media/image5.png"/><Relationship Id="rId10" Type="http://schemas.openxmlformats.org/officeDocument/2006/relationships/hyperlink" Target="http://images.cnblogs.com/cnblogs_com/LeftNotEasy/201101/201101192226335092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81</Words>
  <Characters>467</Characters>
  <Lines>3</Lines>
  <Paragraphs>1</Paragraphs>
  <TotalTime>3</TotalTime>
  <ScaleCrop>false</ScaleCrop>
  <LinksUpToDate>false</LinksUpToDate>
  <CharactersWithSpaces>547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2008-09-12T09:20:00Z</dcterms:created>
  <dc:creator>rui</dc:creator>
  <cp:lastModifiedBy>rui</cp:lastModifiedBy>
  <dcterms:modified xsi:type="dcterms:W3CDTF">2019-04-06T23:30:06Z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2052-11.1.0.8372</vt:lpwstr>
  </property>
</Properties>
</file>