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A3D" w:rsidRDefault="000E5A3D" w:rsidP="00645BE3">
      <w:pPr>
        <w:pStyle w:val="a3"/>
      </w:pPr>
      <w:r>
        <w:rPr>
          <w:rFonts w:hint="eastAsia"/>
        </w:rPr>
        <w:t>矩阵</w:t>
      </w:r>
      <w:r>
        <w:rPr>
          <w:rFonts w:hint="eastAsia"/>
        </w:rPr>
        <w:t xml:space="preserve"> </w:t>
      </w:r>
      <w:r>
        <w:rPr>
          <w:rFonts w:hint="eastAsia"/>
        </w:rPr>
        <w:t>方程组的系数矩阵</w:t>
      </w:r>
      <w:r>
        <w:rPr>
          <w:rFonts w:hint="eastAsia"/>
        </w:rPr>
        <w:t xml:space="preserve"> </w:t>
      </w:r>
      <w:r>
        <w:rPr>
          <w:rFonts w:hint="eastAsia"/>
        </w:rPr>
        <w:t>方程的增广矩阵</w:t>
      </w:r>
    </w:p>
    <w:p w:rsidR="000E5A3D" w:rsidRDefault="000E5A3D" w:rsidP="00645BE3">
      <w:pPr>
        <w:pStyle w:val="a3"/>
      </w:pPr>
      <w:r>
        <w:t>N</w:t>
      </w:r>
      <w:r>
        <w:rPr>
          <w:rFonts w:hint="eastAsia"/>
        </w:rPr>
        <w:t>阶矩阵</w:t>
      </w:r>
      <w:r>
        <w:rPr>
          <w:rFonts w:hint="eastAsia"/>
        </w:rPr>
        <w:t xml:space="preserve"> </w:t>
      </w:r>
      <w:r>
        <w:rPr>
          <w:rFonts w:hint="eastAsia"/>
        </w:rPr>
        <w:t>行矩阵</w:t>
      </w:r>
    </w:p>
    <w:p w:rsidR="000E5A3D" w:rsidRDefault="000E5A3D" w:rsidP="00645BE3">
      <w:pPr>
        <w:pStyle w:val="a3"/>
      </w:pPr>
      <w:r>
        <w:rPr>
          <w:rFonts w:hint="eastAsia"/>
        </w:rPr>
        <w:t>对角矩阵</w:t>
      </w:r>
      <w:r>
        <w:rPr>
          <w:rFonts w:hint="eastAsia"/>
        </w:rPr>
        <w:t xml:space="preserve"> </w:t>
      </w:r>
      <w:r>
        <w:rPr>
          <w:rFonts w:hint="eastAsia"/>
        </w:rPr>
        <w:t>单位矩阵（对角数全为</w:t>
      </w:r>
      <w:r>
        <w:rPr>
          <w:rFonts w:hint="eastAsia"/>
        </w:rPr>
        <w:t>1</w:t>
      </w:r>
      <w:r>
        <w:rPr>
          <w:rFonts w:hint="eastAsia"/>
        </w:rPr>
        <w:t>的对角矩阵）</w:t>
      </w:r>
    </w:p>
    <w:p w:rsidR="000E5A3D" w:rsidRDefault="000E5A3D" w:rsidP="00645BE3">
      <w:pPr>
        <w:pStyle w:val="a3"/>
      </w:pPr>
      <w:r>
        <w:rPr>
          <w:rFonts w:hint="eastAsia"/>
        </w:rPr>
        <w:t>同型矩阵</w:t>
      </w:r>
      <w:r>
        <w:rPr>
          <w:rFonts w:hint="eastAsia"/>
        </w:rPr>
        <w:t xml:space="preserve"> </w:t>
      </w:r>
      <w:r>
        <w:rPr>
          <w:rFonts w:hint="eastAsia"/>
        </w:rPr>
        <w:t>同型矩阵才能相加</w:t>
      </w:r>
    </w:p>
    <w:p w:rsidR="000E5A3D" w:rsidRDefault="000E5A3D" w:rsidP="00645BE3">
      <w:pPr>
        <w:pStyle w:val="a3"/>
      </w:pPr>
      <w:r>
        <w:rPr>
          <w:rFonts w:hint="eastAsia"/>
        </w:rPr>
        <w:t>负矩阵</w:t>
      </w:r>
      <w:r>
        <w:rPr>
          <w:rFonts w:hint="eastAsia"/>
        </w:rPr>
        <w:t xml:space="preserve"> </w:t>
      </w:r>
      <w:r>
        <w:rPr>
          <w:rFonts w:hint="eastAsia"/>
        </w:rPr>
        <w:t>矩阵的线性运算</w:t>
      </w:r>
      <w:r>
        <w:rPr>
          <w:rFonts w:hint="eastAsia"/>
        </w:rPr>
        <w:t xml:space="preserve"> </w:t>
      </w:r>
      <w:r>
        <w:rPr>
          <w:rFonts w:hint="eastAsia"/>
        </w:rPr>
        <w:t>包括</w:t>
      </w:r>
      <w:r>
        <w:rPr>
          <w:rFonts w:hint="eastAsia"/>
        </w:rPr>
        <w:t xml:space="preserve"> </w:t>
      </w:r>
      <w:r>
        <w:rPr>
          <w:rFonts w:hint="eastAsia"/>
        </w:rPr>
        <w:t>矩阵的加法和数乘</w:t>
      </w:r>
    </w:p>
    <w:p w:rsidR="000E5A3D" w:rsidRDefault="000E5A3D" w:rsidP="00645BE3">
      <w:pPr>
        <w:pStyle w:val="a3"/>
      </w:pPr>
      <w:r>
        <w:rPr>
          <w:rFonts w:hint="eastAsia"/>
        </w:rPr>
        <w:t>矩阵乘法</w:t>
      </w:r>
    </w:p>
    <w:p w:rsidR="00D7590E" w:rsidRDefault="00D7590E" w:rsidP="00645BE3">
      <w:pPr>
        <w:pStyle w:val="a3"/>
      </w:pPr>
      <w:r>
        <w:rPr>
          <w:rFonts w:hint="eastAsia"/>
        </w:rPr>
        <w:t>向量等价</w:t>
      </w:r>
    </w:p>
    <w:p w:rsidR="00E95B9B" w:rsidRDefault="00E95B9B" w:rsidP="00645BE3">
      <w:pPr>
        <w:pStyle w:val="a3"/>
        <w:rPr>
          <w:b/>
        </w:rPr>
      </w:pPr>
      <w:r w:rsidRPr="00E95B9B">
        <w:rPr>
          <w:rFonts w:hint="eastAsia"/>
          <w:b/>
        </w:rPr>
        <w:t>特征值的几何含义：</w:t>
      </w:r>
    </w:p>
    <w:p w:rsidR="007333AD" w:rsidRPr="007333AD" w:rsidRDefault="00E95B9B" w:rsidP="007333AD">
      <w:pPr>
        <w:pStyle w:val="a3"/>
        <w:rPr>
          <w:rFonts w:ascii="微软雅黑" w:hAnsi="微软雅黑" w:cs="宋体" w:hint="eastAsia"/>
          <w:color w:val="333333"/>
          <w:szCs w:val="24"/>
        </w:rPr>
      </w:pPr>
      <w:r w:rsidRPr="007333AD">
        <w:rPr>
          <w:rFonts w:hint="eastAsia"/>
        </w:rPr>
        <w:t>对于方阵而言，矩阵不会进行维度的升降，所以矩阵代表的运动实际上只有两种：</w:t>
      </w:r>
      <w:r w:rsidR="007333AD" w:rsidRPr="007333AD">
        <w:rPr>
          <w:rFonts w:ascii="微软雅黑" w:hAnsi="微软雅黑" w:cs="宋体" w:hint="eastAsia"/>
          <w:color w:val="333333"/>
          <w:szCs w:val="24"/>
        </w:rPr>
        <w:t>旋转</w:t>
      </w:r>
      <w:r w:rsidR="007333AD">
        <w:rPr>
          <w:rFonts w:ascii="微软雅黑" w:hAnsi="微软雅黑" w:cs="宋体" w:hint="eastAsia"/>
          <w:color w:val="333333"/>
          <w:szCs w:val="24"/>
        </w:rPr>
        <w:t>、</w:t>
      </w:r>
      <w:r w:rsidR="007333AD" w:rsidRPr="007333AD">
        <w:rPr>
          <w:rFonts w:ascii="微软雅黑" w:hAnsi="微软雅黑" w:cs="宋体" w:hint="eastAsia"/>
          <w:color w:val="333333"/>
          <w:szCs w:val="24"/>
        </w:rPr>
        <w:t>拉伸</w:t>
      </w:r>
      <w:r w:rsidR="007333AD">
        <w:rPr>
          <w:rFonts w:ascii="微软雅黑" w:hAnsi="微软雅黑" w:cs="宋体" w:hint="eastAsia"/>
          <w:color w:val="333333"/>
          <w:szCs w:val="24"/>
        </w:rPr>
        <w:t>。</w:t>
      </w:r>
    </w:p>
    <w:p w:rsidR="00E95B9B" w:rsidRPr="007333AD" w:rsidRDefault="00E95B9B" w:rsidP="007333AD">
      <w:pPr>
        <w:pStyle w:val="a3"/>
      </w:pPr>
    </w:p>
    <w:p w:rsidR="00E95B9B" w:rsidRDefault="00E95B9B" w:rsidP="00645BE3">
      <w:pPr>
        <w:pStyle w:val="a3"/>
      </w:pPr>
      <w:r>
        <w:rPr>
          <w:noProof/>
        </w:rPr>
        <w:drawing>
          <wp:inline distT="0" distB="0" distL="0" distR="0" wp14:anchorId="2AE4A211" wp14:editId="066856B9">
            <wp:extent cx="5788325" cy="924766"/>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4150" cy="928892"/>
                    </a:xfrm>
                    <a:prstGeom prst="rect">
                      <a:avLst/>
                    </a:prstGeom>
                  </pic:spPr>
                </pic:pic>
              </a:graphicData>
            </a:graphic>
          </wp:inline>
        </w:drawing>
      </w:r>
    </w:p>
    <w:p w:rsidR="00E95B9B" w:rsidRDefault="00E95B9B" w:rsidP="00E95B9B">
      <w:pPr>
        <w:pStyle w:val="a3"/>
        <w:ind w:firstLine="420"/>
      </w:pPr>
      <w:r w:rsidRPr="00E95B9B">
        <w:rPr>
          <w:rStyle w:val="ad"/>
          <w:rFonts w:hint="eastAsia"/>
          <w:b w:val="0"/>
          <w:bCs w:val="0"/>
        </w:rPr>
        <w:t>特征向量实际表达了矩阵所代表的线性变换的特征</w:t>
      </w:r>
      <w:r w:rsidR="007333AD">
        <w:rPr>
          <w:rFonts w:hint="eastAsia"/>
        </w:rPr>
        <w:t>，特征值代表矩阵这种特征的大小。</w:t>
      </w:r>
      <w:r w:rsidR="00366BF0">
        <w:rPr>
          <w:rFonts w:hint="eastAsia"/>
        </w:rPr>
        <w:t>线性变换特征可以是运动等等。</w:t>
      </w:r>
    </w:p>
    <w:p w:rsidR="00E95B9B" w:rsidRPr="00E95B9B" w:rsidRDefault="00E95B9B" w:rsidP="00366BF0">
      <w:pPr>
        <w:pStyle w:val="a3"/>
        <w:ind w:firstLine="420"/>
        <w:rPr>
          <w:rFonts w:hint="eastAsia"/>
        </w:rPr>
      </w:pPr>
      <w:r w:rsidRPr="00E95B9B">
        <w:rPr>
          <w:rFonts w:hint="eastAsia"/>
        </w:rPr>
        <w:t>等价（只有秩相同）–</w:t>
      </w:r>
      <w:r w:rsidRPr="00E95B9B">
        <w:rPr>
          <w:rFonts w:hint="eastAsia"/>
        </w:rPr>
        <w:t>&gt;</w:t>
      </w:r>
      <w:r w:rsidRPr="00E95B9B">
        <w:rPr>
          <w:rFonts w:hint="eastAsia"/>
        </w:rPr>
        <w:t>合同（秩和正负惯性指数相同）–</w:t>
      </w:r>
      <w:r w:rsidRPr="00E95B9B">
        <w:rPr>
          <w:rFonts w:hint="eastAsia"/>
        </w:rPr>
        <w:t>&gt;</w:t>
      </w:r>
      <w:r w:rsidRPr="00E95B9B">
        <w:rPr>
          <w:rFonts w:hint="eastAsia"/>
        </w:rPr>
        <w:t>相似（秩，正负惯性指数，特征值均相同），矩阵亲密关系的一步步深化。</w:t>
      </w:r>
      <w:bookmarkStart w:id="0" w:name="_GoBack"/>
      <w:bookmarkEnd w:id="0"/>
    </w:p>
    <w:p w:rsidR="00D7590E" w:rsidRPr="00E95B9B" w:rsidRDefault="00D7590E" w:rsidP="00645BE3">
      <w:pPr>
        <w:pStyle w:val="a3"/>
        <w:rPr>
          <w:rFonts w:hint="eastAsia"/>
          <w:b/>
        </w:rPr>
      </w:pPr>
      <w:r w:rsidRPr="00E95B9B">
        <w:rPr>
          <w:rFonts w:hint="eastAsia"/>
          <w:b/>
        </w:rPr>
        <w:t>线性相关和线性无关</w:t>
      </w:r>
    </w:p>
    <w:p w:rsidR="00D7590E" w:rsidRDefault="00D7590E" w:rsidP="00D7590E">
      <w:pPr>
        <w:pStyle w:val="a3"/>
      </w:pPr>
      <w:r>
        <w:rPr>
          <w:rFonts w:hint="eastAsia"/>
        </w:rPr>
        <w:t>线性相关：在一组数据中，有一个或者多个量可以被其余量表示</w:t>
      </w:r>
    </w:p>
    <w:p w:rsidR="00D7590E" w:rsidRDefault="00D7590E" w:rsidP="00645BE3">
      <w:pPr>
        <w:pStyle w:val="a3"/>
      </w:pPr>
      <w:r>
        <w:rPr>
          <w:rFonts w:hint="eastAsia"/>
        </w:rPr>
        <w:t>线性无关：在一组数据中，没有一个量可以被其余量表示</w:t>
      </w:r>
    </w:p>
    <w:p w:rsidR="00E95B9B" w:rsidRDefault="00E95B9B" w:rsidP="00645BE3">
      <w:pPr>
        <w:pStyle w:val="a3"/>
        <w:rPr>
          <w:rFonts w:hint="eastAsia"/>
        </w:rPr>
      </w:pPr>
      <w:r>
        <w:rPr>
          <w:rFonts w:hint="eastAsia"/>
        </w:rPr>
        <w:t>部分向量相关则全体相关、全体向量无关则部分向量无关。</w:t>
      </w:r>
    </w:p>
    <w:p w:rsidR="00D7590E" w:rsidRPr="00D7590E" w:rsidRDefault="00D7590E" w:rsidP="00645BE3">
      <w:pPr>
        <w:pStyle w:val="a3"/>
        <w:rPr>
          <w:rFonts w:hint="eastAsia"/>
        </w:rPr>
      </w:pPr>
      <w:r>
        <w:rPr>
          <w:noProof/>
        </w:rPr>
        <w:lastRenderedPageBreak/>
        <w:drawing>
          <wp:inline distT="0" distB="0" distL="0" distR="0" wp14:anchorId="7DA8503F" wp14:editId="23280754">
            <wp:extent cx="5274310" cy="4210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10685"/>
                    </a:xfrm>
                    <a:prstGeom prst="rect">
                      <a:avLst/>
                    </a:prstGeom>
                  </pic:spPr>
                </pic:pic>
              </a:graphicData>
            </a:graphic>
          </wp:inline>
        </w:drawing>
      </w:r>
    </w:p>
    <w:p w:rsidR="00D7590E" w:rsidRPr="00D7590E" w:rsidRDefault="00D7590E" w:rsidP="00645BE3">
      <w:pPr>
        <w:pStyle w:val="a3"/>
        <w:rPr>
          <w:b/>
        </w:rPr>
      </w:pPr>
      <w:r w:rsidRPr="00D7590E">
        <w:rPr>
          <w:rFonts w:hint="eastAsia"/>
          <w:b/>
        </w:rPr>
        <w:t>线性方程组：</w:t>
      </w:r>
    </w:p>
    <w:p w:rsidR="00D7590E" w:rsidRDefault="00D7590E" w:rsidP="00D7590E">
      <w:pPr>
        <w:pStyle w:val="a3"/>
        <w:ind w:firstLine="420"/>
      </w:pPr>
      <w:r w:rsidRPr="00D7590E">
        <w:t>齐次线性方程组的解集的极大线性无关组称为该齐次线性方程组的基础解系。基础解系是</w:t>
      </w:r>
      <w:hyperlink r:id="rId9" w:tgtFrame="_blank" w:history="1">
        <w:r w:rsidRPr="00D7590E">
          <w:rPr>
            <w:rStyle w:val="ac"/>
            <w:color w:val="auto"/>
            <w:u w:val="none"/>
          </w:rPr>
          <w:t>线性无关</w:t>
        </w:r>
      </w:hyperlink>
      <w:r w:rsidRPr="00D7590E">
        <w:t>的，简单的理解就是能够用它的</w:t>
      </w:r>
      <w:hyperlink r:id="rId10" w:tgtFrame="_blank" w:history="1">
        <w:r w:rsidRPr="00D7590E">
          <w:rPr>
            <w:rStyle w:val="ac"/>
            <w:color w:val="auto"/>
            <w:u w:val="none"/>
          </w:rPr>
          <w:t>线性组合</w:t>
        </w:r>
      </w:hyperlink>
      <w:r w:rsidRPr="00D7590E">
        <w:t>表示出该</w:t>
      </w:r>
      <w:hyperlink r:id="rId11" w:tgtFrame="_blank" w:history="1">
        <w:r w:rsidRPr="00D7590E">
          <w:rPr>
            <w:rStyle w:val="ac"/>
            <w:color w:val="auto"/>
            <w:u w:val="none"/>
          </w:rPr>
          <w:t>方程组</w:t>
        </w:r>
      </w:hyperlink>
      <w:r w:rsidRPr="00D7590E">
        <w:t>的任意一组解，是针对有无数多组解的方程而言的。</w:t>
      </w:r>
    </w:p>
    <w:p w:rsidR="00E95B9B" w:rsidRDefault="00E95B9B" w:rsidP="00D7590E">
      <w:pPr>
        <w:pStyle w:val="a3"/>
        <w:ind w:firstLine="420"/>
      </w:pPr>
      <w:r>
        <w:rPr>
          <w:rFonts w:hint="eastAsia"/>
        </w:rPr>
        <w:t>基础解系组成通解。如</w:t>
      </w:r>
    </w:p>
    <w:p w:rsidR="00E95B9B" w:rsidRPr="00D7590E" w:rsidRDefault="00E95B9B" w:rsidP="00D7590E">
      <w:pPr>
        <w:pStyle w:val="a3"/>
        <w:ind w:firstLine="420"/>
        <w:rPr>
          <w:rFonts w:hint="eastAsia"/>
        </w:rPr>
      </w:pPr>
      <w:r>
        <w:rPr>
          <w:noProof/>
        </w:rPr>
        <w:drawing>
          <wp:inline distT="0" distB="0" distL="0" distR="0">
            <wp:extent cx="4049151" cy="3022114"/>
            <wp:effectExtent l="0" t="0" r="8890" b="6985"/>
            <wp:docPr id="18" name="图片 18" descr="https://img-blog.csdn.net/20131031220835812?watermark/2/text/aHR0cDovL2Jsb2cuY3Nkbi5uZXQvbXloYXNwb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031220835812?watermark/2/text/aHR0cDovL2Jsb2cuY3Nkbi5uZXQvbXloYXNwbA==/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903" cy="3028646"/>
                    </a:xfrm>
                    <a:prstGeom prst="rect">
                      <a:avLst/>
                    </a:prstGeom>
                    <a:noFill/>
                    <a:ln>
                      <a:noFill/>
                    </a:ln>
                  </pic:spPr>
                </pic:pic>
              </a:graphicData>
            </a:graphic>
          </wp:inline>
        </w:drawing>
      </w:r>
    </w:p>
    <w:p w:rsidR="000E5A3D" w:rsidRPr="00D7590E" w:rsidRDefault="000E5A3D" w:rsidP="00645BE3">
      <w:pPr>
        <w:pStyle w:val="a3"/>
        <w:rPr>
          <w:b/>
        </w:rPr>
      </w:pPr>
      <w:r w:rsidRPr="00D7590E">
        <w:rPr>
          <w:rFonts w:hint="eastAsia"/>
          <w:b/>
        </w:rPr>
        <w:t>矩阵的秩</w:t>
      </w:r>
    </w:p>
    <w:p w:rsidR="000E5A3D" w:rsidRDefault="000E5A3D" w:rsidP="00D7590E">
      <w:pPr>
        <w:pStyle w:val="a3"/>
        <w:ind w:firstLine="420"/>
      </w:pPr>
      <w:r w:rsidRPr="00096BF8">
        <w:t>在线性代数中，一个矩阵</w:t>
      </w:r>
      <w:r w:rsidRPr="00096BF8">
        <w:t>A</w:t>
      </w:r>
      <w:r w:rsidRPr="00096BF8">
        <w:t>的列秩是</w:t>
      </w:r>
      <w:r w:rsidRPr="00096BF8">
        <w:t>A</w:t>
      </w:r>
      <w:r w:rsidRPr="00096BF8">
        <w:t>的线性独立的纵列的极大数目。类似地，行秩是</w:t>
      </w:r>
      <w:r w:rsidRPr="00096BF8">
        <w:t>A</w:t>
      </w:r>
      <w:r w:rsidRPr="00096BF8">
        <w:t>的线性无关的横行的极大数目。通俗一点说，如果把矩阵看成一个</w:t>
      </w:r>
      <w:r w:rsidRPr="00096BF8">
        <w:lastRenderedPageBreak/>
        <w:t>个行向量或者列向量，秩就是这些行向量或者列向量的秩，也就是极大无关组中所含向量的个数。</w:t>
      </w:r>
    </w:p>
    <w:p w:rsidR="000E5A3D" w:rsidRPr="00096BF8"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(1)</w:t>
      </w:r>
      <w:hyperlink r:id="rId13" w:tgtFrame="_blank" w:history="1">
        <w:r w:rsidRPr="00096BF8">
          <w:rPr>
            <w:rFonts w:ascii="Arial" w:eastAsia="宋体" w:hAnsi="Arial" w:cs="Arial"/>
            <w:color w:val="136EC2"/>
            <w:sz w:val="21"/>
            <w:szCs w:val="21"/>
            <w:u w:val="single"/>
          </w:rPr>
          <w:t>转置</w:t>
        </w:r>
      </w:hyperlink>
      <w:r w:rsidRPr="00096BF8">
        <w:rPr>
          <w:rFonts w:ascii="Arial" w:eastAsia="宋体" w:hAnsi="Arial" w:cs="Arial"/>
          <w:color w:val="333333"/>
          <w:sz w:val="21"/>
          <w:szCs w:val="21"/>
        </w:rPr>
        <w:t>后秩不变</w:t>
      </w:r>
    </w:p>
    <w:p w:rsidR="000E5A3D" w:rsidRPr="00096BF8"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(2)r(A)&lt;=min(m,n),A</w:t>
      </w:r>
      <w:r w:rsidRPr="00096BF8">
        <w:rPr>
          <w:rFonts w:ascii="Arial" w:eastAsia="宋体" w:hAnsi="Arial" w:cs="Arial"/>
          <w:color w:val="333333"/>
          <w:sz w:val="21"/>
          <w:szCs w:val="21"/>
        </w:rPr>
        <w:t>是</w:t>
      </w:r>
      <w:r w:rsidRPr="00096BF8">
        <w:rPr>
          <w:rFonts w:ascii="Arial" w:eastAsia="宋体" w:hAnsi="Arial" w:cs="Arial"/>
          <w:color w:val="333333"/>
          <w:sz w:val="21"/>
          <w:szCs w:val="21"/>
        </w:rPr>
        <w:t>m*n</w:t>
      </w:r>
      <w:r w:rsidRPr="00096BF8">
        <w:rPr>
          <w:rFonts w:ascii="Arial" w:eastAsia="宋体" w:hAnsi="Arial" w:cs="Arial"/>
          <w:color w:val="333333"/>
          <w:sz w:val="21"/>
          <w:szCs w:val="21"/>
        </w:rPr>
        <w:t>型矩阵</w:t>
      </w:r>
    </w:p>
    <w:p w:rsidR="000E5A3D" w:rsidRPr="00096BF8"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(3)r(kA)=r(A),k</w:t>
      </w:r>
      <w:r w:rsidRPr="00096BF8">
        <w:rPr>
          <w:rFonts w:ascii="Arial" w:eastAsia="宋体" w:hAnsi="Arial" w:cs="Arial"/>
          <w:color w:val="333333"/>
          <w:sz w:val="21"/>
          <w:szCs w:val="21"/>
        </w:rPr>
        <w:t>不等于</w:t>
      </w:r>
      <w:r w:rsidRPr="00096BF8">
        <w:rPr>
          <w:rFonts w:ascii="Arial" w:eastAsia="宋体" w:hAnsi="Arial" w:cs="Arial"/>
          <w:color w:val="333333"/>
          <w:sz w:val="21"/>
          <w:szCs w:val="21"/>
        </w:rPr>
        <w:t>0</w:t>
      </w:r>
    </w:p>
    <w:p w:rsidR="000E5A3D" w:rsidRPr="00096BF8"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(4)r(A)=0 &lt;=&gt; A=0</w:t>
      </w:r>
    </w:p>
    <w:p w:rsidR="000E5A3D" w:rsidRPr="00096BF8"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(5)r(A+B)&lt;=r(A)+r(B)</w:t>
      </w:r>
    </w:p>
    <w:p w:rsidR="000E5A3D" w:rsidRPr="00096BF8"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(6)r(AB)&lt;=min(r(A),r(B))</w:t>
      </w:r>
    </w:p>
    <w:p w:rsidR="000E5A3D" w:rsidRDefault="000E5A3D" w:rsidP="000E5A3D">
      <w:pPr>
        <w:shd w:val="clear" w:color="auto" w:fill="FFFFFF"/>
        <w:adjustRightInd/>
        <w:snapToGrid/>
        <w:spacing w:line="360" w:lineRule="atLeast"/>
        <w:ind w:firstLine="480"/>
        <w:rPr>
          <w:rFonts w:ascii="Arial" w:eastAsia="宋体" w:hAnsi="Arial" w:cs="Arial"/>
          <w:color w:val="333333"/>
          <w:sz w:val="21"/>
          <w:szCs w:val="21"/>
        </w:rPr>
      </w:pPr>
      <w:r w:rsidRPr="00096BF8">
        <w:rPr>
          <w:rFonts w:ascii="Arial" w:eastAsia="宋体" w:hAnsi="Arial" w:cs="Arial"/>
          <w:color w:val="333333"/>
          <w:sz w:val="21"/>
          <w:szCs w:val="21"/>
        </w:rPr>
        <w:t>(7)r(A)+r(B)-n&lt;=r(AB)</w:t>
      </w:r>
    </w:p>
    <w:p w:rsidR="000E5A3D" w:rsidRPr="00645BE3" w:rsidRDefault="000E5A3D" w:rsidP="00645BE3">
      <w:pPr>
        <w:pStyle w:val="a3"/>
        <w:rPr>
          <w:b/>
        </w:rPr>
      </w:pPr>
      <w:r w:rsidRPr="00645BE3">
        <w:rPr>
          <w:rFonts w:hint="eastAsia"/>
          <w:b/>
        </w:rPr>
        <w:t>相似对角化</w:t>
      </w:r>
    </w:p>
    <w:p w:rsidR="00645BE3" w:rsidRPr="00645BE3" w:rsidRDefault="00645BE3" w:rsidP="00D7590E">
      <w:pPr>
        <w:pStyle w:val="a3"/>
        <w:ind w:firstLine="420"/>
      </w:pPr>
      <w:r>
        <w:rPr>
          <w:rFonts w:hint="eastAsia"/>
        </w:rPr>
        <w:t>对角矩阵：</w:t>
      </w:r>
      <w:r w:rsidRPr="00645BE3">
        <w:rPr>
          <w:rFonts w:hint="eastAsia"/>
        </w:rPr>
        <w:t>如果一个矩阵满足如下条件，则它就是一个对角阵：</w:t>
      </w:r>
    </w:p>
    <w:p w:rsidR="00645BE3" w:rsidRPr="00645BE3" w:rsidRDefault="00645BE3" w:rsidP="00645BE3">
      <w:pPr>
        <w:pStyle w:val="a3"/>
        <w:rPr>
          <w:rFonts w:hint="eastAsia"/>
        </w:rPr>
      </w:pPr>
      <w:r w:rsidRPr="00645BE3">
        <w:rPr>
          <w:rFonts w:hint="eastAsia"/>
        </w:rPr>
        <w:t>（</w:t>
      </w:r>
      <w:r w:rsidRPr="00645BE3">
        <w:rPr>
          <w:rFonts w:hint="eastAsia"/>
        </w:rPr>
        <w:t>1</w:t>
      </w:r>
      <w:r w:rsidRPr="00645BE3">
        <w:rPr>
          <w:rFonts w:hint="eastAsia"/>
        </w:rPr>
        <w:t>）是一个方阵</w:t>
      </w:r>
    </w:p>
    <w:p w:rsidR="00645BE3" w:rsidRPr="00645BE3" w:rsidRDefault="00645BE3" w:rsidP="00645BE3">
      <w:pPr>
        <w:pStyle w:val="a3"/>
        <w:rPr>
          <w:rFonts w:hint="eastAsia"/>
        </w:rPr>
      </w:pPr>
      <w:r w:rsidRPr="00645BE3">
        <w:rPr>
          <w:rFonts w:hint="eastAsia"/>
        </w:rPr>
        <w:t>（</w:t>
      </w:r>
      <w:r w:rsidRPr="00645BE3">
        <w:rPr>
          <w:rFonts w:hint="eastAsia"/>
        </w:rPr>
        <w:t>2</w:t>
      </w:r>
      <w:r w:rsidRPr="00645BE3">
        <w:rPr>
          <w:rFonts w:hint="eastAsia"/>
        </w:rPr>
        <w:t>）只有对角线元素是非零元素</w:t>
      </w:r>
    </w:p>
    <w:p w:rsidR="000E5A3D" w:rsidRPr="00645BE3" w:rsidRDefault="00645BE3" w:rsidP="000E5A3D">
      <w:pPr>
        <w:shd w:val="clear" w:color="auto" w:fill="FFFFFF"/>
        <w:adjustRightInd/>
        <w:snapToGrid/>
        <w:spacing w:line="360" w:lineRule="atLeast"/>
        <w:rPr>
          <w:rFonts w:ascii="Arial" w:eastAsia="宋体" w:hAnsi="Arial" w:cs="Arial"/>
          <w:color w:val="333333"/>
          <w:sz w:val="21"/>
          <w:szCs w:val="21"/>
        </w:rPr>
      </w:pPr>
      <w:r>
        <w:rPr>
          <w:noProof/>
        </w:rPr>
        <w:drawing>
          <wp:inline distT="0" distB="0" distL="0" distR="0">
            <wp:extent cx="1759585" cy="828040"/>
            <wp:effectExtent l="0" t="0" r="0" b="0"/>
            <wp:docPr id="1" name="图片 1" descr="https://img-blog.csdn.net/20180531213203136?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31213203136?watermark/2/text/aHR0cHM6Ly9ibG9nLmNzZG4ubmV0L3UwMTI0MjE4NTI=/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9585" cy="828040"/>
                    </a:xfrm>
                    <a:prstGeom prst="rect">
                      <a:avLst/>
                    </a:prstGeom>
                    <a:noFill/>
                    <a:ln>
                      <a:noFill/>
                    </a:ln>
                  </pic:spPr>
                </pic:pic>
              </a:graphicData>
            </a:graphic>
          </wp:inline>
        </w:drawing>
      </w:r>
    </w:p>
    <w:p w:rsidR="00645BE3" w:rsidRDefault="00645BE3" w:rsidP="00645BE3">
      <w:pPr>
        <w:pStyle w:val="ab"/>
        <w:shd w:val="clear" w:color="auto" w:fill="FFFFFF"/>
        <w:spacing w:before="0" w:beforeAutospacing="0" w:after="240" w:afterAutospacing="0" w:line="390" w:lineRule="atLeast"/>
        <w:rPr>
          <w:rFonts w:ascii="微软雅黑" w:eastAsia="微软雅黑" w:hAnsi="微软雅黑"/>
          <w:color w:val="4F4F4F"/>
        </w:rPr>
      </w:pPr>
      <w:r>
        <w:rPr>
          <w:rFonts w:hint="eastAsia"/>
        </w:rPr>
        <w:t>数量矩阵：</w:t>
      </w:r>
    </w:p>
    <w:p w:rsidR="00645BE3" w:rsidRDefault="00645BE3" w:rsidP="00645BE3">
      <w:pPr>
        <w:pStyle w:val="a3"/>
        <w:rPr>
          <w:rFonts w:hint="eastAsia"/>
        </w:rPr>
      </w:pPr>
      <w:r>
        <w:rPr>
          <w:rFonts w:hint="eastAsia"/>
        </w:rPr>
        <w:t>（</w:t>
      </w:r>
      <w:r>
        <w:rPr>
          <w:rFonts w:hint="eastAsia"/>
        </w:rPr>
        <w:t>1</w:t>
      </w:r>
      <w:r>
        <w:rPr>
          <w:rFonts w:hint="eastAsia"/>
        </w:rPr>
        <w:t>）是一个方阵</w:t>
      </w:r>
    </w:p>
    <w:p w:rsidR="00645BE3" w:rsidRDefault="00645BE3" w:rsidP="00645BE3">
      <w:pPr>
        <w:pStyle w:val="a3"/>
        <w:rPr>
          <w:rFonts w:hint="eastAsia"/>
        </w:rPr>
      </w:pPr>
      <w:r>
        <w:rPr>
          <w:rFonts w:hint="eastAsia"/>
        </w:rPr>
        <w:t>（</w:t>
      </w:r>
      <w:r>
        <w:rPr>
          <w:rFonts w:hint="eastAsia"/>
        </w:rPr>
        <w:t>2</w:t>
      </w:r>
      <w:r>
        <w:rPr>
          <w:rFonts w:hint="eastAsia"/>
        </w:rPr>
        <w:t>）只有主对角线上元素是非零元素</w:t>
      </w:r>
    </w:p>
    <w:p w:rsidR="00645BE3" w:rsidRDefault="00645BE3" w:rsidP="00645BE3">
      <w:pPr>
        <w:pStyle w:val="a3"/>
        <w:rPr>
          <w:rFonts w:hint="eastAsia"/>
        </w:rPr>
      </w:pPr>
      <w:r>
        <w:rPr>
          <w:rFonts w:hint="eastAsia"/>
        </w:rPr>
        <w:t>（</w:t>
      </w:r>
      <w:r>
        <w:rPr>
          <w:rFonts w:hint="eastAsia"/>
        </w:rPr>
        <w:t>3</w:t>
      </w:r>
      <w:r>
        <w:rPr>
          <w:rFonts w:hint="eastAsia"/>
        </w:rPr>
        <w:t>）主对角线上元素都相等！</w:t>
      </w:r>
    </w:p>
    <w:p w:rsidR="00645BE3" w:rsidRDefault="00645BE3" w:rsidP="00645BE3">
      <w:pPr>
        <w:pStyle w:val="a3"/>
      </w:pPr>
      <w:r>
        <w:rPr>
          <w:rFonts w:hint="eastAsia"/>
        </w:rPr>
        <w:t>也就是：对角线元素都相等的对角矩</w:t>
      </w:r>
      <w:r>
        <w:rPr>
          <w:rFonts w:hint="eastAsia"/>
        </w:rPr>
        <w:t>阵</w:t>
      </w:r>
    </w:p>
    <w:p w:rsidR="00645BE3" w:rsidRDefault="00645BE3" w:rsidP="00645BE3">
      <w:pPr>
        <w:pStyle w:val="a3"/>
      </w:pPr>
      <w:r>
        <w:rPr>
          <w:rFonts w:hint="eastAsia"/>
        </w:rPr>
        <w:t>线性相关：在一组数据中，有一个或者多个量可以被其余量表示</w:t>
      </w:r>
    </w:p>
    <w:p w:rsidR="00645BE3" w:rsidRDefault="00645BE3" w:rsidP="00645BE3">
      <w:pPr>
        <w:pStyle w:val="a3"/>
        <w:rPr>
          <w:rFonts w:hint="eastAsia"/>
        </w:rPr>
      </w:pPr>
      <w:r>
        <w:rPr>
          <w:rFonts w:hint="eastAsia"/>
        </w:rPr>
        <w:t>线性无关：在一组数据中，没有一个量可以被其余量表示</w:t>
      </w:r>
    </w:p>
    <w:p w:rsidR="00645BE3" w:rsidRDefault="00645BE3" w:rsidP="00645BE3">
      <w:pPr>
        <w:pStyle w:val="a3"/>
        <w:ind w:firstLine="420"/>
      </w:pPr>
      <w:r>
        <w:rPr>
          <w:rFonts w:hint="eastAsia"/>
        </w:rPr>
        <w:t>如果一个矩阵</w:t>
      </w:r>
      <w:r>
        <w:rPr>
          <w:rFonts w:hint="eastAsia"/>
        </w:rPr>
        <w:t>A</w:t>
      </w:r>
      <w:r>
        <w:rPr>
          <w:rFonts w:hint="eastAsia"/>
        </w:rPr>
        <w:t>满足如下条件，则此矩阵就可以说是对角矩阵相似：</w:t>
      </w:r>
    </w:p>
    <w:p w:rsidR="00645BE3" w:rsidRDefault="00645BE3" w:rsidP="00645BE3">
      <w:pPr>
        <w:pStyle w:val="a3"/>
        <w:rPr>
          <w:rFonts w:hint="eastAsia"/>
        </w:rPr>
      </w:pPr>
      <w:r>
        <w:rPr>
          <w:rFonts w:hint="eastAsia"/>
        </w:rPr>
        <w:t>（</w:t>
      </w:r>
      <w:r>
        <w:rPr>
          <w:rFonts w:hint="eastAsia"/>
        </w:rPr>
        <w:t>1</w:t>
      </w:r>
      <w:r>
        <w:rPr>
          <w:rFonts w:hint="eastAsia"/>
        </w:rPr>
        <w:t>）</w:t>
      </w:r>
      <w:r>
        <w:rPr>
          <w:rFonts w:hint="eastAsia"/>
        </w:rPr>
        <w:t>A</w:t>
      </w:r>
      <w:r>
        <w:rPr>
          <w:rFonts w:hint="eastAsia"/>
        </w:rPr>
        <w:t>是一个方阵，因为对角阵是方阵</w:t>
      </w:r>
    </w:p>
    <w:p w:rsidR="00645BE3" w:rsidRDefault="00645BE3" w:rsidP="00645BE3">
      <w:pPr>
        <w:pStyle w:val="a3"/>
        <w:rPr>
          <w:rFonts w:hint="eastAsia"/>
        </w:rPr>
      </w:pPr>
      <w:r>
        <w:rPr>
          <w:rFonts w:hint="eastAsia"/>
        </w:rPr>
        <w:t>（</w:t>
      </w:r>
      <w:r>
        <w:rPr>
          <w:rFonts w:hint="eastAsia"/>
        </w:rPr>
        <w:t>2</w:t>
      </w:r>
      <w:r>
        <w:rPr>
          <w:rFonts w:hint="eastAsia"/>
        </w:rPr>
        <w:t>）矩阵</w:t>
      </w:r>
      <w:r>
        <w:rPr>
          <w:rFonts w:hint="eastAsia"/>
        </w:rPr>
        <w:t>A</w:t>
      </w:r>
      <w:r>
        <w:rPr>
          <w:rFonts w:hint="eastAsia"/>
        </w:rPr>
        <w:t>有</w:t>
      </w:r>
      <w:r>
        <w:rPr>
          <w:rFonts w:hint="eastAsia"/>
        </w:rPr>
        <w:t>n</w:t>
      </w:r>
      <w:r>
        <w:rPr>
          <w:rFonts w:hint="eastAsia"/>
        </w:rPr>
        <w:t>个线性无关的特征向量</w:t>
      </w:r>
    </w:p>
    <w:p w:rsidR="00645BE3" w:rsidRPr="00645BE3" w:rsidRDefault="00645BE3" w:rsidP="00645BE3">
      <w:pPr>
        <w:pStyle w:val="a3"/>
        <w:rPr>
          <w:rFonts w:hint="eastAsia"/>
        </w:rPr>
      </w:pPr>
      <w:r>
        <w:rPr>
          <w:noProof/>
        </w:rPr>
        <w:drawing>
          <wp:inline distT="0" distB="0" distL="0" distR="0">
            <wp:extent cx="1380490" cy="387985"/>
            <wp:effectExtent l="0" t="0" r="0" b="0"/>
            <wp:docPr id="2" name="图片 2" descr="https://img-blog.csdn.net/2018053122000094?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3122000094?watermark/2/text/aHR0cHM6Ly9ibG9nLmNzZG4ubmV0L3UwMTI0MjE4NTI=/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0490" cy="387985"/>
                    </a:xfrm>
                    <a:prstGeom prst="rect">
                      <a:avLst/>
                    </a:prstGeom>
                    <a:noFill/>
                    <a:ln>
                      <a:noFill/>
                    </a:ln>
                  </pic:spPr>
                </pic:pic>
              </a:graphicData>
            </a:graphic>
          </wp:inline>
        </w:drawing>
      </w:r>
    </w:p>
    <w:p w:rsidR="00510C0D" w:rsidRDefault="00645BE3">
      <w:r>
        <w:rPr>
          <w:noProof/>
        </w:rPr>
        <w:lastRenderedPageBreak/>
        <w:drawing>
          <wp:inline distT="0" distB="0" distL="0" distR="0">
            <wp:extent cx="3676918" cy="2622430"/>
            <wp:effectExtent l="0" t="0" r="0" b="6985"/>
            <wp:docPr id="3" name="图片 3" descr="https://img-blog.csdn.net/20180531221525201?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531221525201?watermark/2/text/aHR0cHM6Ly9ibG9nLmNzZG4ubmV0L3UwMTI0MjE4NTI=/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348" cy="2627016"/>
                    </a:xfrm>
                    <a:prstGeom prst="rect">
                      <a:avLst/>
                    </a:prstGeom>
                    <a:noFill/>
                    <a:ln>
                      <a:noFill/>
                    </a:ln>
                  </pic:spPr>
                </pic:pic>
              </a:graphicData>
            </a:graphic>
          </wp:inline>
        </w:drawing>
      </w:r>
    </w:p>
    <w:p w:rsidR="00645BE3" w:rsidRDefault="00645BE3">
      <w:r>
        <w:rPr>
          <w:noProof/>
        </w:rPr>
        <w:drawing>
          <wp:inline distT="0" distB="0" distL="0" distR="0">
            <wp:extent cx="3377898" cy="2768816"/>
            <wp:effectExtent l="0" t="0" r="0" b="0"/>
            <wp:docPr id="4" name="图片 4" descr="https://img-blog.csdn.net/20180531221554583?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531221554583?watermark/2/text/aHR0cHM6Ly9ibG9nLmNzZG4ubmV0L3UwMTI0MjE4NTI=/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6351" cy="2775745"/>
                    </a:xfrm>
                    <a:prstGeom prst="rect">
                      <a:avLst/>
                    </a:prstGeom>
                    <a:noFill/>
                    <a:ln>
                      <a:noFill/>
                    </a:ln>
                  </pic:spPr>
                </pic:pic>
              </a:graphicData>
            </a:graphic>
          </wp:inline>
        </w:drawing>
      </w:r>
    </w:p>
    <w:p w:rsidR="00645BE3" w:rsidRPr="00645BE3" w:rsidRDefault="00645BE3" w:rsidP="00645BE3">
      <w:pPr>
        <w:pStyle w:val="a3"/>
        <w:rPr>
          <w:b/>
        </w:rPr>
      </w:pPr>
      <w:r w:rsidRPr="00645BE3">
        <w:rPr>
          <w:rFonts w:hint="eastAsia"/>
          <w:b/>
        </w:rPr>
        <w:t>实对称矩阵的相似对角化</w:t>
      </w:r>
    </w:p>
    <w:p w:rsidR="00645BE3" w:rsidRPr="00645BE3" w:rsidRDefault="00645BE3" w:rsidP="00645BE3">
      <w:pPr>
        <w:pStyle w:val="a3"/>
        <w:rPr>
          <w:rFonts w:hint="eastAsia"/>
          <w:szCs w:val="24"/>
        </w:rPr>
      </w:pPr>
      <w:r w:rsidRPr="00645BE3">
        <w:rPr>
          <w:rFonts w:hint="eastAsia"/>
          <w:szCs w:val="24"/>
        </w:rPr>
        <w:t>方法：可以用正交阵将实对称矩阵</w:t>
      </w:r>
      <w:r w:rsidRPr="00645BE3">
        <w:rPr>
          <w:rFonts w:hint="eastAsia"/>
          <w:szCs w:val="24"/>
        </w:rPr>
        <w:t>A</w:t>
      </w:r>
      <w:r w:rsidRPr="00645BE3">
        <w:rPr>
          <w:rFonts w:hint="eastAsia"/>
          <w:szCs w:val="24"/>
        </w:rPr>
        <w:t>化为对角阵</w:t>
      </w:r>
    </w:p>
    <w:p w:rsidR="00645BE3" w:rsidRDefault="00645BE3">
      <w:r>
        <w:rPr>
          <w:noProof/>
        </w:rPr>
        <w:drawing>
          <wp:inline distT="0" distB="0" distL="0" distR="0">
            <wp:extent cx="3355676" cy="2267463"/>
            <wp:effectExtent l="0" t="0" r="0" b="0"/>
            <wp:docPr id="5" name="图片 5" descr="https://img-blog.csdn.net/20180531221706658?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531221706658?watermark/2/text/aHR0cHM6Ly9ibG9nLmNzZG4ubmV0L3UwMTI0MjE4NTI=/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1656" cy="2271504"/>
                    </a:xfrm>
                    <a:prstGeom prst="rect">
                      <a:avLst/>
                    </a:prstGeom>
                    <a:noFill/>
                    <a:ln>
                      <a:noFill/>
                    </a:ln>
                  </pic:spPr>
                </pic:pic>
              </a:graphicData>
            </a:graphic>
          </wp:inline>
        </w:drawing>
      </w:r>
    </w:p>
    <w:p w:rsidR="00645BE3" w:rsidRDefault="00645BE3">
      <w:r>
        <w:rPr>
          <w:noProof/>
        </w:rPr>
        <w:lastRenderedPageBreak/>
        <w:drawing>
          <wp:inline distT="0" distB="0" distL="0" distR="0">
            <wp:extent cx="3257794" cy="2113472"/>
            <wp:effectExtent l="0" t="0" r="0" b="1270"/>
            <wp:docPr id="6" name="图片 6" descr="https://img-blog.csdn.net/20180531221744416?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531221744416?watermark/2/text/aHR0cHM6Ly9ibG9nLmNzZG4ubmV0L3UwMTI0MjE4NTI=/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4793" cy="2118012"/>
                    </a:xfrm>
                    <a:prstGeom prst="rect">
                      <a:avLst/>
                    </a:prstGeom>
                    <a:noFill/>
                    <a:ln>
                      <a:noFill/>
                    </a:ln>
                  </pic:spPr>
                </pic:pic>
              </a:graphicData>
            </a:graphic>
          </wp:inline>
        </w:drawing>
      </w:r>
    </w:p>
    <w:p w:rsidR="00645BE3" w:rsidRDefault="00645BE3">
      <w:r>
        <w:rPr>
          <w:noProof/>
        </w:rPr>
        <w:drawing>
          <wp:inline distT="0" distB="0" distL="0" distR="0">
            <wp:extent cx="3364632" cy="2286000"/>
            <wp:effectExtent l="0" t="0" r="7620" b="0"/>
            <wp:docPr id="7" name="图片 7" descr="https://img-blog.csdn.net/20180531221841673?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531221841673?watermark/2/text/aHR0cHM6Ly9ibG9nLmNzZG4ubmV0L3UwMTI0MjE4NTI=/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4459" cy="2292677"/>
                    </a:xfrm>
                    <a:prstGeom prst="rect">
                      <a:avLst/>
                    </a:prstGeom>
                    <a:noFill/>
                    <a:ln>
                      <a:noFill/>
                    </a:ln>
                  </pic:spPr>
                </pic:pic>
              </a:graphicData>
            </a:graphic>
          </wp:inline>
        </w:drawing>
      </w:r>
    </w:p>
    <w:p w:rsidR="00645BE3" w:rsidRDefault="00645BE3">
      <w:r>
        <w:rPr>
          <w:noProof/>
        </w:rPr>
        <w:drawing>
          <wp:inline distT="0" distB="0" distL="0" distR="0">
            <wp:extent cx="3454255" cy="2570672"/>
            <wp:effectExtent l="0" t="0" r="0" b="1270"/>
            <wp:docPr id="8" name="图片 8" descr="https://img-blog.csdn.net/2018053122191235?watermark/2/text/aHR0cHM6Ly9ibG9nLmNzZG4ubmV0L3UwMTI0MjE4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53122191235?watermark/2/text/aHR0cHM6Ly9ibG9nLmNzZG4ubmV0L3UwMTI0MjE4NTI=/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4105" cy="2578003"/>
                    </a:xfrm>
                    <a:prstGeom prst="rect">
                      <a:avLst/>
                    </a:prstGeom>
                    <a:noFill/>
                    <a:ln>
                      <a:noFill/>
                    </a:ln>
                  </pic:spPr>
                </pic:pic>
              </a:graphicData>
            </a:graphic>
          </wp:inline>
        </w:drawing>
      </w:r>
    </w:p>
    <w:p w:rsidR="00645BE3" w:rsidRDefault="00645BE3">
      <w:pPr>
        <w:rPr>
          <w:b/>
        </w:rPr>
      </w:pPr>
      <w:r w:rsidRPr="00645BE3">
        <w:rPr>
          <w:rFonts w:hint="eastAsia"/>
          <w:b/>
        </w:rPr>
        <w:t>二次型：</w:t>
      </w:r>
    </w:p>
    <w:p w:rsidR="00645BE3" w:rsidRDefault="00645BE3">
      <w:pPr>
        <w:rPr>
          <w:b/>
        </w:rPr>
      </w:pPr>
      <w:r>
        <w:rPr>
          <w:noProof/>
        </w:rPr>
        <w:drawing>
          <wp:inline distT="0" distB="0" distL="0" distR="0" wp14:anchorId="5A761646" wp14:editId="297FB269">
            <wp:extent cx="3848604" cy="100918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9623" cy="1022559"/>
                    </a:xfrm>
                    <a:prstGeom prst="rect">
                      <a:avLst/>
                    </a:prstGeom>
                  </pic:spPr>
                </pic:pic>
              </a:graphicData>
            </a:graphic>
          </wp:inline>
        </w:drawing>
      </w:r>
    </w:p>
    <w:p w:rsidR="00645BE3" w:rsidRDefault="00645BE3">
      <w:pPr>
        <w:rPr>
          <w:b/>
        </w:rPr>
      </w:pPr>
      <w:r>
        <w:rPr>
          <w:noProof/>
        </w:rPr>
        <w:lastRenderedPageBreak/>
        <w:drawing>
          <wp:inline distT="0" distB="0" distL="0" distR="0" wp14:anchorId="1DAC90CE" wp14:editId="6F500DD7">
            <wp:extent cx="4506559" cy="284576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7284" cy="2852535"/>
                    </a:xfrm>
                    <a:prstGeom prst="rect">
                      <a:avLst/>
                    </a:prstGeom>
                  </pic:spPr>
                </pic:pic>
              </a:graphicData>
            </a:graphic>
          </wp:inline>
        </w:drawing>
      </w:r>
    </w:p>
    <w:p w:rsidR="00645BE3" w:rsidRDefault="00645BE3">
      <w:pPr>
        <w:rPr>
          <w:b/>
        </w:rPr>
      </w:pPr>
      <w:r>
        <w:rPr>
          <w:noProof/>
        </w:rPr>
        <w:drawing>
          <wp:inline distT="0" distB="0" distL="0" distR="0" wp14:anchorId="1D48CEA3" wp14:editId="0CB9CCF3">
            <wp:extent cx="3899140" cy="1315361"/>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220" cy="1320111"/>
                    </a:xfrm>
                    <a:prstGeom prst="rect">
                      <a:avLst/>
                    </a:prstGeom>
                  </pic:spPr>
                </pic:pic>
              </a:graphicData>
            </a:graphic>
          </wp:inline>
        </w:drawing>
      </w:r>
    </w:p>
    <w:p w:rsidR="00645BE3" w:rsidRDefault="00645BE3">
      <w:pPr>
        <w:rPr>
          <w:b/>
        </w:rPr>
      </w:pPr>
      <w:r>
        <w:rPr>
          <w:noProof/>
        </w:rPr>
        <w:drawing>
          <wp:inline distT="0" distB="0" distL="0" distR="0" wp14:anchorId="76B90400" wp14:editId="63734321">
            <wp:extent cx="3398808" cy="13777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3748" cy="1391938"/>
                    </a:xfrm>
                    <a:prstGeom prst="rect">
                      <a:avLst/>
                    </a:prstGeom>
                  </pic:spPr>
                </pic:pic>
              </a:graphicData>
            </a:graphic>
          </wp:inline>
        </w:drawing>
      </w:r>
    </w:p>
    <w:p w:rsidR="00645BE3" w:rsidRPr="00645BE3" w:rsidRDefault="00645BE3">
      <w:r w:rsidRPr="00645BE3">
        <w:rPr>
          <w:rFonts w:hint="eastAsia"/>
        </w:rPr>
        <w:t>矩阵合同：</w:t>
      </w:r>
    </w:p>
    <w:p w:rsidR="00645BE3" w:rsidRDefault="00645BE3">
      <w:pPr>
        <w:rPr>
          <w:b/>
        </w:rPr>
      </w:pPr>
      <w:r>
        <w:rPr>
          <w:noProof/>
        </w:rPr>
        <w:drawing>
          <wp:inline distT="0" distB="0" distL="0" distR="0" wp14:anchorId="7253BCE4" wp14:editId="6642C431">
            <wp:extent cx="3790566" cy="106971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7953" cy="1080270"/>
                    </a:xfrm>
                    <a:prstGeom prst="rect">
                      <a:avLst/>
                    </a:prstGeom>
                  </pic:spPr>
                </pic:pic>
              </a:graphicData>
            </a:graphic>
          </wp:inline>
        </w:drawing>
      </w:r>
    </w:p>
    <w:p w:rsidR="00645BE3" w:rsidRDefault="00645BE3" w:rsidP="00D7590E">
      <w:pPr>
        <w:pStyle w:val="a3"/>
      </w:pPr>
      <w:r w:rsidRPr="00645BE3">
        <w:rPr>
          <w:rFonts w:hint="eastAsia"/>
        </w:rPr>
        <w:t>化二次型为标准型</w:t>
      </w:r>
      <w:r>
        <w:rPr>
          <w:rFonts w:hint="eastAsia"/>
        </w:rPr>
        <w:t>：</w:t>
      </w:r>
    </w:p>
    <w:p w:rsidR="00645BE3" w:rsidRDefault="00645BE3">
      <w:r>
        <w:rPr>
          <w:noProof/>
        </w:rPr>
        <w:lastRenderedPageBreak/>
        <w:drawing>
          <wp:inline distT="0" distB="0" distL="0" distR="0" wp14:anchorId="72A63C56" wp14:editId="4BC3D449">
            <wp:extent cx="3263301" cy="189689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2309" cy="1902130"/>
                    </a:xfrm>
                    <a:prstGeom prst="rect">
                      <a:avLst/>
                    </a:prstGeom>
                  </pic:spPr>
                </pic:pic>
              </a:graphicData>
            </a:graphic>
          </wp:inline>
        </w:drawing>
      </w:r>
    </w:p>
    <w:p w:rsidR="00D7590E" w:rsidRDefault="00D7590E">
      <w:r>
        <w:rPr>
          <w:noProof/>
        </w:rPr>
        <w:drawing>
          <wp:inline distT="0" distB="0" distL="0" distR="0" wp14:anchorId="0F53EA08" wp14:editId="06608C51">
            <wp:extent cx="3237419" cy="2147977"/>
            <wp:effectExtent l="0" t="0" r="127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032" cy="2154355"/>
                    </a:xfrm>
                    <a:prstGeom prst="rect">
                      <a:avLst/>
                    </a:prstGeom>
                  </pic:spPr>
                </pic:pic>
              </a:graphicData>
            </a:graphic>
          </wp:inline>
        </w:drawing>
      </w:r>
    </w:p>
    <w:p w:rsidR="00D7590E" w:rsidRDefault="00D7590E" w:rsidP="00D7590E">
      <w:pPr>
        <w:pStyle w:val="a3"/>
      </w:pPr>
      <w:r>
        <w:rPr>
          <w:rFonts w:hint="eastAsia"/>
        </w:rPr>
        <w:t>注意：特征向量正交化使用施密特正交化。</w:t>
      </w:r>
    </w:p>
    <w:p w:rsidR="00D7590E" w:rsidRPr="00645BE3" w:rsidRDefault="00D7590E" w:rsidP="00D7590E">
      <w:pPr>
        <w:pStyle w:val="a3"/>
        <w:rPr>
          <w:rFonts w:hint="eastAsia"/>
        </w:rPr>
      </w:pPr>
      <w:r>
        <w:rPr>
          <w:rFonts w:hint="eastAsia"/>
        </w:rPr>
        <w:t>单位化。</w:t>
      </w:r>
    </w:p>
    <w:sectPr w:rsidR="00D7590E" w:rsidRPr="00645BE3"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E64" w:rsidRDefault="00F07E64" w:rsidP="000E5A3D">
      <w:pPr>
        <w:spacing w:after="0"/>
      </w:pPr>
      <w:r>
        <w:separator/>
      </w:r>
    </w:p>
  </w:endnote>
  <w:endnote w:type="continuationSeparator" w:id="0">
    <w:p w:rsidR="00F07E64" w:rsidRDefault="00F07E64" w:rsidP="000E5A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E64" w:rsidRDefault="00F07E64" w:rsidP="000E5A3D">
      <w:pPr>
        <w:spacing w:after="0"/>
      </w:pPr>
      <w:r>
        <w:separator/>
      </w:r>
    </w:p>
  </w:footnote>
  <w:footnote w:type="continuationSeparator" w:id="0">
    <w:p w:rsidR="00F07E64" w:rsidRDefault="00F07E64" w:rsidP="000E5A3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367FC"/>
    <w:multiLevelType w:val="multilevel"/>
    <w:tmpl w:val="1DBA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31F73"/>
    <w:multiLevelType w:val="multilevel"/>
    <w:tmpl w:val="70F0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24F"/>
    <w:rsid w:val="000E5A3D"/>
    <w:rsid w:val="00233D90"/>
    <w:rsid w:val="00366BF0"/>
    <w:rsid w:val="0047671B"/>
    <w:rsid w:val="00510C0D"/>
    <w:rsid w:val="00645BE3"/>
    <w:rsid w:val="00666E60"/>
    <w:rsid w:val="007333AD"/>
    <w:rsid w:val="007E724F"/>
    <w:rsid w:val="009B0060"/>
    <w:rsid w:val="00D7590E"/>
    <w:rsid w:val="00D97EF7"/>
    <w:rsid w:val="00E95B9B"/>
    <w:rsid w:val="00F07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9849D"/>
  <w15:chartTrackingRefBased/>
  <w15:docId w15:val="{F8FD8EA6-B63E-4432-9DC2-4BD54FF8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A3D"/>
    <w:pPr>
      <w:adjustRightInd w:val="0"/>
      <w:snapToGrid w:val="0"/>
      <w:spacing w:after="200"/>
    </w:pPr>
    <w:rPr>
      <w:rFonts w:ascii="Tahoma" w:eastAsia="微软雅黑" w:hAnsi="Tahoma"/>
      <w:kern w:val="0"/>
      <w:sz w:val="22"/>
    </w:rPr>
  </w:style>
  <w:style w:type="paragraph" w:styleId="1">
    <w:name w:val="heading 1"/>
    <w:basedOn w:val="a"/>
    <w:link w:val="10"/>
    <w:uiPriority w:val="9"/>
    <w:qFormat/>
    <w:rsid w:val="00645BE3"/>
    <w:pPr>
      <w:adjustRightInd/>
      <w:snapToGrid/>
      <w:spacing w:before="100" w:beforeAutospacing="1" w:after="100" w:afterAutospacing="1"/>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样式"/>
    <w:basedOn w:val="a"/>
    <w:link w:val="a4"/>
    <w:qFormat/>
    <w:rsid w:val="00666E60"/>
    <w:pPr>
      <w:widowControl w:val="0"/>
      <w:adjustRightInd/>
      <w:snapToGrid/>
      <w:spacing w:after="0"/>
      <w:jc w:val="both"/>
    </w:pPr>
    <w:rPr>
      <w:rFonts w:asciiTheme="minorHAnsi" w:eastAsia="宋体" w:hAnsiTheme="minorHAnsi"/>
      <w:kern w:val="2"/>
      <w:sz w:val="24"/>
    </w:rPr>
  </w:style>
  <w:style w:type="character" w:customStyle="1" w:styleId="a4">
    <w:name w:val="正文样式 字符"/>
    <w:basedOn w:val="a0"/>
    <w:link w:val="a3"/>
    <w:rsid w:val="00666E60"/>
    <w:rPr>
      <w:rFonts w:eastAsia="宋体"/>
      <w:sz w:val="24"/>
    </w:rPr>
  </w:style>
  <w:style w:type="paragraph" w:customStyle="1" w:styleId="a5">
    <w:name w:val="标题样式"/>
    <w:basedOn w:val="a3"/>
    <w:link w:val="a6"/>
    <w:qFormat/>
    <w:rsid w:val="00666E60"/>
    <w:rPr>
      <w:b/>
      <w:sz w:val="28"/>
    </w:rPr>
  </w:style>
  <w:style w:type="character" w:customStyle="1" w:styleId="a6">
    <w:name w:val="标题样式 字符"/>
    <w:basedOn w:val="a4"/>
    <w:link w:val="a5"/>
    <w:rsid w:val="00666E60"/>
    <w:rPr>
      <w:rFonts w:eastAsia="宋体"/>
      <w:b/>
      <w:sz w:val="28"/>
    </w:rPr>
  </w:style>
  <w:style w:type="paragraph" w:styleId="a7">
    <w:name w:val="header"/>
    <w:basedOn w:val="a"/>
    <w:link w:val="a8"/>
    <w:uiPriority w:val="99"/>
    <w:unhideWhenUsed/>
    <w:rsid w:val="000E5A3D"/>
    <w:pPr>
      <w:widowControl w:val="0"/>
      <w:pBdr>
        <w:bottom w:val="single" w:sz="6" w:space="1" w:color="auto"/>
      </w:pBdr>
      <w:tabs>
        <w:tab w:val="center" w:pos="4153"/>
        <w:tab w:val="right" w:pos="8306"/>
      </w:tabs>
      <w:adjustRightInd/>
      <w:spacing w:after="0"/>
      <w:jc w:val="center"/>
    </w:pPr>
    <w:rPr>
      <w:rFonts w:asciiTheme="minorHAnsi" w:eastAsiaTheme="minorEastAsia" w:hAnsiTheme="minorHAnsi"/>
      <w:kern w:val="2"/>
      <w:sz w:val="18"/>
      <w:szCs w:val="18"/>
    </w:rPr>
  </w:style>
  <w:style w:type="character" w:customStyle="1" w:styleId="a8">
    <w:name w:val="页眉 字符"/>
    <w:basedOn w:val="a0"/>
    <w:link w:val="a7"/>
    <w:uiPriority w:val="99"/>
    <w:rsid w:val="000E5A3D"/>
    <w:rPr>
      <w:sz w:val="18"/>
      <w:szCs w:val="18"/>
    </w:rPr>
  </w:style>
  <w:style w:type="paragraph" w:styleId="a9">
    <w:name w:val="footer"/>
    <w:basedOn w:val="a"/>
    <w:link w:val="aa"/>
    <w:uiPriority w:val="99"/>
    <w:unhideWhenUsed/>
    <w:rsid w:val="000E5A3D"/>
    <w:pPr>
      <w:widowControl w:val="0"/>
      <w:tabs>
        <w:tab w:val="center" w:pos="4153"/>
        <w:tab w:val="right" w:pos="8306"/>
      </w:tabs>
      <w:adjustRightInd/>
      <w:spacing w:after="0"/>
    </w:pPr>
    <w:rPr>
      <w:rFonts w:asciiTheme="minorHAnsi" w:eastAsiaTheme="minorEastAsia" w:hAnsiTheme="minorHAnsi"/>
      <w:kern w:val="2"/>
      <w:sz w:val="18"/>
      <w:szCs w:val="18"/>
    </w:rPr>
  </w:style>
  <w:style w:type="character" w:customStyle="1" w:styleId="aa">
    <w:name w:val="页脚 字符"/>
    <w:basedOn w:val="a0"/>
    <w:link w:val="a9"/>
    <w:uiPriority w:val="99"/>
    <w:rsid w:val="000E5A3D"/>
    <w:rPr>
      <w:sz w:val="18"/>
      <w:szCs w:val="18"/>
    </w:rPr>
  </w:style>
  <w:style w:type="paragraph" w:styleId="ab">
    <w:name w:val="Normal (Web)"/>
    <w:basedOn w:val="a"/>
    <w:uiPriority w:val="99"/>
    <w:semiHidden/>
    <w:unhideWhenUsed/>
    <w:rsid w:val="00645BE3"/>
    <w:pPr>
      <w:adjustRightInd/>
      <w:snapToGrid/>
      <w:spacing w:before="100" w:beforeAutospacing="1" w:after="100" w:afterAutospacing="1"/>
    </w:pPr>
    <w:rPr>
      <w:rFonts w:ascii="宋体" w:eastAsia="宋体" w:hAnsi="宋体" w:cs="宋体"/>
      <w:sz w:val="24"/>
      <w:szCs w:val="24"/>
    </w:rPr>
  </w:style>
  <w:style w:type="character" w:customStyle="1" w:styleId="10">
    <w:name w:val="标题 1 字符"/>
    <w:basedOn w:val="a0"/>
    <w:link w:val="1"/>
    <w:uiPriority w:val="9"/>
    <w:rsid w:val="00645BE3"/>
    <w:rPr>
      <w:rFonts w:ascii="宋体" w:eastAsia="宋体" w:hAnsi="宋体" w:cs="宋体"/>
      <w:b/>
      <w:bCs/>
      <w:kern w:val="36"/>
      <w:sz w:val="48"/>
      <w:szCs w:val="48"/>
    </w:rPr>
  </w:style>
  <w:style w:type="character" w:styleId="ac">
    <w:name w:val="Hyperlink"/>
    <w:basedOn w:val="a0"/>
    <w:uiPriority w:val="99"/>
    <w:semiHidden/>
    <w:unhideWhenUsed/>
    <w:rsid w:val="00D7590E"/>
    <w:rPr>
      <w:color w:val="0000FF"/>
      <w:u w:val="single"/>
    </w:rPr>
  </w:style>
  <w:style w:type="character" w:styleId="ad">
    <w:name w:val="Strong"/>
    <w:basedOn w:val="a0"/>
    <w:uiPriority w:val="22"/>
    <w:qFormat/>
    <w:rsid w:val="00E95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08070">
      <w:bodyDiv w:val="1"/>
      <w:marLeft w:val="0"/>
      <w:marRight w:val="0"/>
      <w:marTop w:val="0"/>
      <w:marBottom w:val="0"/>
      <w:divBdr>
        <w:top w:val="none" w:sz="0" w:space="0" w:color="auto"/>
        <w:left w:val="none" w:sz="0" w:space="0" w:color="auto"/>
        <w:bottom w:val="none" w:sz="0" w:space="0" w:color="auto"/>
        <w:right w:val="none" w:sz="0" w:space="0" w:color="auto"/>
      </w:divBdr>
    </w:div>
    <w:div w:id="431437604">
      <w:bodyDiv w:val="1"/>
      <w:marLeft w:val="0"/>
      <w:marRight w:val="0"/>
      <w:marTop w:val="0"/>
      <w:marBottom w:val="0"/>
      <w:divBdr>
        <w:top w:val="none" w:sz="0" w:space="0" w:color="auto"/>
        <w:left w:val="none" w:sz="0" w:space="0" w:color="auto"/>
        <w:bottom w:val="none" w:sz="0" w:space="0" w:color="auto"/>
        <w:right w:val="none" w:sz="0" w:space="0" w:color="auto"/>
      </w:divBdr>
    </w:div>
    <w:div w:id="570627333">
      <w:bodyDiv w:val="1"/>
      <w:marLeft w:val="0"/>
      <w:marRight w:val="0"/>
      <w:marTop w:val="0"/>
      <w:marBottom w:val="0"/>
      <w:divBdr>
        <w:top w:val="none" w:sz="0" w:space="0" w:color="auto"/>
        <w:left w:val="none" w:sz="0" w:space="0" w:color="auto"/>
        <w:bottom w:val="none" w:sz="0" w:space="0" w:color="auto"/>
        <w:right w:val="none" w:sz="0" w:space="0" w:color="auto"/>
      </w:divBdr>
    </w:div>
    <w:div w:id="741172358">
      <w:bodyDiv w:val="1"/>
      <w:marLeft w:val="0"/>
      <w:marRight w:val="0"/>
      <w:marTop w:val="0"/>
      <w:marBottom w:val="0"/>
      <w:divBdr>
        <w:top w:val="none" w:sz="0" w:space="0" w:color="auto"/>
        <w:left w:val="none" w:sz="0" w:space="0" w:color="auto"/>
        <w:bottom w:val="none" w:sz="0" w:space="0" w:color="auto"/>
        <w:right w:val="none" w:sz="0" w:space="0" w:color="auto"/>
      </w:divBdr>
    </w:div>
    <w:div w:id="1066032213">
      <w:bodyDiv w:val="1"/>
      <w:marLeft w:val="0"/>
      <w:marRight w:val="0"/>
      <w:marTop w:val="0"/>
      <w:marBottom w:val="0"/>
      <w:divBdr>
        <w:top w:val="none" w:sz="0" w:space="0" w:color="auto"/>
        <w:left w:val="none" w:sz="0" w:space="0" w:color="auto"/>
        <w:bottom w:val="none" w:sz="0" w:space="0" w:color="auto"/>
        <w:right w:val="none" w:sz="0" w:space="0" w:color="auto"/>
      </w:divBdr>
    </w:div>
    <w:div w:id="1187905580">
      <w:bodyDiv w:val="1"/>
      <w:marLeft w:val="0"/>
      <w:marRight w:val="0"/>
      <w:marTop w:val="0"/>
      <w:marBottom w:val="0"/>
      <w:divBdr>
        <w:top w:val="none" w:sz="0" w:space="0" w:color="auto"/>
        <w:left w:val="none" w:sz="0" w:space="0" w:color="auto"/>
        <w:bottom w:val="none" w:sz="0" w:space="0" w:color="auto"/>
        <w:right w:val="none" w:sz="0" w:space="0" w:color="auto"/>
      </w:divBdr>
    </w:div>
    <w:div w:id="1659306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E8%BD%AC%E7%BD%A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6%96%B9%E7%A8%8B%E7%BB%84/5695032"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baike.baidu.com/item/%E7%BA%BF%E6%80%A7%E7%BB%84%E5%90%88/8664061"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aike.baidu.com/item/%E7%BA%BF%E6%80%A7%E6%97%A0%E5%85%B3/470566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219</Words>
  <Characters>1250</Characters>
  <Application>Microsoft Office Word</Application>
  <DocSecurity>0</DocSecurity>
  <Lines>10</Lines>
  <Paragraphs>2</Paragraphs>
  <ScaleCrop>false</ScaleCrop>
  <Company>微软中国</Company>
  <LinksUpToDate>false</LinksUpToDate>
  <CharactersWithSpaces>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2019-05-06T05:04:00Z</dcterms:created>
  <dcterms:modified xsi:type="dcterms:W3CDTF">2019-05-06T05:49:00Z</dcterms:modified>
</cp:coreProperties>
</file>