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Собко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Изменить пару программ с условиями и написать 2 свои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 которая</w:t>
      </w:r>
      <w:r>
        <w:t xml:space="preserve"> </w:t>
      </w:r>
      <w:r>
        <w:t xml:space="preserve">включает в себя адрес перехода, куда следует передать управление:</w:t>
      </w:r>
      <w:r>
        <w:t xml:space="preserve"> </w:t>
      </w:r>
      <w:r>
        <w:t xml:space="preserve">jmp</w:t>
      </w:r>
      <w:r>
        <w:t xml:space="preserve"> </w:t>
      </w:r>
      <w:r>
        <w:t xml:space="preserve"> </w:t>
      </w: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</w:t>
      </w:r>
      <w:r>
        <w:t xml:space="preserve"> </w:t>
      </w:r>
      <w:r>
        <w:t xml:space="preserve">имя регистра, в таком случае переход будет осуществляться по адресу, хранящемуся в этом</w:t>
      </w:r>
      <w:r>
        <w:t xml:space="preserve"> </w:t>
      </w:r>
      <w:r>
        <w:t xml:space="preserve">регистре</w:t>
      </w:r>
    </w:p>
    <w:p>
      <w:pPr>
        <w:pStyle w:val="BodyText"/>
      </w:pPr>
      <w:r>
        <w:t xml:space="preserve">Как отмечалось выше, для условного перехода необходима проверка какого-либо условия.</w:t>
      </w:r>
      <w:r>
        <w:t xml:space="preserve"> </w:t>
      </w:r>
      <w:r>
        <w:t xml:space="preserve">В ассемблере команды условного перехода вычисляют условие перехода анализируя флаги</w:t>
      </w:r>
      <w:r>
        <w:t xml:space="preserve"> </w:t>
      </w:r>
      <w:r>
        <w:t xml:space="preserve">из регистра флагов</w:t>
      </w:r>
    </w:p>
    <w:p>
      <w:pPr>
        <w:pStyle w:val="BodyText"/>
      </w:pPr>
      <w:r>
        <w:t xml:space="preserve">Флаг – это бит, принимающий значение 1 («флаг установлен»), если выполнено некоторое</w:t>
      </w:r>
      <w:r>
        <w:t xml:space="preserve"> </w:t>
      </w:r>
      <w:r>
        <w:t xml:space="preserve">условие, и значение 0 («флаг сброшен») в противном случае. Флаги работают независимо</w:t>
      </w:r>
      <w:r>
        <w:t xml:space="preserve"> </w:t>
      </w:r>
      <w:r>
        <w:t xml:space="preserve">друг от друга, и лишь для удобства они помещены в единый регистр — регистр флагов, отражающий текущее состояние процессора</w:t>
      </w:r>
    </w:p>
    <w:bookmarkEnd w:id="22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№ 7, перейдите в него и создайте файл lab7-1.asm</w:t>
      </w:r>
    </w:p>
    <w:p>
      <w:pPr>
        <w:numPr>
          <w:ilvl w:val="0"/>
          <w:numId w:val="1001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Введите в файл lab7-1.asm</w:t>
      </w:r>
      <w:r>
        <w:t xml:space="preserve"> </w:t>
      </w:r>
      <w:r>
        <w:t xml:space="preserve">текст программы из листинга 7.1.</w:t>
      </w:r>
    </w:p>
    <w:p>
      <w:pPr>
        <w:pStyle w:val="CaptionedFigure"/>
      </w:pPr>
      <w:r>
        <w:drawing>
          <wp:inline>
            <wp:extent cx="3733800" cy="3088982"/>
            <wp:effectExtent b="0" l="0" r="0" t="0"/>
            <wp:docPr descr="Рисунок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Рисунок1</w:t>
      </w:r>
    </w:p>
    <w:p>
      <w:pPr>
        <w:pStyle w:val="BodyText"/>
      </w:pPr>
      <w:r>
        <w:t xml:space="preserve">Создайте исполняемый файл и запустите его.</w:t>
      </w:r>
    </w:p>
    <w:p>
      <w:pPr>
        <w:pStyle w:val="CaptionedFigure"/>
      </w:pPr>
      <w:r>
        <w:drawing>
          <wp:inline>
            <wp:extent cx="3733800" cy="990494"/>
            <wp:effectExtent b="0" l="0" r="0" t="0"/>
            <wp:docPr descr="Рисунок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Рисунок2</w:t>
      </w:r>
    </w:p>
    <w:p>
      <w:pPr>
        <w:pStyle w:val="BodyText"/>
      </w:pPr>
      <w:r>
        <w:t xml:space="preserve">Таким образом, использование инструкции jmp label2 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 label2, пропустив вывод</w:t>
      </w:r>
      <w:r>
        <w:t xml:space="preserve"> </w:t>
      </w:r>
      <w:r>
        <w:t xml:space="preserve">первого сообщения.</w:t>
      </w:r>
      <w:r>
        <w:t xml:space="preserve"> </w:t>
      </w:r>
      <w:r>
        <w:t xml:space="preserve">Инструкция jmp позволяет осуществлять переходы не только вперед но и назад. Изменим</w:t>
      </w:r>
      <w:r>
        <w:t xml:space="preserve"> </w:t>
      </w:r>
      <w:r>
        <w:t xml:space="preserve">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</w:t>
      </w:r>
      <w:r>
        <w:t xml:space="preserve"> </w:t>
      </w:r>
      <w:r>
        <w:t xml:space="preserve">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</w:t>
      </w:r>
      <w:r>
        <w:t xml:space="preserve"> </w:t>
      </w:r>
      <w:r>
        <w:t xml:space="preserve">инструкцию jmp с меткой label1 (т.е. переход к инструкциям вывода сообщения № 1)</w:t>
      </w:r>
      <w:r>
        <w:t xml:space="preserve"> </w:t>
      </w:r>
      <w:r>
        <w:t xml:space="preserve">и после вывода сообщения № 1 добавим инструкцию jmp с меткой 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 7.2</w:t>
      </w:r>
    </w:p>
    <w:p>
      <w:pPr>
        <w:pStyle w:val="CaptionedFigure"/>
      </w:pPr>
      <w:r>
        <w:drawing>
          <wp:inline>
            <wp:extent cx="3733800" cy="3324945"/>
            <wp:effectExtent b="0" l="0" r="0" t="0"/>
            <wp:docPr descr="Рисунок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Рисунок3</w:t>
      </w:r>
    </w:p>
    <w:p>
      <w:pPr>
        <w:pStyle w:val="BodyText"/>
      </w:pPr>
      <w:r>
        <w:t xml:space="preserve">Создайте исполняемый файл и проверьте его работу</w:t>
      </w:r>
    </w:p>
    <w:p>
      <w:pPr>
        <w:pStyle w:val="CaptionedFigure"/>
      </w:pPr>
      <w:r>
        <w:drawing>
          <wp:inline>
            <wp:extent cx="3733800" cy="989745"/>
            <wp:effectExtent b="0" l="0" r="0" t="0"/>
            <wp:docPr descr="Рисунок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Рисунок4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инструкции jmp приводит к переходу в любом случае. Однако, часто при</w:t>
      </w:r>
      <w:r>
        <w:t xml:space="preserve"> </w:t>
      </w:r>
      <w:r>
        <w:t xml:space="preserve">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</w:t>
      </w:r>
      <w:r>
        <w:t xml:space="preserve"> </w:t>
      </w:r>
      <w:r>
        <w:t xml:space="preserve">программу, которая определяет и выводит на экран наибольшую из 3 целочисленных</w:t>
      </w:r>
      <w:r>
        <w:t xml:space="preserve"> </w:t>
      </w:r>
      <w:r>
        <w:t xml:space="preserve">переменных: A,B и C. Значения для A и C задаются в программе, значение B вводиться с</w:t>
      </w:r>
      <w:r>
        <w:t xml:space="preserve"> </w:t>
      </w:r>
      <w:r>
        <w:t xml:space="preserve">клавиатуры.</w:t>
      </w:r>
    </w:p>
    <w:p>
      <w:pPr>
        <w:pStyle w:val="FirstParagraph"/>
      </w:pPr>
      <w:r>
        <w:t xml:space="preserve">Создайте файл lab7-2.asm в каталоге ~/work/arch-pc/lab07. Внимательно изучите текст</w:t>
      </w:r>
      <w:r>
        <w:t xml:space="preserve"> </w:t>
      </w:r>
      <w:r>
        <w:t xml:space="preserve">программы из листинга 7.3 и введите в lab7-2.asm</w:t>
      </w:r>
    </w:p>
    <w:p>
      <w:pPr>
        <w:pStyle w:val="CaptionedFigure"/>
      </w:pPr>
      <w:r>
        <w:drawing>
          <wp:inline>
            <wp:extent cx="3733800" cy="4287432"/>
            <wp:effectExtent b="0" l="0" r="0" t="0"/>
            <wp:docPr descr="Рисунок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Рисунок5</w:t>
      </w:r>
    </w:p>
    <w:p>
      <w:pPr>
        <w:pStyle w:val="CaptionedFigure"/>
      </w:pPr>
      <w:r>
        <w:drawing>
          <wp:inline>
            <wp:extent cx="3733800" cy="2306170"/>
            <wp:effectExtent b="0" l="0" r="0" t="0"/>
            <wp:docPr descr="Рисунок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Рисунок6</w:t>
      </w:r>
    </w:p>
    <w:p>
      <w:pPr>
        <w:pStyle w:val="BodyText"/>
      </w:pPr>
      <w:r>
        <w:t xml:space="preserve">Создайте исполняемый файл и проверьте его работу для разных значений B.</w:t>
      </w:r>
      <w:r>
        <w:t xml:space="preserve"> </w:t>
      </w:r>
      <w:r>
        <w:t xml:space="preserve">Обратите внимание, в данном примере переменные A и С сравниваются как символы, а переменная B и максимум из A и С как числа (для этого используется функция atoi преобразования символа в число). Это сделано для демонстрации того, как сравниваются данные.</w:t>
      </w:r>
      <w:r>
        <w:t xml:space="preserve"> </w:t>
      </w:r>
      <w:r>
        <w:t xml:space="preserve">Данную программу можно упростить и сравнивать все 3 переменные как символы (т.е. не</w:t>
      </w:r>
      <w:r>
        <w:t xml:space="preserve"> </w:t>
      </w:r>
      <w:r>
        <w:t xml:space="preserve">использовать функцию atoi). Однако если переменные преобразовать из символов числа,</w:t>
      </w:r>
      <w:r>
        <w:t xml:space="preserve"> </w:t>
      </w:r>
      <w:r>
        <w:t xml:space="preserve">над ними можно корректно проводить арифметические операции.</w:t>
      </w:r>
    </w:p>
    <w:p>
      <w:pPr>
        <w:pStyle w:val="CaptionedFigure"/>
      </w:pPr>
      <w:r>
        <w:drawing>
          <wp:inline>
            <wp:extent cx="3733800" cy="1882286"/>
            <wp:effectExtent b="0" l="0" r="0" t="0"/>
            <wp:docPr descr="Рисунок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Рисунок7</w:t>
      </w:r>
    </w:p>
    <w:bookmarkEnd w:id="44"/>
    <w:bookmarkStart w:id="51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numPr>
          <w:ilvl w:val="0"/>
          <w:numId w:val="1003"/>
        </w:numPr>
        <w:pStyle w:val="Compact"/>
      </w:pPr>
      <w:r>
        <w:t xml:space="preserve">Обычно nasm создаёт в результате ассемблирования только объектный файл. Получить</w:t>
      </w:r>
      <w:r>
        <w:t xml:space="preserve"> </w:t>
      </w:r>
      <w:r>
        <w:t xml:space="preserve">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Создайте файл листинга для программы из файла lab7-2.asm</w:t>
      </w:r>
      <w:r>
        <w:t xml:space="preserve"> </w:t>
      </w:r>
      <w:r>
        <w:t xml:space="preserve">nasm -f elf -l lab7-2.lst lab7-2.asm</w:t>
      </w:r>
      <w:r>
        <w:t xml:space="preserve"> </w:t>
      </w:r>
      <w:r>
        <w:t xml:space="preserve">Откройте файл листинга lab7-2.lst с помощью любого текстового редактора, например</w:t>
      </w:r>
      <w:r>
        <w:t xml:space="preserve"> </w:t>
      </w:r>
      <w:r>
        <w:t xml:space="preserve">mcedit:</w:t>
      </w:r>
      <w:r>
        <w:t xml:space="preserve"> </w:t>
      </w:r>
      <w:r>
        <w:t xml:space="preserve">mcedit lab7-2.lst</w:t>
      </w:r>
      <w:r>
        <w:t xml:space="preserve"> </w:t>
      </w: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CaptionedFigure"/>
      </w:pPr>
      <w:r>
        <w:drawing>
          <wp:inline>
            <wp:extent cx="3733800" cy="341406"/>
            <wp:effectExtent b="0" l="0" r="0" t="0"/>
            <wp:docPr descr="Рисунок8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Рисунок8</w:t>
      </w:r>
    </w:p>
    <w:p>
      <w:pPr>
        <w:pStyle w:val="BodyText"/>
      </w:pPr>
      <w:r>
        <w:t xml:space="preserve">Строка в листинге состоит из номера строки в файле, смещении строки в программе (она больше номера строки потому что сначала в программу импортируется файл in_out.asm), затем следует оператор с операндами представленный в виде машинного кода, ну а затем то, как выглядит сама строчка в файле программы.</w:t>
      </w:r>
    </w:p>
    <w:p>
      <w:pPr>
        <w:pStyle w:val="BodyText"/>
      </w:pPr>
      <w:r>
        <w:t xml:space="preserve">Откройте файл с программой lab7-2.asm и в любой инструкции с двумя операндами</w:t>
      </w:r>
      <w:r>
        <w:t xml:space="preserve"> </w:t>
      </w:r>
      <w:r>
        <w:t xml:space="preserve">удалить один операнд. Выполните трансляцию с получением файла листинга:</w:t>
      </w:r>
      <w:r>
        <w:t xml:space="preserve"> </w:t>
      </w:r>
      <w:r>
        <w:t xml:space="preserve">nasm -f elf -l lab7-2.lst lab7-2.asm</w:t>
      </w:r>
      <w:r>
        <w:t xml:space="preserve"> </w:t>
      </w:r>
      <w:r>
        <w:t xml:space="preserve">Какие выходные файлы создаются в этом случае? Что добавляется в листинге?</w:t>
      </w:r>
    </w:p>
    <w:p>
      <w:pPr>
        <w:pStyle w:val="CaptionedFigure"/>
      </w:pPr>
      <w:r>
        <w:drawing>
          <wp:inline>
            <wp:extent cx="3733800" cy="368194"/>
            <wp:effectExtent b="0" l="0" r="0" t="0"/>
            <wp:docPr descr="Рисунок9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Рисунок9</w:t>
      </w:r>
    </w:p>
    <w:p>
      <w:pPr>
        <w:pStyle w:val="BodyText"/>
      </w:pPr>
      <w:r>
        <w:t xml:space="preserve">Никакие. Выводится ошибка</w:t>
      </w:r>
    </w:p>
    <w:bookmarkEnd w:id="51"/>
    <w:bookmarkEnd w:id="52"/>
    <w:bookmarkStart w:id="74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Напишите программу нахождения наименьшей из 3 целочисленных переменных a,b и c.</w:t>
      </w:r>
      <w:r>
        <w:t xml:space="preserve"> </w:t>
      </w:r>
      <w:r>
        <w:t xml:space="preserve">Значения переменных выбрать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7. Создайте исполняемый файл и проверьте</w:t>
      </w:r>
      <w:r>
        <w:t xml:space="preserve"> </w:t>
      </w:r>
      <w:r>
        <w:t xml:space="preserve">его работу.</w:t>
      </w:r>
    </w:p>
    <w:p>
      <w:pPr>
        <w:pStyle w:val="CaptionedFigure"/>
      </w:pPr>
      <w:r>
        <w:drawing>
          <wp:inline>
            <wp:extent cx="3733800" cy="4057681"/>
            <wp:effectExtent b="0" l="0" r="0" t="0"/>
            <wp:docPr descr="Рисунок10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Рисунок10</w:t>
      </w:r>
    </w:p>
    <w:p>
      <w:pPr>
        <w:pStyle w:val="CaptionedFigure"/>
      </w:pPr>
      <w:r>
        <w:drawing>
          <wp:inline>
            <wp:extent cx="3733800" cy="4057681"/>
            <wp:effectExtent b="0" l="0" r="0" t="0"/>
            <wp:docPr descr="Рисунок11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Рисунок11</w:t>
      </w:r>
    </w:p>
    <w:p>
      <w:pPr>
        <w:pStyle w:val="CaptionedFigure"/>
      </w:pPr>
      <w:r>
        <w:drawing>
          <wp:inline>
            <wp:extent cx="3733800" cy="1106084"/>
            <wp:effectExtent b="0" l="0" r="0" t="0"/>
            <wp:docPr descr="Рисунок12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Рисунок12</w:t>
      </w:r>
    </w:p>
    <w:p>
      <w:pPr>
        <w:pStyle w:val="BodyText"/>
      </w:pPr>
      <w:r>
        <w:t xml:space="preserve">Я выбрал вариант 1</w:t>
      </w:r>
    </w:p>
    <w:p>
      <w:pPr>
        <w:pStyle w:val="CaptionedFigure"/>
      </w:pPr>
      <w:r>
        <w:drawing>
          <wp:inline>
            <wp:extent cx="3733800" cy="665276"/>
            <wp:effectExtent b="0" l="0" r="0" t="0"/>
            <wp:docPr descr="Рисунок13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Рисунок13</w:t>
      </w:r>
    </w:p>
    <w:p>
      <w:pPr>
        <w:numPr>
          <w:ilvl w:val="0"/>
          <w:numId w:val="1005"/>
        </w:numPr>
        <w:pStyle w:val="Compact"/>
      </w:pPr>
      <w:r>
        <w:t xml:space="preserve">Напишите программу, которая для введенных с клавиатуры значений x и a вычисляет</w:t>
      </w:r>
      <w:r>
        <w:t xml:space="preserve"> </w:t>
      </w:r>
      <w:r>
        <w:t xml:space="preserve">значение заданной функции f(x) и выводит результат вычислений. Вид функции f(x)</w:t>
      </w:r>
      <w:r>
        <w:t xml:space="preserve"> </w:t>
      </w:r>
      <w:r>
        <w:t xml:space="preserve">выбрать из таблицы 7.6 вариантов заданий в соответствии с вариантом, полученным</w:t>
      </w:r>
      <w:r>
        <w:t xml:space="preserve"> </w:t>
      </w:r>
      <w:r>
        <w:t xml:space="preserve">при выполнении лабораторной работы № 7. Создайте исполняемый файл и проверьте</w:t>
      </w:r>
      <w:r>
        <w:t xml:space="preserve"> </w:t>
      </w:r>
      <w:r>
        <w:t xml:space="preserve">его работу для значений x и a из 7.6.</w:t>
      </w:r>
    </w:p>
    <w:p>
      <w:pPr>
        <w:pStyle w:val="CaptionedFigure"/>
      </w:pPr>
      <w:r>
        <w:drawing>
          <wp:inline>
            <wp:extent cx="3733800" cy="3948180"/>
            <wp:effectExtent b="0" l="0" r="0" t="0"/>
            <wp:docPr descr="Рисунок14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Рисунок14</w:t>
      </w:r>
    </w:p>
    <w:p>
      <w:pPr>
        <w:pStyle w:val="CaptionedFigure"/>
      </w:pPr>
      <w:r>
        <w:drawing>
          <wp:inline>
            <wp:extent cx="3733800" cy="3948180"/>
            <wp:effectExtent b="0" l="0" r="0" t="0"/>
            <wp:docPr descr="Рисунок15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Рисунок15</w:t>
      </w:r>
    </w:p>
    <w:p>
      <w:pPr>
        <w:pStyle w:val="BodyText"/>
      </w:pPr>
      <w:r>
        <w:t xml:space="preserve">Вариант 1</w:t>
      </w:r>
    </w:p>
    <w:p>
      <w:pPr>
        <w:pStyle w:val="CaptionedFigure"/>
      </w:pPr>
      <w:r>
        <w:drawing>
          <wp:inline>
            <wp:extent cx="3733800" cy="2390449"/>
            <wp:effectExtent b="0" l="0" r="0" t="0"/>
            <wp:docPr descr="Рисунок16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Рисунок16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составлять программы с условиями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Александр Дмитриевич Собко</dc:creator>
  <dc:language>ru-RU</dc:language>
  <cp:keywords/>
  <dcterms:created xsi:type="dcterms:W3CDTF">2024-01-17T20:36:24Z</dcterms:created>
  <dcterms:modified xsi:type="dcterms:W3CDTF">2024-01-17T20:36:24Z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