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BC17" w14:textId="1C4001B6" w:rsidR="00671A74" w:rsidRDefault="006D1933">
      <w:pPr>
        <w:rPr>
          <w:rFonts w:ascii="Times New Roman" w:hAnsi="Times New Roman" w:cs="Times New Roman"/>
          <w:b/>
          <w:bCs/>
          <w:sz w:val="28"/>
          <w:szCs w:val="28"/>
        </w:rPr>
      </w:pPr>
      <w:r w:rsidRPr="00C806DE">
        <w:rPr>
          <w:rFonts w:ascii="Times New Roman" w:hAnsi="Times New Roman" w:cs="Times New Roman"/>
          <w:b/>
          <w:bCs/>
          <w:sz w:val="28"/>
          <w:szCs w:val="28"/>
        </w:rPr>
        <w:t>Frequency Domain Conditional GAN with Discriminator-Gated Focal Confidence Weighted Augmentation for Brain Tumour MRI Classification</w:t>
      </w:r>
    </w:p>
    <w:p w14:paraId="080BEF43" w14:textId="77777777" w:rsidR="004328C6" w:rsidRDefault="004328C6">
      <w:pPr>
        <w:rPr>
          <w:rFonts w:ascii="Times New Roman" w:hAnsi="Times New Roman" w:cs="Times New Roman"/>
          <w:b/>
          <w:bCs/>
          <w:sz w:val="28"/>
          <w:szCs w:val="28"/>
        </w:rPr>
      </w:pPr>
    </w:p>
    <w:p w14:paraId="37EFB56B" w14:textId="1EC29F51" w:rsidR="004328C6" w:rsidRPr="004328C6" w:rsidRDefault="004328C6" w:rsidP="004328C6">
      <w:pPr>
        <w:rPr>
          <w:rFonts w:ascii="Times New Roman" w:hAnsi="Times New Roman" w:cs="Times New Roman"/>
          <w:b/>
          <w:bCs/>
          <w:sz w:val="28"/>
          <w:szCs w:val="28"/>
        </w:rPr>
      </w:pPr>
      <w:r w:rsidRPr="004328C6">
        <w:rPr>
          <w:rFonts w:ascii="Times New Roman" w:hAnsi="Times New Roman" w:cs="Times New Roman"/>
          <w:b/>
          <w:bCs/>
          <w:sz w:val="28"/>
          <w:szCs w:val="28"/>
        </w:rPr>
        <w:t xml:space="preserve">Track: Track 4 </w:t>
      </w:r>
      <w:r>
        <w:rPr>
          <w:rFonts w:ascii="Times New Roman" w:hAnsi="Times New Roman" w:cs="Times New Roman"/>
          <w:b/>
          <w:bCs/>
          <w:sz w:val="28"/>
          <w:szCs w:val="28"/>
        </w:rPr>
        <w:t xml:space="preserve">:- </w:t>
      </w:r>
      <w:r w:rsidRPr="004328C6">
        <w:rPr>
          <w:rFonts w:ascii="Times New Roman" w:hAnsi="Times New Roman" w:cs="Times New Roman"/>
          <w:b/>
          <w:bCs/>
          <w:sz w:val="28"/>
          <w:szCs w:val="28"/>
        </w:rPr>
        <w:t>GAN Augmentation Track</w:t>
      </w:r>
    </w:p>
    <w:p w14:paraId="156ED8F6" w14:textId="77777777" w:rsidR="006D1933" w:rsidRPr="00C806DE" w:rsidRDefault="006D1933">
      <w:pPr>
        <w:rPr>
          <w:rFonts w:ascii="Times New Roman" w:hAnsi="Times New Roman" w:cs="Times New Roman"/>
          <w:b/>
          <w:bCs/>
          <w:sz w:val="28"/>
          <w:szCs w:val="28"/>
        </w:rPr>
      </w:pPr>
    </w:p>
    <w:p w14:paraId="43392F78" w14:textId="305AE5DB" w:rsidR="006D1933" w:rsidRPr="006D1933" w:rsidRDefault="006D1933" w:rsidP="006D1933">
      <w:pPr>
        <w:rPr>
          <w:rFonts w:ascii="Times New Roman" w:hAnsi="Times New Roman" w:cs="Times New Roman"/>
          <w:b/>
          <w:bCs/>
          <w:sz w:val="28"/>
          <w:szCs w:val="28"/>
        </w:rPr>
      </w:pPr>
      <w:r w:rsidRPr="006D1933">
        <w:rPr>
          <w:rFonts w:ascii="Times New Roman" w:hAnsi="Times New Roman" w:cs="Times New Roman"/>
          <w:b/>
          <w:bCs/>
          <w:sz w:val="28"/>
          <w:szCs w:val="28"/>
        </w:rPr>
        <w:t>Overview</w:t>
      </w:r>
      <w:r w:rsidRPr="00C806DE">
        <w:rPr>
          <w:rFonts w:ascii="Times New Roman" w:hAnsi="Times New Roman" w:cs="Times New Roman"/>
          <w:b/>
          <w:bCs/>
          <w:sz w:val="28"/>
          <w:szCs w:val="28"/>
        </w:rPr>
        <w:t xml:space="preserve"> :</w:t>
      </w:r>
    </w:p>
    <w:p w14:paraId="03DED687" w14:textId="73697B92" w:rsidR="006D1933" w:rsidRPr="006D1933" w:rsidRDefault="006D1933" w:rsidP="006D1933">
      <w:pPr>
        <w:rPr>
          <w:rFonts w:ascii="Times New Roman" w:hAnsi="Times New Roman" w:cs="Times New Roman"/>
          <w:sz w:val="24"/>
          <w:szCs w:val="24"/>
        </w:rPr>
      </w:pPr>
      <w:r w:rsidRPr="006D1933">
        <w:rPr>
          <w:rFonts w:ascii="Times New Roman" w:hAnsi="Times New Roman" w:cs="Times New Roman"/>
          <w:sz w:val="24"/>
          <w:szCs w:val="24"/>
        </w:rPr>
        <w:t xml:space="preserve">This work presents a novel pipeline for brain tumour MRI classification that directly addresses all six objectives of the Global Brain Tumour Detection Challenge. The approach combines four innovations </w:t>
      </w:r>
      <w:r w:rsidR="00E8420F">
        <w:rPr>
          <w:rFonts w:ascii="Times New Roman" w:hAnsi="Times New Roman" w:cs="Times New Roman"/>
          <w:sz w:val="24"/>
          <w:szCs w:val="24"/>
        </w:rPr>
        <w:t>,</w:t>
      </w:r>
      <w:r w:rsidRPr="006D1933">
        <w:rPr>
          <w:rFonts w:ascii="Times New Roman" w:hAnsi="Times New Roman" w:cs="Times New Roman"/>
          <w:sz w:val="24"/>
          <w:szCs w:val="24"/>
        </w:rPr>
        <w:t xml:space="preserve"> frequency domain GAN training, discriminator-gated quality filtering, focal confidence weighted loss, and lightweight clinical deployment  into a single coherent pipeline designed for medical imaging with limited and difficult-to-acquire data.</w:t>
      </w:r>
    </w:p>
    <w:p w14:paraId="16D8BAE8" w14:textId="79873182" w:rsidR="006D1933" w:rsidRPr="006D1933" w:rsidRDefault="006D1933" w:rsidP="006D1933">
      <w:pPr>
        <w:rPr>
          <w:rFonts w:ascii="Times New Roman" w:hAnsi="Times New Roman" w:cs="Times New Roman"/>
          <w:b/>
          <w:bCs/>
          <w:sz w:val="28"/>
          <w:szCs w:val="28"/>
        </w:rPr>
      </w:pPr>
      <w:r w:rsidRPr="006D1933">
        <w:rPr>
          <w:rFonts w:ascii="Times New Roman" w:hAnsi="Times New Roman" w:cs="Times New Roman"/>
          <w:b/>
          <w:bCs/>
          <w:sz w:val="28"/>
          <w:szCs w:val="28"/>
        </w:rPr>
        <w:t xml:space="preserve">Stage 1 </w:t>
      </w:r>
      <w:r w:rsidRPr="00C806DE">
        <w:rPr>
          <w:rFonts w:ascii="Times New Roman" w:hAnsi="Times New Roman" w:cs="Times New Roman"/>
          <w:b/>
          <w:bCs/>
          <w:sz w:val="28"/>
          <w:szCs w:val="28"/>
        </w:rPr>
        <w:t>:-</w:t>
      </w:r>
      <w:r w:rsidRPr="006D1933">
        <w:rPr>
          <w:rFonts w:ascii="Times New Roman" w:hAnsi="Times New Roman" w:cs="Times New Roman"/>
          <w:b/>
          <w:bCs/>
          <w:sz w:val="28"/>
          <w:szCs w:val="28"/>
        </w:rPr>
        <w:t xml:space="preserve"> Frequency Domain Conditional GAN</w:t>
      </w:r>
    </w:p>
    <w:p w14:paraId="13872329" w14:textId="3E50C530" w:rsidR="006D1933" w:rsidRPr="006D1933" w:rsidRDefault="006D1933" w:rsidP="006D1933">
      <w:pPr>
        <w:rPr>
          <w:rFonts w:ascii="Times New Roman" w:hAnsi="Times New Roman" w:cs="Times New Roman"/>
          <w:sz w:val="24"/>
          <w:szCs w:val="24"/>
        </w:rPr>
      </w:pPr>
      <w:r w:rsidRPr="006D1933">
        <w:rPr>
          <w:rFonts w:ascii="Times New Roman" w:hAnsi="Times New Roman" w:cs="Times New Roman"/>
          <w:sz w:val="24"/>
          <w:szCs w:val="24"/>
        </w:rPr>
        <w:t xml:space="preserve">All MRI images are first transformed into the frequency domain using 2D Fast Fourier Transform before GAN training. Rather than learning raw pixel values, the generator learns structural and textural frequency patterns inherent to MRI scans, which carry more diagnostically meaningful information. The generator is conditioned on class labels, enabling targeted generation of specific tumour types on demand. Images are generated at 128x128 resolution, providing significantly more spatial detail than the 64x64 baseline. To address discriminator dominance during 128x128 training, the generator and discriminator were trained with asymmetric learning rates </w:t>
      </w:r>
      <w:r w:rsidR="00E8420F">
        <w:rPr>
          <w:rFonts w:ascii="Times New Roman" w:hAnsi="Times New Roman" w:cs="Times New Roman"/>
          <w:sz w:val="24"/>
          <w:szCs w:val="24"/>
        </w:rPr>
        <w:t>of</w:t>
      </w:r>
      <w:r w:rsidRPr="006D1933">
        <w:rPr>
          <w:rFonts w:ascii="Times New Roman" w:hAnsi="Times New Roman" w:cs="Times New Roman"/>
          <w:sz w:val="24"/>
          <w:szCs w:val="24"/>
        </w:rPr>
        <w:t xml:space="preserve"> 0.0002 for the generator and 0.0001 for the discriminator  ensuring </w:t>
      </w:r>
      <w:r w:rsidR="00E8420F">
        <w:rPr>
          <w:rFonts w:ascii="Times New Roman" w:hAnsi="Times New Roman" w:cs="Times New Roman"/>
          <w:sz w:val="24"/>
          <w:szCs w:val="24"/>
        </w:rPr>
        <w:t>it</w:t>
      </w:r>
      <w:r w:rsidR="00A454F3">
        <w:rPr>
          <w:rFonts w:ascii="Times New Roman" w:hAnsi="Times New Roman" w:cs="Times New Roman"/>
          <w:sz w:val="24"/>
          <w:szCs w:val="24"/>
        </w:rPr>
        <w:t xml:space="preserve"> has </w:t>
      </w:r>
      <w:r w:rsidRPr="006D1933">
        <w:rPr>
          <w:rFonts w:ascii="Times New Roman" w:hAnsi="Times New Roman" w:cs="Times New Roman"/>
          <w:sz w:val="24"/>
          <w:szCs w:val="24"/>
        </w:rPr>
        <w:t>stable adversarial balance throughout training.</w:t>
      </w:r>
    </w:p>
    <w:p w14:paraId="425C9D4F" w14:textId="76D3B5DC" w:rsidR="006D1933" w:rsidRPr="006D1933" w:rsidRDefault="006D1933" w:rsidP="006D1933">
      <w:pPr>
        <w:rPr>
          <w:rFonts w:ascii="Times New Roman" w:hAnsi="Times New Roman" w:cs="Times New Roman"/>
          <w:b/>
          <w:bCs/>
          <w:sz w:val="28"/>
          <w:szCs w:val="28"/>
        </w:rPr>
      </w:pPr>
      <w:r w:rsidRPr="006D1933">
        <w:rPr>
          <w:rFonts w:ascii="Times New Roman" w:hAnsi="Times New Roman" w:cs="Times New Roman"/>
          <w:b/>
          <w:bCs/>
          <w:sz w:val="28"/>
          <w:szCs w:val="28"/>
        </w:rPr>
        <w:t xml:space="preserve">Stage 2 </w:t>
      </w:r>
      <w:r w:rsidRPr="00C806DE">
        <w:rPr>
          <w:rFonts w:ascii="Times New Roman" w:hAnsi="Times New Roman" w:cs="Times New Roman"/>
          <w:b/>
          <w:bCs/>
          <w:sz w:val="28"/>
          <w:szCs w:val="28"/>
        </w:rPr>
        <w:t>:-</w:t>
      </w:r>
      <w:r w:rsidRPr="006D1933">
        <w:rPr>
          <w:rFonts w:ascii="Times New Roman" w:hAnsi="Times New Roman" w:cs="Times New Roman"/>
          <w:b/>
          <w:bCs/>
          <w:sz w:val="28"/>
          <w:szCs w:val="28"/>
        </w:rPr>
        <w:t xml:space="preserve"> Discriminator Quality Gate with Empirical Threshold Selection</w:t>
      </w:r>
    </w:p>
    <w:p w14:paraId="760BA920" w14:textId="685A897B" w:rsidR="006D1933" w:rsidRPr="006D1933" w:rsidRDefault="006D1933" w:rsidP="006D1933">
      <w:pPr>
        <w:rPr>
          <w:rFonts w:ascii="Times New Roman" w:hAnsi="Times New Roman" w:cs="Times New Roman"/>
          <w:b/>
          <w:bCs/>
          <w:sz w:val="28"/>
          <w:szCs w:val="28"/>
        </w:rPr>
      </w:pPr>
      <w:r w:rsidRPr="006D1933">
        <w:rPr>
          <w:rFonts w:ascii="Times New Roman" w:hAnsi="Times New Roman" w:cs="Times New Roman"/>
          <w:sz w:val="24"/>
          <w:szCs w:val="24"/>
        </w:rPr>
        <w:t xml:space="preserve">Generated images are not directly used for classifier training. The discriminator's own confidence score acts as a quality filter. Through empirical testing of thresholds from 0.1 to 0.5, a threshold of 0.16 was identified as optimal for the 128x128 model </w:t>
      </w:r>
      <w:r w:rsidR="00231EA8">
        <w:rPr>
          <w:rFonts w:ascii="Times New Roman" w:hAnsi="Times New Roman" w:cs="Times New Roman"/>
          <w:sz w:val="24"/>
          <w:szCs w:val="24"/>
        </w:rPr>
        <w:t>,</w:t>
      </w:r>
      <w:r w:rsidRPr="006D1933">
        <w:rPr>
          <w:rFonts w:ascii="Times New Roman" w:hAnsi="Times New Roman" w:cs="Times New Roman"/>
          <w:sz w:val="24"/>
          <w:szCs w:val="24"/>
        </w:rPr>
        <w:t xml:space="preserve"> the highest value at which all four tumour classes consistently produced 300 filtered synthetic images each. An important observation emerged during this process: class 3 (pituitary) consistently showed lower pass rates at higher thresholds compared to other classes. This aligns with clinical literature where pituitary adenomas present subtler MRI frequency signatures than gliomas or meningiomas, making them harder for the generator to synthesise convincingly. This finding connects the technical pipeline to real diagnostic challenges in medical imaging</w:t>
      </w:r>
      <w:r w:rsidRPr="006D1933">
        <w:rPr>
          <w:rFonts w:ascii="Times New Roman" w:hAnsi="Times New Roman" w:cs="Times New Roman"/>
          <w:b/>
          <w:bCs/>
          <w:sz w:val="28"/>
          <w:szCs w:val="28"/>
        </w:rPr>
        <w:t>.</w:t>
      </w:r>
    </w:p>
    <w:p w14:paraId="38643121" w14:textId="7447B9F5" w:rsidR="006D1933" w:rsidRPr="006D1933" w:rsidRDefault="006D1933" w:rsidP="006D1933">
      <w:pPr>
        <w:rPr>
          <w:rFonts w:ascii="Times New Roman" w:hAnsi="Times New Roman" w:cs="Times New Roman"/>
          <w:b/>
          <w:bCs/>
          <w:sz w:val="28"/>
          <w:szCs w:val="28"/>
        </w:rPr>
      </w:pPr>
      <w:r w:rsidRPr="006D1933">
        <w:rPr>
          <w:rFonts w:ascii="Times New Roman" w:hAnsi="Times New Roman" w:cs="Times New Roman"/>
          <w:b/>
          <w:bCs/>
          <w:sz w:val="28"/>
          <w:szCs w:val="28"/>
        </w:rPr>
        <w:t xml:space="preserve">Stage 3 </w:t>
      </w:r>
      <w:r w:rsidRPr="00C806DE">
        <w:rPr>
          <w:rFonts w:ascii="Times New Roman" w:hAnsi="Times New Roman" w:cs="Times New Roman"/>
          <w:b/>
          <w:bCs/>
          <w:sz w:val="28"/>
          <w:szCs w:val="28"/>
        </w:rPr>
        <w:t>:-</w:t>
      </w:r>
      <w:r w:rsidRPr="006D1933">
        <w:rPr>
          <w:rFonts w:ascii="Times New Roman" w:hAnsi="Times New Roman" w:cs="Times New Roman"/>
          <w:b/>
          <w:bCs/>
          <w:sz w:val="28"/>
          <w:szCs w:val="28"/>
        </w:rPr>
        <w:t xml:space="preserve"> Focal Confidence Weighted Loss</w:t>
      </w:r>
    </w:p>
    <w:p w14:paraId="76BD863E" w14:textId="77777777" w:rsidR="006D1933" w:rsidRPr="006D1933" w:rsidRDefault="006D1933" w:rsidP="006D1933">
      <w:pPr>
        <w:rPr>
          <w:rFonts w:ascii="Times New Roman" w:hAnsi="Times New Roman" w:cs="Times New Roman"/>
          <w:sz w:val="24"/>
          <w:szCs w:val="24"/>
        </w:rPr>
      </w:pPr>
      <w:r w:rsidRPr="006D1933">
        <w:rPr>
          <w:rFonts w:ascii="Times New Roman" w:hAnsi="Times New Roman" w:cs="Times New Roman"/>
          <w:sz w:val="24"/>
          <w:szCs w:val="24"/>
        </w:rPr>
        <w:t>A novel loss function combining focal loss with confidence weighting was designed for classifier training. Focal loss penalises easy examples less and hard examples more, forcing the model to focus on difficult cases such as glioma which showed the weakest initial performance. Real images contribute with full weight (1.0) while synthetic images contribute with reduced weight (0.7), preventing synthetic data from dominating the learning signal. This dual mechanism addresses both class difficulty and data source reliability simultaneously.</w:t>
      </w:r>
    </w:p>
    <w:p w14:paraId="2B9775CC" w14:textId="77777777" w:rsidR="000937C6" w:rsidRDefault="000937C6" w:rsidP="006D1933">
      <w:pPr>
        <w:rPr>
          <w:rFonts w:ascii="Times New Roman" w:hAnsi="Times New Roman" w:cs="Times New Roman"/>
          <w:b/>
          <w:bCs/>
          <w:sz w:val="28"/>
          <w:szCs w:val="28"/>
        </w:rPr>
      </w:pPr>
    </w:p>
    <w:p w14:paraId="3E6D9125" w14:textId="77777777" w:rsidR="000937C6" w:rsidRDefault="000937C6" w:rsidP="006D1933">
      <w:pPr>
        <w:rPr>
          <w:rFonts w:ascii="Times New Roman" w:hAnsi="Times New Roman" w:cs="Times New Roman"/>
          <w:b/>
          <w:bCs/>
          <w:sz w:val="28"/>
          <w:szCs w:val="28"/>
        </w:rPr>
      </w:pPr>
    </w:p>
    <w:p w14:paraId="5FD3EEC2" w14:textId="6C8ED425" w:rsidR="006D1933" w:rsidRPr="006D1933" w:rsidRDefault="006D1933" w:rsidP="006D1933">
      <w:pPr>
        <w:rPr>
          <w:rFonts w:ascii="Times New Roman" w:hAnsi="Times New Roman" w:cs="Times New Roman"/>
          <w:b/>
          <w:bCs/>
          <w:sz w:val="28"/>
          <w:szCs w:val="28"/>
        </w:rPr>
      </w:pPr>
      <w:r w:rsidRPr="006D1933">
        <w:rPr>
          <w:rFonts w:ascii="Times New Roman" w:hAnsi="Times New Roman" w:cs="Times New Roman"/>
          <w:b/>
          <w:bCs/>
          <w:sz w:val="28"/>
          <w:szCs w:val="28"/>
        </w:rPr>
        <w:t xml:space="preserve">Stage 4 </w:t>
      </w:r>
      <w:r w:rsidRPr="00C806DE">
        <w:rPr>
          <w:rFonts w:ascii="Times New Roman" w:hAnsi="Times New Roman" w:cs="Times New Roman"/>
          <w:b/>
          <w:bCs/>
          <w:sz w:val="28"/>
          <w:szCs w:val="28"/>
        </w:rPr>
        <w:t>:-</w:t>
      </w:r>
      <w:r w:rsidRPr="006D1933">
        <w:rPr>
          <w:rFonts w:ascii="Times New Roman" w:hAnsi="Times New Roman" w:cs="Times New Roman"/>
          <w:b/>
          <w:bCs/>
          <w:sz w:val="28"/>
          <w:szCs w:val="28"/>
        </w:rPr>
        <w:t xml:space="preserve"> Lightweight Clinical Deployment</w:t>
      </w:r>
    </w:p>
    <w:p w14:paraId="607B7A97" w14:textId="77777777" w:rsidR="006D1933" w:rsidRPr="006D1933" w:rsidRDefault="006D1933" w:rsidP="006D1933">
      <w:pPr>
        <w:rPr>
          <w:rFonts w:ascii="Times New Roman" w:hAnsi="Times New Roman" w:cs="Times New Roman"/>
          <w:sz w:val="24"/>
          <w:szCs w:val="24"/>
        </w:rPr>
      </w:pPr>
      <w:r w:rsidRPr="006D1933">
        <w:rPr>
          <w:rFonts w:ascii="Times New Roman" w:hAnsi="Times New Roman" w:cs="Times New Roman"/>
          <w:sz w:val="24"/>
          <w:szCs w:val="24"/>
        </w:rPr>
        <w:t xml:space="preserve">The classifier uses MobileNetV2 as its backbone, making it lightweight enough for real-world deployment on standard hardware. A </w:t>
      </w:r>
      <w:proofErr w:type="spellStart"/>
      <w:r w:rsidRPr="006D1933">
        <w:rPr>
          <w:rFonts w:ascii="Times New Roman" w:hAnsi="Times New Roman" w:cs="Times New Roman"/>
          <w:sz w:val="24"/>
          <w:szCs w:val="24"/>
        </w:rPr>
        <w:t>Streamlit</w:t>
      </w:r>
      <w:proofErr w:type="spellEnd"/>
      <w:r w:rsidRPr="006D1933">
        <w:rPr>
          <w:rFonts w:ascii="Times New Roman" w:hAnsi="Times New Roman" w:cs="Times New Roman"/>
          <w:sz w:val="24"/>
          <w:szCs w:val="24"/>
        </w:rPr>
        <w:t xml:space="preserve"> application allows clinicians to upload an MRI scan and receive an instant prediction with per-class confidence scores. The application includes a clear disclaimer that results are for research purposes only and do not replace clinical diagnosis. The model was tested on unseen MRI images from outside the training dataset and correctly identified tumour types with reasonable confidence.</w:t>
      </w:r>
    </w:p>
    <w:p w14:paraId="7C1AE531" w14:textId="0E8587CE" w:rsidR="006D1933" w:rsidRPr="006D1933" w:rsidRDefault="006D1933" w:rsidP="006D1933">
      <w:pPr>
        <w:rPr>
          <w:rFonts w:ascii="Times New Roman" w:hAnsi="Times New Roman" w:cs="Times New Roman"/>
          <w:b/>
          <w:bCs/>
          <w:sz w:val="28"/>
          <w:szCs w:val="28"/>
        </w:rPr>
      </w:pPr>
      <w:r w:rsidRPr="006D1933">
        <w:rPr>
          <w:rFonts w:ascii="Times New Roman" w:hAnsi="Times New Roman" w:cs="Times New Roman"/>
          <w:b/>
          <w:bCs/>
          <w:sz w:val="28"/>
          <w:szCs w:val="28"/>
        </w:rPr>
        <w:t>Addressing All Six Challenge Objectives</w:t>
      </w:r>
      <w:r w:rsidRPr="00C806DE">
        <w:rPr>
          <w:rFonts w:ascii="Times New Roman" w:hAnsi="Times New Roman" w:cs="Times New Roman"/>
          <w:b/>
          <w:bCs/>
          <w:sz w:val="28"/>
          <w:szCs w:val="28"/>
        </w:rPr>
        <w:t xml:space="preserve"> :</w:t>
      </w:r>
    </w:p>
    <w:p w14:paraId="2ED7900C" w14:textId="4BAFFF95" w:rsidR="006D1933" w:rsidRPr="006D1933" w:rsidRDefault="006D1933" w:rsidP="006D1933">
      <w:pPr>
        <w:numPr>
          <w:ilvl w:val="0"/>
          <w:numId w:val="1"/>
        </w:numPr>
        <w:rPr>
          <w:rFonts w:ascii="Times New Roman" w:hAnsi="Times New Roman" w:cs="Times New Roman"/>
          <w:sz w:val="24"/>
          <w:szCs w:val="24"/>
        </w:rPr>
      </w:pPr>
      <w:r w:rsidRPr="006D1933">
        <w:rPr>
          <w:rFonts w:ascii="Times New Roman" w:hAnsi="Times New Roman" w:cs="Times New Roman"/>
          <w:b/>
          <w:bCs/>
          <w:sz w:val="28"/>
          <w:szCs w:val="28"/>
        </w:rPr>
        <w:t xml:space="preserve">Advance Medical AI Research </w:t>
      </w:r>
      <w:r w:rsidRPr="00C806DE">
        <w:rPr>
          <w:rFonts w:ascii="Times New Roman" w:hAnsi="Times New Roman" w:cs="Times New Roman"/>
          <w:b/>
          <w:bCs/>
          <w:sz w:val="28"/>
          <w:szCs w:val="28"/>
        </w:rPr>
        <w:t xml:space="preserve">:- </w:t>
      </w:r>
      <w:r w:rsidRPr="006D1933">
        <w:rPr>
          <w:rFonts w:ascii="Times New Roman" w:hAnsi="Times New Roman" w:cs="Times New Roman"/>
          <w:b/>
          <w:bCs/>
          <w:sz w:val="28"/>
          <w:szCs w:val="28"/>
        </w:rPr>
        <w:t xml:space="preserve"> </w:t>
      </w:r>
      <w:r w:rsidRPr="006D1933">
        <w:rPr>
          <w:rFonts w:ascii="Times New Roman" w:hAnsi="Times New Roman" w:cs="Times New Roman"/>
          <w:sz w:val="24"/>
          <w:szCs w:val="24"/>
        </w:rPr>
        <w:t>Frequency domain GAN training at 128x128 resolution with asymmetric learning rates and empirically validated quality filtering represents a novel combination applied to medical MRI synthesis.</w:t>
      </w:r>
    </w:p>
    <w:p w14:paraId="1EBDF0F5" w14:textId="015D8C68" w:rsidR="006D1933" w:rsidRPr="006D1933" w:rsidRDefault="006D1933" w:rsidP="006D1933">
      <w:pPr>
        <w:numPr>
          <w:ilvl w:val="0"/>
          <w:numId w:val="1"/>
        </w:numPr>
        <w:rPr>
          <w:rFonts w:ascii="Times New Roman" w:hAnsi="Times New Roman" w:cs="Times New Roman"/>
          <w:sz w:val="24"/>
          <w:szCs w:val="24"/>
        </w:rPr>
      </w:pPr>
      <w:r w:rsidRPr="006D1933">
        <w:rPr>
          <w:rFonts w:ascii="Times New Roman" w:hAnsi="Times New Roman" w:cs="Times New Roman"/>
          <w:b/>
          <w:bCs/>
          <w:sz w:val="28"/>
          <w:szCs w:val="28"/>
        </w:rPr>
        <w:t xml:space="preserve">Address Data Scarcity </w:t>
      </w:r>
      <w:r w:rsidRPr="00C806DE">
        <w:rPr>
          <w:rFonts w:ascii="Times New Roman" w:hAnsi="Times New Roman" w:cs="Times New Roman"/>
          <w:b/>
          <w:bCs/>
          <w:sz w:val="28"/>
          <w:szCs w:val="28"/>
        </w:rPr>
        <w:t xml:space="preserve">:- </w:t>
      </w:r>
      <w:r w:rsidRPr="006D1933">
        <w:rPr>
          <w:rFonts w:ascii="Times New Roman" w:hAnsi="Times New Roman" w:cs="Times New Roman"/>
          <w:b/>
          <w:bCs/>
          <w:sz w:val="28"/>
          <w:szCs w:val="28"/>
        </w:rPr>
        <w:t xml:space="preserve"> </w:t>
      </w:r>
      <w:r w:rsidRPr="006D1933">
        <w:rPr>
          <w:rFonts w:ascii="Times New Roman" w:hAnsi="Times New Roman" w:cs="Times New Roman"/>
          <w:sz w:val="24"/>
          <w:szCs w:val="24"/>
        </w:rPr>
        <w:t>The CGAN generates 300 class-specific synthetic MRI images per tumour category, directly augmenting limited medical training data in a controlled and quality-assured manner.</w:t>
      </w:r>
    </w:p>
    <w:p w14:paraId="77D19D40" w14:textId="16517ABE" w:rsidR="006D1933" w:rsidRPr="006D1933" w:rsidRDefault="006D1933" w:rsidP="006D1933">
      <w:pPr>
        <w:numPr>
          <w:ilvl w:val="0"/>
          <w:numId w:val="1"/>
        </w:numPr>
        <w:rPr>
          <w:rFonts w:ascii="Times New Roman" w:hAnsi="Times New Roman" w:cs="Times New Roman"/>
          <w:sz w:val="24"/>
          <w:szCs w:val="24"/>
        </w:rPr>
      </w:pPr>
      <w:r w:rsidRPr="006D1933">
        <w:rPr>
          <w:rFonts w:ascii="Times New Roman" w:hAnsi="Times New Roman" w:cs="Times New Roman"/>
          <w:b/>
          <w:bCs/>
          <w:sz w:val="28"/>
          <w:szCs w:val="28"/>
        </w:rPr>
        <w:t>Improve Early Diagnosis</w:t>
      </w:r>
      <w:r w:rsidRPr="00C806DE">
        <w:rPr>
          <w:rFonts w:ascii="Times New Roman" w:hAnsi="Times New Roman" w:cs="Times New Roman"/>
          <w:b/>
          <w:bCs/>
          <w:sz w:val="28"/>
          <w:szCs w:val="28"/>
        </w:rPr>
        <w:t xml:space="preserve"> :-</w:t>
      </w:r>
      <w:r w:rsidRPr="006D1933">
        <w:rPr>
          <w:rFonts w:ascii="Times New Roman" w:hAnsi="Times New Roman" w:cs="Times New Roman"/>
          <w:sz w:val="24"/>
          <w:szCs w:val="24"/>
        </w:rPr>
        <w:t xml:space="preserve"> The </w:t>
      </w:r>
      <w:proofErr w:type="spellStart"/>
      <w:r w:rsidRPr="006D1933">
        <w:rPr>
          <w:rFonts w:ascii="Times New Roman" w:hAnsi="Times New Roman" w:cs="Times New Roman"/>
          <w:sz w:val="24"/>
          <w:szCs w:val="24"/>
        </w:rPr>
        <w:t>Streamlit</w:t>
      </w:r>
      <w:proofErr w:type="spellEnd"/>
      <w:r w:rsidRPr="006D1933">
        <w:rPr>
          <w:rFonts w:ascii="Times New Roman" w:hAnsi="Times New Roman" w:cs="Times New Roman"/>
          <w:sz w:val="24"/>
          <w:szCs w:val="24"/>
        </w:rPr>
        <w:t xml:space="preserve"> deployment app makes the classifier instantly accessible, enabling early detection without specialist infrastructure or expensive equipment.</w:t>
      </w:r>
    </w:p>
    <w:p w14:paraId="3F8A8D92" w14:textId="6D17D651" w:rsidR="006D1933" w:rsidRPr="006D1933" w:rsidRDefault="006D1933" w:rsidP="006D1933">
      <w:pPr>
        <w:numPr>
          <w:ilvl w:val="0"/>
          <w:numId w:val="1"/>
        </w:numPr>
        <w:rPr>
          <w:rFonts w:ascii="Times New Roman" w:hAnsi="Times New Roman" w:cs="Times New Roman"/>
          <w:sz w:val="24"/>
          <w:szCs w:val="24"/>
        </w:rPr>
      </w:pPr>
      <w:r w:rsidRPr="006D1933">
        <w:rPr>
          <w:rFonts w:ascii="Times New Roman" w:hAnsi="Times New Roman" w:cs="Times New Roman"/>
          <w:b/>
          <w:bCs/>
          <w:sz w:val="28"/>
          <w:szCs w:val="28"/>
        </w:rPr>
        <w:t xml:space="preserve">Promote Clinically Useful AI </w:t>
      </w:r>
      <w:r w:rsidRPr="00C806DE">
        <w:rPr>
          <w:rFonts w:ascii="Times New Roman" w:hAnsi="Times New Roman" w:cs="Times New Roman"/>
          <w:b/>
          <w:bCs/>
          <w:sz w:val="28"/>
          <w:szCs w:val="28"/>
        </w:rPr>
        <w:t xml:space="preserve">:- </w:t>
      </w:r>
      <w:r w:rsidRPr="006D1933">
        <w:rPr>
          <w:rFonts w:ascii="Times New Roman" w:hAnsi="Times New Roman" w:cs="Times New Roman"/>
          <w:sz w:val="24"/>
          <w:szCs w:val="24"/>
        </w:rPr>
        <w:t xml:space="preserve"> The discriminator quality gate, focal loss for difficult classes, and confidence weighted training ensure the classifier learns reliably from both real and synthetic data. Every prediction includes a per-class confidence score for clinical transparency.</w:t>
      </w:r>
    </w:p>
    <w:p w14:paraId="4165F47A" w14:textId="3736B538" w:rsidR="006D1933" w:rsidRPr="006D1933" w:rsidRDefault="006D1933" w:rsidP="006D1933">
      <w:pPr>
        <w:numPr>
          <w:ilvl w:val="0"/>
          <w:numId w:val="1"/>
        </w:numPr>
        <w:rPr>
          <w:rFonts w:ascii="Times New Roman" w:hAnsi="Times New Roman" w:cs="Times New Roman"/>
          <w:b/>
          <w:bCs/>
          <w:sz w:val="28"/>
          <w:szCs w:val="28"/>
        </w:rPr>
      </w:pPr>
      <w:r w:rsidRPr="006D1933">
        <w:rPr>
          <w:rFonts w:ascii="Times New Roman" w:hAnsi="Times New Roman" w:cs="Times New Roman"/>
          <w:b/>
          <w:bCs/>
          <w:sz w:val="28"/>
          <w:szCs w:val="28"/>
        </w:rPr>
        <w:t xml:space="preserve">Benchmark Global Innovation </w:t>
      </w:r>
      <w:r w:rsidRPr="00C806DE">
        <w:rPr>
          <w:rFonts w:ascii="Times New Roman" w:hAnsi="Times New Roman" w:cs="Times New Roman"/>
          <w:b/>
          <w:bCs/>
          <w:sz w:val="28"/>
          <w:szCs w:val="28"/>
        </w:rPr>
        <w:t xml:space="preserve">:- </w:t>
      </w:r>
      <w:r w:rsidRPr="006D1933">
        <w:rPr>
          <w:rFonts w:ascii="Times New Roman" w:hAnsi="Times New Roman" w:cs="Times New Roman"/>
          <w:sz w:val="24"/>
          <w:szCs w:val="24"/>
        </w:rPr>
        <w:t xml:space="preserve"> FID and FS scores are computed using standardised metrics allowing fair comparison against other submissions. The FS score of 0.9979 confirms high feature similarity between real and synthetic frequency domain distributions. Overall classification accuracy of 81% was achieved on the held-out test set.</w:t>
      </w:r>
    </w:p>
    <w:p w14:paraId="314AD315" w14:textId="19A2DAB0" w:rsidR="006D1933" w:rsidRPr="00C806DE" w:rsidRDefault="006D1933" w:rsidP="006D1933">
      <w:pPr>
        <w:numPr>
          <w:ilvl w:val="0"/>
          <w:numId w:val="1"/>
        </w:numPr>
        <w:rPr>
          <w:rFonts w:ascii="Times New Roman" w:hAnsi="Times New Roman" w:cs="Times New Roman"/>
          <w:b/>
          <w:bCs/>
          <w:sz w:val="28"/>
          <w:szCs w:val="28"/>
        </w:rPr>
      </w:pPr>
      <w:r w:rsidRPr="006D1933">
        <w:rPr>
          <w:rFonts w:ascii="Times New Roman" w:hAnsi="Times New Roman" w:cs="Times New Roman"/>
          <w:b/>
          <w:bCs/>
          <w:sz w:val="28"/>
          <w:szCs w:val="28"/>
        </w:rPr>
        <w:t xml:space="preserve">Encourage Responsible AI </w:t>
      </w:r>
      <w:r w:rsidRPr="00C806DE">
        <w:rPr>
          <w:rFonts w:ascii="Times New Roman" w:hAnsi="Times New Roman" w:cs="Times New Roman"/>
          <w:b/>
          <w:bCs/>
          <w:sz w:val="28"/>
          <w:szCs w:val="28"/>
        </w:rPr>
        <w:t>:-</w:t>
      </w:r>
      <w:r w:rsidRPr="006D1933">
        <w:rPr>
          <w:rFonts w:ascii="Times New Roman" w:hAnsi="Times New Roman" w:cs="Times New Roman"/>
          <w:b/>
          <w:bCs/>
          <w:sz w:val="28"/>
          <w:szCs w:val="28"/>
        </w:rPr>
        <w:t xml:space="preserve"> </w:t>
      </w:r>
      <w:r w:rsidRPr="006D1933">
        <w:rPr>
          <w:rFonts w:ascii="Times New Roman" w:hAnsi="Times New Roman" w:cs="Times New Roman"/>
          <w:sz w:val="24"/>
          <w:szCs w:val="24"/>
        </w:rPr>
        <w:t>The deployment application includes an explicit disclaimer against clinical use without professional oversight, ensuring ethical and responsible deployment.</w:t>
      </w:r>
    </w:p>
    <w:p w14:paraId="45ED10D2" w14:textId="77777777" w:rsidR="006D1933" w:rsidRPr="00C806DE" w:rsidRDefault="006D1933" w:rsidP="006D1933">
      <w:pPr>
        <w:rPr>
          <w:rFonts w:ascii="Times New Roman" w:hAnsi="Times New Roman" w:cs="Times New Roman"/>
          <w:b/>
          <w:bCs/>
          <w:sz w:val="28"/>
          <w:szCs w:val="28"/>
        </w:rPr>
      </w:pPr>
    </w:p>
    <w:p w14:paraId="684F346B" w14:textId="77777777" w:rsidR="006D1933" w:rsidRPr="00C806DE" w:rsidRDefault="006D1933" w:rsidP="006D1933">
      <w:pPr>
        <w:rPr>
          <w:rFonts w:ascii="Times New Roman" w:hAnsi="Times New Roman" w:cs="Times New Roman"/>
          <w:b/>
          <w:bCs/>
          <w:sz w:val="28"/>
          <w:szCs w:val="28"/>
        </w:rPr>
      </w:pPr>
    </w:p>
    <w:p w14:paraId="6EEA8A8E" w14:textId="77777777" w:rsidR="006D1933" w:rsidRPr="00C806DE" w:rsidRDefault="006D1933" w:rsidP="006D1933">
      <w:pPr>
        <w:rPr>
          <w:rFonts w:ascii="Times New Roman" w:hAnsi="Times New Roman" w:cs="Times New Roman"/>
          <w:b/>
          <w:bCs/>
          <w:sz w:val="28"/>
          <w:szCs w:val="28"/>
        </w:rPr>
      </w:pPr>
    </w:p>
    <w:p w14:paraId="3FFACA19" w14:textId="77777777" w:rsidR="006D1933" w:rsidRPr="00C806DE" w:rsidRDefault="006D1933" w:rsidP="006D1933">
      <w:pPr>
        <w:rPr>
          <w:rFonts w:ascii="Times New Roman" w:hAnsi="Times New Roman" w:cs="Times New Roman"/>
          <w:b/>
          <w:bCs/>
          <w:sz w:val="28"/>
          <w:szCs w:val="28"/>
        </w:rPr>
      </w:pPr>
    </w:p>
    <w:p w14:paraId="7E81B089" w14:textId="77777777" w:rsidR="006D1933" w:rsidRPr="006D1933" w:rsidRDefault="006D1933" w:rsidP="006D1933">
      <w:pPr>
        <w:rPr>
          <w:rFonts w:ascii="Times New Roman" w:hAnsi="Times New Roman" w:cs="Times New Roman"/>
          <w:b/>
          <w:bCs/>
          <w:sz w:val="28"/>
          <w:szCs w:val="28"/>
        </w:rPr>
      </w:pPr>
    </w:p>
    <w:p w14:paraId="4B1261B6" w14:textId="77777777" w:rsidR="000937C6" w:rsidRDefault="000937C6" w:rsidP="006D1933">
      <w:pPr>
        <w:rPr>
          <w:rFonts w:ascii="Times New Roman" w:hAnsi="Times New Roman" w:cs="Times New Roman"/>
          <w:b/>
          <w:bCs/>
          <w:sz w:val="28"/>
          <w:szCs w:val="28"/>
        </w:rPr>
      </w:pPr>
    </w:p>
    <w:p w14:paraId="4E110432" w14:textId="77777777" w:rsidR="000937C6" w:rsidRDefault="000937C6" w:rsidP="006D1933">
      <w:pPr>
        <w:rPr>
          <w:rFonts w:ascii="Times New Roman" w:hAnsi="Times New Roman" w:cs="Times New Roman"/>
          <w:b/>
          <w:bCs/>
          <w:sz w:val="28"/>
          <w:szCs w:val="28"/>
        </w:rPr>
      </w:pPr>
    </w:p>
    <w:p w14:paraId="4D1EDC0E" w14:textId="77777777" w:rsidR="000937C6" w:rsidRDefault="000937C6" w:rsidP="006D1933">
      <w:pPr>
        <w:rPr>
          <w:rFonts w:ascii="Times New Roman" w:hAnsi="Times New Roman" w:cs="Times New Roman"/>
          <w:b/>
          <w:bCs/>
          <w:sz w:val="28"/>
          <w:szCs w:val="28"/>
        </w:rPr>
      </w:pPr>
    </w:p>
    <w:p w14:paraId="400074A9" w14:textId="7DDAC75B" w:rsidR="006D1933" w:rsidRPr="006D1933" w:rsidRDefault="006D1933" w:rsidP="006D1933">
      <w:pPr>
        <w:rPr>
          <w:rFonts w:ascii="Times New Roman" w:hAnsi="Times New Roman" w:cs="Times New Roman"/>
          <w:b/>
          <w:bCs/>
          <w:sz w:val="28"/>
          <w:szCs w:val="28"/>
        </w:rPr>
      </w:pPr>
      <w:r w:rsidRPr="006D1933">
        <w:rPr>
          <w:rFonts w:ascii="Times New Roman" w:hAnsi="Times New Roman" w:cs="Times New Roman"/>
          <w:b/>
          <w:bCs/>
          <w:sz w:val="28"/>
          <w:szCs w:val="28"/>
        </w:rPr>
        <w:t>Why This Combination Is Novel</w:t>
      </w:r>
      <w:r w:rsidRPr="00C806DE">
        <w:rPr>
          <w:rFonts w:ascii="Times New Roman" w:hAnsi="Times New Roman" w:cs="Times New Roman"/>
          <w:b/>
          <w:bCs/>
          <w:sz w:val="28"/>
          <w:szCs w:val="28"/>
        </w:rPr>
        <w:t xml:space="preserve"> :-</w:t>
      </w:r>
    </w:p>
    <w:p w14:paraId="6C8848B0" w14:textId="7605C2BC" w:rsidR="006D1933" w:rsidRPr="006D1933" w:rsidRDefault="006D1933" w:rsidP="006D1933">
      <w:pPr>
        <w:rPr>
          <w:rFonts w:ascii="Times New Roman" w:hAnsi="Times New Roman" w:cs="Times New Roman"/>
          <w:sz w:val="24"/>
          <w:szCs w:val="24"/>
        </w:rPr>
      </w:pPr>
      <w:r w:rsidRPr="006D1933">
        <w:rPr>
          <w:rFonts w:ascii="Times New Roman" w:hAnsi="Times New Roman" w:cs="Times New Roman"/>
          <w:sz w:val="24"/>
          <w:szCs w:val="24"/>
        </w:rPr>
        <w:t xml:space="preserve">Each component exists individually. The contribution of this work is their integration into a single pipeline where each stage directly addresses a weakness in the previous one </w:t>
      </w:r>
      <w:r w:rsidR="00231EA8">
        <w:rPr>
          <w:rFonts w:ascii="Times New Roman" w:hAnsi="Times New Roman" w:cs="Times New Roman"/>
          <w:sz w:val="24"/>
          <w:szCs w:val="24"/>
        </w:rPr>
        <w:t xml:space="preserve">while the </w:t>
      </w:r>
      <w:r w:rsidRPr="006D1933">
        <w:rPr>
          <w:rFonts w:ascii="Times New Roman" w:hAnsi="Times New Roman" w:cs="Times New Roman"/>
          <w:sz w:val="24"/>
          <w:szCs w:val="24"/>
        </w:rPr>
        <w:t xml:space="preserve"> FFT training improves GAN quality, discriminator filtering removes low quality outputs, focal weighting forces the classifier to handle difficult classes, and confidence weighting prevents synthetic data from degrading real-data learning.</w:t>
      </w:r>
      <w:r w:rsidR="0028231F">
        <w:rPr>
          <w:rFonts w:ascii="Times New Roman" w:hAnsi="Times New Roman" w:cs="Times New Roman"/>
          <w:sz w:val="24"/>
          <w:szCs w:val="24"/>
        </w:rPr>
        <w:t xml:space="preserve"> The </w:t>
      </w:r>
      <w:r w:rsidR="000937C6">
        <w:rPr>
          <w:rFonts w:ascii="Times New Roman" w:hAnsi="Times New Roman" w:cs="Times New Roman"/>
          <w:sz w:val="24"/>
          <w:szCs w:val="24"/>
        </w:rPr>
        <w:t>O</w:t>
      </w:r>
      <w:r w:rsidRPr="006D1933">
        <w:rPr>
          <w:rFonts w:ascii="Times New Roman" w:hAnsi="Times New Roman" w:cs="Times New Roman"/>
          <w:sz w:val="24"/>
          <w:szCs w:val="24"/>
        </w:rPr>
        <w:t>bservation about pituitary class difficulty adds a clinically meaningful insight that connects the technical pipeline to real diagnostic challenges.</w:t>
      </w:r>
    </w:p>
    <w:p w14:paraId="7B5B611A" w14:textId="77777777" w:rsidR="006D1933" w:rsidRPr="00C806DE" w:rsidRDefault="006D1933">
      <w:pPr>
        <w:rPr>
          <w:rFonts w:ascii="Times New Roman" w:hAnsi="Times New Roman" w:cs="Times New Roman"/>
          <w:b/>
          <w:bCs/>
          <w:sz w:val="28"/>
          <w:szCs w:val="28"/>
        </w:rPr>
      </w:pPr>
    </w:p>
    <w:sectPr w:rsidR="006D1933" w:rsidRPr="00C80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2101C"/>
    <w:multiLevelType w:val="multilevel"/>
    <w:tmpl w:val="84E6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9240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A5E"/>
    <w:rsid w:val="000937C6"/>
    <w:rsid w:val="001A6F82"/>
    <w:rsid w:val="001C043F"/>
    <w:rsid w:val="00231EA8"/>
    <w:rsid w:val="0028231F"/>
    <w:rsid w:val="0035394E"/>
    <w:rsid w:val="004328C6"/>
    <w:rsid w:val="00671A74"/>
    <w:rsid w:val="006D1933"/>
    <w:rsid w:val="008D4F33"/>
    <w:rsid w:val="008F0AA8"/>
    <w:rsid w:val="00A454F3"/>
    <w:rsid w:val="00C806DE"/>
    <w:rsid w:val="00C9166A"/>
    <w:rsid w:val="00DE1A5E"/>
    <w:rsid w:val="00E84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E486"/>
  <w15:chartTrackingRefBased/>
  <w15:docId w15:val="{F8EDA9CD-0867-4867-A9D0-2BCBA1EA0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A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A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1A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A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A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A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A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1A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A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A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A5E"/>
    <w:rPr>
      <w:rFonts w:eastAsiaTheme="majorEastAsia" w:cstheme="majorBidi"/>
      <w:color w:val="272727" w:themeColor="text1" w:themeTint="D8"/>
    </w:rPr>
  </w:style>
  <w:style w:type="paragraph" w:styleId="Title">
    <w:name w:val="Title"/>
    <w:basedOn w:val="Normal"/>
    <w:next w:val="Normal"/>
    <w:link w:val="TitleChar"/>
    <w:uiPriority w:val="10"/>
    <w:qFormat/>
    <w:rsid w:val="00DE1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A5E"/>
    <w:pPr>
      <w:spacing w:before="160"/>
      <w:jc w:val="center"/>
    </w:pPr>
    <w:rPr>
      <w:i/>
      <w:iCs/>
      <w:color w:val="404040" w:themeColor="text1" w:themeTint="BF"/>
    </w:rPr>
  </w:style>
  <w:style w:type="character" w:customStyle="1" w:styleId="QuoteChar">
    <w:name w:val="Quote Char"/>
    <w:basedOn w:val="DefaultParagraphFont"/>
    <w:link w:val="Quote"/>
    <w:uiPriority w:val="29"/>
    <w:rsid w:val="00DE1A5E"/>
    <w:rPr>
      <w:i/>
      <w:iCs/>
      <w:color w:val="404040" w:themeColor="text1" w:themeTint="BF"/>
    </w:rPr>
  </w:style>
  <w:style w:type="paragraph" w:styleId="ListParagraph">
    <w:name w:val="List Paragraph"/>
    <w:basedOn w:val="Normal"/>
    <w:uiPriority w:val="34"/>
    <w:qFormat/>
    <w:rsid w:val="00DE1A5E"/>
    <w:pPr>
      <w:ind w:left="720"/>
      <w:contextualSpacing/>
    </w:pPr>
  </w:style>
  <w:style w:type="character" w:styleId="IntenseEmphasis">
    <w:name w:val="Intense Emphasis"/>
    <w:basedOn w:val="DefaultParagraphFont"/>
    <w:uiPriority w:val="21"/>
    <w:qFormat/>
    <w:rsid w:val="00DE1A5E"/>
    <w:rPr>
      <w:i/>
      <w:iCs/>
      <w:color w:val="2F5496" w:themeColor="accent1" w:themeShade="BF"/>
    </w:rPr>
  </w:style>
  <w:style w:type="paragraph" w:styleId="IntenseQuote">
    <w:name w:val="Intense Quote"/>
    <w:basedOn w:val="Normal"/>
    <w:next w:val="Normal"/>
    <w:link w:val="IntenseQuoteChar"/>
    <w:uiPriority w:val="30"/>
    <w:qFormat/>
    <w:rsid w:val="00DE1A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A5E"/>
    <w:rPr>
      <w:i/>
      <w:iCs/>
      <w:color w:val="2F5496" w:themeColor="accent1" w:themeShade="BF"/>
    </w:rPr>
  </w:style>
  <w:style w:type="character" w:styleId="IntenseReference">
    <w:name w:val="Intense Reference"/>
    <w:basedOn w:val="DefaultParagraphFont"/>
    <w:uiPriority w:val="32"/>
    <w:qFormat/>
    <w:rsid w:val="00DE1A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834</Words>
  <Characters>4756</Characters>
  <Application>Microsoft Office Word</Application>
  <DocSecurity>0</DocSecurity>
  <Lines>39</Lines>
  <Paragraphs>11</Paragraphs>
  <ScaleCrop>false</ScaleCrop>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Sandeep Kambhampati</dc:creator>
  <cp:keywords/>
  <dc:description/>
  <cp:lastModifiedBy>Sai Sandeep Kambhampati</cp:lastModifiedBy>
  <cp:revision>10</cp:revision>
  <dcterms:created xsi:type="dcterms:W3CDTF">2026-04-13T20:59:00Z</dcterms:created>
  <dcterms:modified xsi:type="dcterms:W3CDTF">2026-04-13T21:34:00Z</dcterms:modified>
</cp:coreProperties>
</file>