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Задача 1. Хеш-таблица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 Начальный размер таблицы должен быть равным 8-ми. Перехеширование выполняйте в случае, когда коэффициент заполнения таблицы достигает 3/4.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b w:val="1"/>
          <w:rtl w:val="0"/>
        </w:rPr>
        <w:t xml:space="preserve">1_1.</w:t>
      </w:r>
      <w:r w:rsidRPr="00000000" w:rsidR="00000000" w:rsidDel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b w:val="1"/>
          <w:rtl w:val="0"/>
        </w:rPr>
        <w:t xml:space="preserve">1_2.</w:t>
      </w:r>
      <w:r w:rsidRPr="00000000" w:rsidR="00000000" w:rsidDel="00000000">
        <w:rPr>
          <w:rtl w:val="0"/>
        </w:rPr>
        <w:t xml:space="preserve"> Для разрешения коллизий используйте двойное хеширование.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входных данных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stdout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FAIL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FAIL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2. Порядок обхода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Дано число N &lt; 10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6</w:t>
      </w:r>
      <w:r w:rsidRPr="00000000" w:rsidR="00000000" w:rsidDel="00000000">
        <w:rPr>
          <w:highlight w:val="white"/>
          <w:rtl w:val="0"/>
        </w:rPr>
        <w:t xml:space="preserve"> и последовательность целых чисел из [-2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31</w:t>
      </w:r>
      <w:r w:rsidRPr="00000000" w:rsidR="00000000" w:rsidDel="00000000">
        <w:rPr>
          <w:highlight w:val="white"/>
          <w:rtl w:val="0"/>
        </w:rPr>
        <w:t xml:space="preserve">..2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31</w:t>
      </w:r>
      <w:r w:rsidRPr="00000000" w:rsidR="00000000" w:rsidDel="00000000">
        <w:rPr>
          <w:highlight w:val="white"/>
          <w:rtl w:val="0"/>
        </w:rPr>
        <w:t xml:space="preserve">] длиной 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2_1. Выведите элементы в порядке in-order (слева направо).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2_2. Выведите элементы в порядке pre-order (сверху вниз).</w:t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2_3. Выведите элементы в порядке post-order (снизу вверх).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2_4. Выведите элементы в порядке level-order (по слоям, “в ширину”).</w:t>
      </w:r>
    </w:p>
    <w:tbl>
      <w:tblPr>
        <w:tblStyle w:val="Table5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3 1 2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3. Декартово дерево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Дано число N &lt; 10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6</w:t>
      </w:r>
      <w:r w:rsidRPr="00000000" w:rsidR="00000000" w:rsidDel="00000000">
        <w:rPr>
          <w:highlight w:val="white"/>
          <w:rtl w:val="0"/>
        </w:rPr>
        <w:t xml:space="preserve"> и последовательность пар целых чисел из [-2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31</w:t>
      </w:r>
      <w:r w:rsidRPr="00000000" w:rsidR="00000000" w:rsidDel="00000000">
        <w:rPr>
          <w:highlight w:val="white"/>
          <w:rtl w:val="0"/>
        </w:rPr>
        <w:t xml:space="preserve">..2</w:t>
      </w:r>
      <w:r w:rsidRPr="00000000" w:rsidR="00000000" w:rsidDel="00000000">
        <w:rPr>
          <w:sz w:val="24"/>
          <w:highlight w:val="white"/>
          <w:vertAlign w:val="superscript"/>
          <w:rtl w:val="0"/>
        </w:rPr>
        <w:t xml:space="preserve">31</w:t>
      </w:r>
      <w:r w:rsidRPr="00000000" w:rsidR="00000000" w:rsidDel="00000000">
        <w:rPr>
          <w:highlight w:val="white"/>
          <w:rtl w:val="0"/>
        </w:rPr>
        <w:t xml:space="preserve">] длиной 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Построить декартово дерево из N узлов, характеризующихся парами чисел {X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, Y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}.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Каждая пара чисел {X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, Y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} определяет ключ X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и приоритет Y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в декартовом дереве.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Добавление узла в декартово дерево выполняйте второй версией алгоритма, рассказанного на лекции: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При добавлении узла выполняйте спуск по ключу до узла P с меньшим приоритетом. Затем разбивайте найденное поддерево. Получившиеся два дерева сделайте дочерними для нового узла. Новый узел вставьте на место узла P.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Построить также наивное дерево поиска по ключам X</w:t>
      </w:r>
      <w:r w:rsidRPr="00000000" w:rsidR="00000000" w:rsidDel="00000000">
        <w:rPr>
          <w:sz w:val="24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методом из задачи 2.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3_1. </w:t>
      </w:r>
      <w:r w:rsidRPr="00000000" w:rsidR="00000000" w:rsidDel="00000000">
        <w:rPr>
          <w:highlight w:val="white"/>
          <w:rtl w:val="0"/>
        </w:rPr>
        <w:t xml:space="preserve">Вычислить разницу глубин наивного дерева поиска и декартового дерева.</w:t>
      </w:r>
    </w:p>
    <w:tbl>
      <w:tblPr>
        <w:tblStyle w:val="Table6"/>
        <w:bidiVisual w:val="0"/>
        <w:tblW w:w="9345.0" w:type="dxa"/>
        <w:jc w:val="lef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5 11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18 8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25 7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50 12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30 30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15 15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20 10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22 5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40 20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38 19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37 5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47 15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35 0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12 3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0 42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31 37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21 45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30 26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3_2. </w:t>
      </w:r>
      <w:r w:rsidRPr="00000000" w:rsidR="00000000" w:rsidDel="00000000">
        <w:rPr>
          <w:highlight w:val="white"/>
          <w:rtl w:val="0"/>
        </w:rPr>
        <w:t xml:space="preserve">Вычислить количество узлов в самом широком слое декартового дерева и количество узлов в самом широком слое наивного дерева поиска. Вывести их разницу.</w:t>
      </w:r>
    </w:p>
    <w:tbl>
      <w:tblPr>
        <w:tblStyle w:val="Table7"/>
        <w:bidiVisual w:val="0"/>
        <w:tblW w:w="9345.0" w:type="dxa"/>
        <w:jc w:val="lef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5 11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18 8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25 7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50 12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30 30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15 15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20 10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22 5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40 20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38 19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37 5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47 15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35 0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12 3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0 42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31 37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21 45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30 26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Задача 4. АВЛ-дерево.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Написать АВЛ-дерево.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Дана последовательность команд добавления или удаления натуральных чисел в АВЛ-дерево. Команда добавления числа A задается положительным числом A, команда удаления числа A задается отрицательным числом “-A”. Требуется вывести высоту АВЛ-дерева после выполнения всех команд.</w:t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2 4 6 -2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Задача 5. Использование АВЛ-дерева.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5_1. Солдаты.</w:t>
      </w:r>
      <w:r w:rsidRPr="00000000" w:rsidR="00000000" w:rsidDel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Требуемая скорость выполнения команды - O(log n).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входных данных.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выходных данных.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1 200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1 50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1 150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5_2. Порядковые статистики.</w:t>
      </w:r>
      <w:r w:rsidRPr="00000000" w:rsidR="00000000" w:rsidDel="00000000">
        <w:rPr>
          <w:rtl w:val="0"/>
        </w:rPr>
        <w:t xml:space="preserve"> Дано число N и N строк. Каждая строка содержащит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Требуемая скорость выполнения запроса - O(log n).</w:t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40 0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4 1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-10 0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50 2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20" w:line="24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t xml:space="preserve">6_*. Алгоритм сжатия данных Хаффмана.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Технопарк. 2014. Осень. Третий модуль.docx</dc:title>
</cp:coreProperties>
</file>