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6"/>
          <w:szCs w:val="96"/>
        </w:rPr>
      </w:pPr>
      <w:r w:rsidDel="00000000" w:rsidR="00000000" w:rsidRPr="00000000">
        <w:rPr>
          <w:rtl w:val="0"/>
        </w:rPr>
      </w:r>
    </w:p>
    <w:p w:rsidR="00000000" w:rsidDel="00000000" w:rsidP="00000000" w:rsidRDefault="00000000" w:rsidRPr="00000000" w14:paraId="00000002">
      <w:pPr>
        <w:jc w:val="center"/>
        <w:rPr>
          <w:sz w:val="96"/>
          <w:szCs w:val="96"/>
        </w:rPr>
      </w:pPr>
      <w:r w:rsidDel="00000000" w:rsidR="00000000" w:rsidRPr="00000000">
        <w:rPr>
          <w:rtl w:val="0"/>
        </w:rPr>
      </w:r>
    </w:p>
    <w:p w:rsidR="00000000" w:rsidDel="00000000" w:rsidP="00000000" w:rsidRDefault="00000000" w:rsidRPr="00000000" w14:paraId="00000003">
      <w:pPr>
        <w:jc w:val="center"/>
        <w:rPr>
          <w:sz w:val="96"/>
          <w:szCs w:val="96"/>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96"/>
          <w:szCs w:val="96"/>
        </w:rPr>
      </w:pPr>
      <w:bookmarkStart w:colFirst="0" w:colLast="0" w:name="_gjdgxs" w:id="0"/>
      <w:bookmarkEnd w:id="0"/>
      <w:r w:rsidDel="00000000" w:rsidR="00000000" w:rsidRPr="00000000">
        <w:rPr>
          <w:rFonts w:ascii="Arial" w:cs="Arial" w:eastAsia="Arial" w:hAnsi="Arial"/>
          <w:sz w:val="96"/>
          <w:szCs w:val="96"/>
          <w:rtl w:val="0"/>
        </w:rPr>
        <w:t xml:space="preserve">Wheels Documentation</w:t>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rPr>
      </w:pPr>
      <w:r w:rsidDel="00000000" w:rsidR="00000000" w:rsidRPr="00000000">
        <w:rPr>
          <w:rFonts w:ascii="Arial" w:cs="Arial" w:eastAsia="Arial" w:hAnsi="Arial"/>
          <w:rtl w:val="0"/>
        </w:rPr>
        <w:t xml:space="preserve">Hello! Thanks for downloading the asset, I hope you find it useful.</w:t>
      </w:r>
    </w:p>
    <w:p w:rsidR="00000000" w:rsidDel="00000000" w:rsidP="00000000" w:rsidRDefault="00000000" w:rsidRPr="00000000" w14:paraId="00000007">
      <w:pPr>
        <w:spacing w:after="0" w:line="276" w:lineRule="auto"/>
        <w:rPr>
          <w:rFonts w:ascii="Arial" w:cs="Arial" w:eastAsia="Arial" w:hAnsi="Arial"/>
        </w:rPr>
      </w:pPr>
      <w:r w:rsidDel="00000000" w:rsidR="00000000" w:rsidRPr="00000000">
        <w:rPr>
          <w:rFonts w:ascii="Arial" w:cs="Arial" w:eastAsia="Arial" w:hAnsi="Arial"/>
          <w:rtl w:val="0"/>
        </w:rPr>
        <w:t xml:space="preserve">If you liked the asset, you can rate it on the asset store page. This helps a lot in promoting assets.</w:t>
      </w:r>
    </w:p>
    <w:p w:rsidR="00000000" w:rsidDel="00000000" w:rsidP="00000000" w:rsidRDefault="00000000" w:rsidRPr="00000000" w14:paraId="0000000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9">
      <w:pPr>
        <w:pStyle w:val="Heading2"/>
        <w:spacing w:after="120" w:line="276" w:lineRule="auto"/>
        <w:rPr>
          <w:rFonts w:ascii="Arial" w:cs="Arial" w:eastAsia="Arial" w:hAnsi="Arial"/>
          <w:b w:val="0"/>
          <w:sz w:val="32"/>
          <w:szCs w:val="32"/>
        </w:rPr>
      </w:pPr>
      <w:bookmarkStart w:colFirst="0" w:colLast="0" w:name="_6lxhhndqheh7" w:id="1"/>
      <w:bookmarkEnd w:id="1"/>
      <w:r w:rsidDel="00000000" w:rsidR="00000000" w:rsidRPr="00000000">
        <w:rPr>
          <w:rFonts w:ascii="Arial" w:cs="Arial" w:eastAsia="Arial" w:hAnsi="Arial"/>
          <w:b w:val="0"/>
          <w:sz w:val="32"/>
          <w:szCs w:val="32"/>
          <w:rtl w:val="0"/>
        </w:rPr>
        <w:t xml:space="preserve">You can also take a look at my other assets:</w:t>
      </w:r>
    </w:p>
    <w:p w:rsidR="00000000" w:rsidDel="00000000" w:rsidP="00000000" w:rsidRDefault="00000000" w:rsidRPr="00000000" w14:paraId="0000000A">
      <w:pPr>
        <w:spacing w:after="0" w:line="276" w:lineRule="auto"/>
        <w:rPr>
          <w:rFonts w:ascii="Arial" w:cs="Arial" w:eastAsia="Arial" w:hAnsi="Arial"/>
        </w:rPr>
      </w:pPr>
      <w:r w:rsidDel="00000000" w:rsidR="00000000" w:rsidRPr="00000000">
        <w:rPr>
          <w:rFonts w:ascii="Arial" w:cs="Arial" w:eastAsia="Arial" w:hAnsi="Arial"/>
          <w:rtl w:val="0"/>
        </w:rPr>
        <w:t xml:space="preserve">An asset with excellent car physics:</w:t>
      </w:r>
    </w:p>
    <w:p w:rsidR="00000000" w:rsidDel="00000000" w:rsidP="00000000" w:rsidRDefault="00000000" w:rsidRPr="00000000" w14:paraId="0000000B">
      <w:pPr>
        <w:spacing w:after="0" w:line="276" w:lineRule="auto"/>
        <w:rPr>
          <w:rFonts w:ascii="Arial" w:cs="Arial" w:eastAsia="Arial" w:hAnsi="Arial"/>
        </w:rPr>
      </w:pPr>
      <w:hyperlink r:id="rId6">
        <w:r w:rsidDel="00000000" w:rsidR="00000000" w:rsidRPr="00000000">
          <w:rPr>
            <w:rFonts w:ascii="Arial" w:cs="Arial" w:eastAsia="Arial" w:hAnsi="Arial"/>
            <w:color w:val="1155cc"/>
            <w:u w:val="single"/>
            <w:rtl w:val="0"/>
          </w:rPr>
          <w:t xml:space="preserve">Universal Car Controller</w:t>
        </w:r>
      </w:hyperlink>
      <w:r w:rsidDel="00000000" w:rsidR="00000000" w:rsidRPr="00000000">
        <w:rPr>
          <w:rtl w:val="0"/>
        </w:rPr>
      </w:r>
    </w:p>
    <w:p w:rsidR="00000000" w:rsidDel="00000000" w:rsidP="00000000" w:rsidRDefault="00000000" w:rsidRPr="00000000" w14:paraId="0000000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0" w:line="276" w:lineRule="auto"/>
        <w:rPr>
          <w:rFonts w:ascii="Arial" w:cs="Arial" w:eastAsia="Arial" w:hAnsi="Arial"/>
        </w:rPr>
      </w:pPr>
      <w:r w:rsidDel="00000000" w:rsidR="00000000" w:rsidRPr="00000000">
        <w:rPr>
          <w:rFonts w:ascii="Arial" w:cs="Arial" w:eastAsia="Arial" w:hAnsi="Arial"/>
          <w:rtl w:val="0"/>
        </w:rPr>
        <w:t xml:space="preserve">ACC series, well optimized for mobile projects:</w:t>
      </w:r>
    </w:p>
    <w:p w:rsidR="00000000" w:rsidDel="00000000" w:rsidP="00000000" w:rsidRDefault="00000000" w:rsidRPr="00000000" w14:paraId="0000000E">
      <w:pPr>
        <w:spacing w:after="0" w:line="276" w:lineRule="auto"/>
        <w:rPr>
          <w:rFonts w:ascii="Arial" w:cs="Arial" w:eastAsia="Arial" w:hAnsi="Arial"/>
        </w:rPr>
      </w:pPr>
      <w:hyperlink r:id="rId7">
        <w:r w:rsidDel="00000000" w:rsidR="00000000" w:rsidRPr="00000000">
          <w:rPr>
            <w:rFonts w:ascii="Arial" w:cs="Arial" w:eastAsia="Arial" w:hAnsi="Arial"/>
            <w:color w:val="1155cc"/>
            <w:u w:val="single"/>
            <w:rtl w:val="0"/>
          </w:rPr>
          <w:t xml:space="preserve">Arcade Car Controller (Lite version)</w:t>
        </w:r>
      </w:hyperlink>
      <w:r w:rsidDel="00000000" w:rsidR="00000000" w:rsidRPr="00000000">
        <w:rPr>
          <w:rtl w:val="0"/>
        </w:rPr>
      </w:r>
    </w:p>
    <w:p w:rsidR="00000000" w:rsidDel="00000000" w:rsidP="00000000" w:rsidRDefault="00000000" w:rsidRPr="00000000" w14:paraId="0000000F">
      <w:pPr>
        <w:spacing w:after="0" w:line="276" w:lineRule="auto"/>
        <w:rPr>
          <w:rFonts w:ascii="Arial" w:cs="Arial" w:eastAsia="Arial" w:hAnsi="Arial"/>
        </w:rPr>
      </w:pPr>
      <w:hyperlink r:id="rId8">
        <w:r w:rsidDel="00000000" w:rsidR="00000000" w:rsidRPr="00000000">
          <w:rPr>
            <w:rFonts w:ascii="Arial" w:cs="Arial" w:eastAsia="Arial" w:hAnsi="Arial"/>
            <w:color w:val="1155cc"/>
            <w:u w:val="single"/>
            <w:rtl w:val="0"/>
          </w:rPr>
          <w:t xml:space="preserve">Arcade Car Controller (Standard version)</w:t>
        </w:r>
      </w:hyperlink>
      <w:r w:rsidDel="00000000" w:rsidR="00000000" w:rsidRPr="00000000">
        <w:rPr>
          <w:rtl w:val="0"/>
        </w:rPr>
      </w:r>
    </w:p>
    <w:p w:rsidR="00000000" w:rsidDel="00000000" w:rsidP="00000000" w:rsidRDefault="00000000" w:rsidRPr="00000000" w14:paraId="00000010">
      <w:pPr>
        <w:spacing w:after="0" w:line="276" w:lineRule="auto"/>
        <w:rPr>
          <w:rFonts w:ascii="Arial" w:cs="Arial" w:eastAsia="Arial" w:hAnsi="Arial"/>
        </w:rPr>
      </w:pPr>
      <w:hyperlink r:id="rId9">
        <w:r w:rsidDel="00000000" w:rsidR="00000000" w:rsidRPr="00000000">
          <w:rPr>
            <w:rFonts w:ascii="Arial" w:cs="Arial" w:eastAsia="Arial" w:hAnsi="Arial"/>
            <w:color w:val="1155cc"/>
            <w:u w:val="single"/>
            <w:rtl w:val="0"/>
          </w:rPr>
          <w:t xml:space="preserve">Arcade Car Controller (Multiplayer version)</w:t>
        </w:r>
      </w:hyperlink>
      <w:r w:rsidDel="00000000" w:rsidR="00000000" w:rsidRPr="00000000">
        <w:rPr>
          <w:rtl w:val="0"/>
        </w:rPr>
      </w:r>
    </w:p>
    <w:p w:rsidR="00000000" w:rsidDel="00000000" w:rsidP="00000000" w:rsidRDefault="00000000" w:rsidRPr="00000000" w14:paraId="0000001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2">
      <w:pPr>
        <w:pStyle w:val="Heading2"/>
        <w:spacing w:after="120" w:line="276" w:lineRule="auto"/>
        <w:rPr>
          <w:rFonts w:ascii="Arial" w:cs="Arial" w:eastAsia="Arial" w:hAnsi="Arial"/>
          <w:b w:val="0"/>
          <w:sz w:val="32"/>
          <w:szCs w:val="32"/>
        </w:rPr>
      </w:pPr>
      <w:bookmarkStart w:colFirst="0" w:colLast="0" w:name="_paln2xysx6zw" w:id="2"/>
      <w:bookmarkEnd w:id="2"/>
      <w:r w:rsidDel="00000000" w:rsidR="00000000" w:rsidRPr="00000000">
        <w:rPr>
          <w:rFonts w:ascii="Arial" w:cs="Arial" w:eastAsia="Arial" w:hAnsi="Arial"/>
          <w:b w:val="0"/>
          <w:sz w:val="32"/>
          <w:szCs w:val="32"/>
          <w:rtl w:val="0"/>
        </w:rPr>
        <w:t xml:space="preserve">Third-party assets that I myself use and recommend to everyone:</w:t>
      </w:r>
    </w:p>
    <w:p w:rsidR="00000000" w:rsidDel="00000000" w:rsidP="00000000" w:rsidRDefault="00000000" w:rsidRPr="00000000" w14:paraId="0000001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76" w:lineRule="auto"/>
        <w:rPr>
          <w:rFonts w:ascii="Arial" w:cs="Arial" w:eastAsia="Arial" w:hAnsi="Arial"/>
        </w:rPr>
      </w:pPr>
      <w:hyperlink r:id="rId10">
        <w:r w:rsidDel="00000000" w:rsidR="00000000" w:rsidRPr="00000000">
          <w:rPr>
            <w:rFonts w:ascii="Arial" w:cs="Arial" w:eastAsia="Arial" w:hAnsi="Arial"/>
            <w:color w:val="1155cc"/>
            <w:u w:val="single"/>
            <w:rtl w:val="0"/>
          </w:rPr>
          <w:t xml:space="preserve">EasyRoads3D Pro v3</w:t>
        </w:r>
      </w:hyperlink>
      <w:r w:rsidDel="00000000" w:rsidR="00000000" w:rsidRPr="00000000">
        <w:rPr>
          <w:rFonts w:ascii="Arial" w:cs="Arial" w:eastAsia="Arial" w:hAnsi="Arial"/>
          <w:rtl w:val="0"/>
        </w:rPr>
        <w:t xml:space="preserve"> - An asset with which it is easy to create roads for games of any genre.</w:t>
      </w:r>
    </w:p>
    <w:p w:rsidR="00000000" w:rsidDel="00000000" w:rsidP="00000000" w:rsidRDefault="00000000" w:rsidRPr="00000000" w14:paraId="000000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after="0" w:line="276" w:lineRule="auto"/>
        <w:rPr>
          <w:rFonts w:ascii="Arial" w:cs="Arial" w:eastAsia="Arial" w:hAnsi="Arial"/>
        </w:rPr>
      </w:pPr>
      <w:hyperlink r:id="rId11">
        <w:r w:rsidDel="00000000" w:rsidR="00000000" w:rsidRPr="00000000">
          <w:rPr>
            <w:rFonts w:ascii="Arial" w:cs="Arial" w:eastAsia="Arial" w:hAnsi="Arial"/>
            <w:color w:val="1155cc"/>
            <w:u w:val="single"/>
            <w:rtl w:val="0"/>
          </w:rPr>
          <w:t xml:space="preserve">Gaia 2 - Terrain &amp; Scene Generator</w:t>
        </w:r>
      </w:hyperlink>
      <w:r w:rsidDel="00000000" w:rsidR="00000000" w:rsidRPr="00000000">
        <w:rPr>
          <w:rFonts w:ascii="Arial" w:cs="Arial" w:eastAsia="Arial" w:hAnsi="Arial"/>
          <w:rtl w:val="0"/>
        </w:rPr>
        <w:t xml:space="preserve"> - An asset with which it is easy to create and generate terrains of any complexity.</w:t>
      </w:r>
    </w:p>
    <w:p w:rsidR="00000000" w:rsidDel="00000000" w:rsidP="00000000" w:rsidRDefault="00000000" w:rsidRPr="00000000" w14:paraId="00000017">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19">
      <w:pPr>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jc w:val="left"/>
        <w:rPr/>
      </w:pPr>
      <w:r w:rsidDel="00000000" w:rsidR="00000000" w:rsidRPr="00000000">
        <w:rPr>
          <w:rFonts w:ascii="Arial" w:cs="Arial" w:eastAsia="Arial" w:hAnsi="Arial"/>
          <w:sz w:val="24"/>
          <w:szCs w:val="24"/>
          <w:rtl w:val="0"/>
        </w:rPr>
        <w:t xml:space="preserve">Sizes: the outer radius of all sizes (Tire radius) is equal to one unit, for the possibility of replacement at the time of application execution and ease of synchronization with the radius of the wheel colliders (The wheel needs to be set to a scale equal to the radius of the wheel collider).</w:t>
      </w:r>
      <w:r w:rsidDel="00000000" w:rsidR="00000000" w:rsidRPr="00000000">
        <w:rPr>
          <w:rtl w:val="0"/>
        </w:rPr>
      </w:r>
    </w:p>
    <w:p w:rsidR="00000000" w:rsidDel="00000000" w:rsidP="00000000" w:rsidRDefault="00000000" w:rsidRPr="00000000" w14:paraId="0000001B">
      <w:pPr>
        <w:jc w:val="left"/>
        <w:rPr/>
      </w:pPr>
      <w:r w:rsidDel="00000000" w:rsidR="00000000" w:rsidRPr="00000000">
        <w:rPr/>
        <w:drawing>
          <wp:inline distB="0" distT="0" distL="114300" distR="114300">
            <wp:extent cx="6172200" cy="3343275"/>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722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pPr>
      <w:r w:rsidDel="00000000" w:rsidR="00000000" w:rsidRPr="00000000">
        <w:rPr>
          <w:rFonts w:ascii="Calibri" w:cs="Calibri" w:eastAsia="Calibri" w:hAnsi="Calibri"/>
          <w:sz w:val="22"/>
          <w:szCs w:val="22"/>
          <w:rtl w:val="0"/>
        </w:rPr>
        <w:t xml:space="preserve">All tire and rim models have 4 different sizes:</w:t>
      </w:r>
      <w:r w:rsidDel="00000000" w:rsidR="00000000" w:rsidRPr="00000000">
        <w:rPr>
          <w:rtl w:val="0"/>
        </w:rPr>
      </w:r>
    </w:p>
    <w:p w:rsidR="00000000" w:rsidDel="00000000" w:rsidP="00000000" w:rsidRDefault="00000000" w:rsidRPr="00000000" w14:paraId="0000001D">
      <w:pPr>
        <w:jc w:val="left"/>
        <w:rPr/>
      </w:pPr>
      <w:r w:rsidDel="00000000" w:rsidR="00000000" w:rsidRPr="00000000">
        <w:rPr>
          <w:rFonts w:ascii="Calibri" w:cs="Calibri" w:eastAsia="Calibri" w:hAnsi="Calibri"/>
          <w:sz w:val="22"/>
          <w:szCs w:val="22"/>
          <w:rtl w:val="0"/>
        </w:rPr>
        <w:t xml:space="preserve">S - Small.</w:t>
      </w:r>
      <w:r w:rsidDel="00000000" w:rsidR="00000000" w:rsidRPr="00000000">
        <w:rPr>
          <w:rtl w:val="0"/>
        </w:rPr>
      </w:r>
    </w:p>
    <w:p w:rsidR="00000000" w:rsidDel="00000000" w:rsidP="00000000" w:rsidRDefault="00000000" w:rsidRPr="00000000" w14:paraId="0000001E">
      <w:pPr>
        <w:jc w:val="left"/>
        <w:rPr/>
      </w:pPr>
      <w:r w:rsidDel="00000000" w:rsidR="00000000" w:rsidRPr="00000000">
        <w:rPr>
          <w:rFonts w:ascii="Calibri" w:cs="Calibri" w:eastAsia="Calibri" w:hAnsi="Calibri"/>
          <w:sz w:val="22"/>
          <w:szCs w:val="22"/>
          <w:rtl w:val="0"/>
        </w:rPr>
        <w:t xml:space="preserve">M - Normal.</w:t>
      </w:r>
      <w:r w:rsidDel="00000000" w:rsidR="00000000" w:rsidRPr="00000000">
        <w:rPr>
          <w:rtl w:val="0"/>
        </w:rPr>
      </w:r>
    </w:p>
    <w:p w:rsidR="00000000" w:rsidDel="00000000" w:rsidP="00000000" w:rsidRDefault="00000000" w:rsidRPr="00000000" w14:paraId="0000001F">
      <w:pPr>
        <w:jc w:val="left"/>
        <w:rPr/>
      </w:pPr>
      <w:r w:rsidDel="00000000" w:rsidR="00000000" w:rsidRPr="00000000">
        <w:rPr>
          <w:rFonts w:ascii="Calibri" w:cs="Calibri" w:eastAsia="Calibri" w:hAnsi="Calibri"/>
          <w:sz w:val="22"/>
          <w:szCs w:val="22"/>
          <w:rtl w:val="0"/>
        </w:rPr>
        <w:t xml:space="preserve">L - Big.</w:t>
      </w:r>
      <w:r w:rsidDel="00000000" w:rsidR="00000000" w:rsidRPr="00000000">
        <w:rPr>
          <w:rtl w:val="0"/>
        </w:rPr>
      </w:r>
    </w:p>
    <w:p w:rsidR="00000000" w:rsidDel="00000000" w:rsidP="00000000" w:rsidRDefault="00000000" w:rsidRPr="00000000" w14:paraId="00000020">
      <w:pPr>
        <w:jc w:val="left"/>
        <w:rPr/>
      </w:pPr>
      <w:r w:rsidDel="00000000" w:rsidR="00000000" w:rsidRPr="00000000">
        <w:rPr>
          <w:rFonts w:ascii="Calibri" w:cs="Calibri" w:eastAsia="Calibri" w:hAnsi="Calibri"/>
          <w:sz w:val="22"/>
          <w:szCs w:val="22"/>
          <w:rtl w:val="0"/>
        </w:rPr>
        <w:t xml:space="preserve">XL - Very Large.</w:t>
      </w:r>
      <w:r w:rsidDel="00000000" w:rsidR="00000000" w:rsidRPr="00000000">
        <w:rPr>
          <w:rtl w:val="0"/>
        </w:rPr>
      </w:r>
    </w:p>
    <w:p w:rsidR="00000000" w:rsidDel="00000000" w:rsidP="00000000" w:rsidRDefault="00000000" w:rsidRPr="00000000" w14:paraId="00000021">
      <w:pPr>
        <w:jc w:val="left"/>
        <w:rPr/>
      </w:pPr>
      <w:r w:rsidDel="00000000" w:rsidR="00000000" w:rsidRPr="00000000">
        <w:rPr>
          <w:rFonts w:ascii="Calibri" w:cs="Calibri" w:eastAsia="Calibri" w:hAnsi="Calibri"/>
          <w:sz w:val="22"/>
          <w:szCs w:val="22"/>
          <w:rtl w:val="0"/>
        </w:rPr>
        <w:t xml:space="preserve">All rims of the same size are interchangeable.</w:t>
      </w:r>
      <w:r w:rsidDel="00000000" w:rsidR="00000000" w:rsidRPr="00000000">
        <w:rPr>
          <w:rtl w:val="0"/>
        </w:rPr>
      </w:r>
    </w:p>
    <w:p w:rsidR="00000000" w:rsidDel="00000000" w:rsidP="00000000" w:rsidRDefault="00000000" w:rsidRPr="00000000" w14:paraId="00000022">
      <w:pPr>
        <w:jc w:val="left"/>
        <w:rPr/>
      </w:pPr>
      <w:r w:rsidDel="00000000" w:rsidR="00000000" w:rsidRPr="00000000">
        <w:rPr>
          <w:rFonts w:ascii="Calibri" w:cs="Calibri" w:eastAsia="Calibri" w:hAnsi="Calibri"/>
          <w:sz w:val="22"/>
          <w:szCs w:val="22"/>
          <w:rtl w:val="0"/>
        </w:rPr>
        <w:t xml:space="preserve">Each rim and tire has a system of lods, for optimization, so all prefabs are configured accordingly.</w:t>
      </w:r>
      <w:r w:rsidDel="00000000" w:rsidR="00000000" w:rsidRPr="00000000">
        <w:rPr>
          <w:rtl w:val="0"/>
        </w:rPr>
      </w:r>
    </w:p>
    <w:p w:rsidR="00000000" w:rsidDel="00000000" w:rsidP="00000000" w:rsidRDefault="00000000" w:rsidRPr="00000000" w14:paraId="00000023">
      <w:pPr>
        <w:jc w:val="left"/>
        <w:rPr/>
      </w:pPr>
      <w:r w:rsidDel="00000000" w:rsidR="00000000" w:rsidRPr="00000000">
        <w:rPr/>
        <w:drawing>
          <wp:inline distB="0" distT="0" distL="114300" distR="114300">
            <wp:extent cx="2943225" cy="126682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432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Fonts w:ascii="Calibri" w:cs="Calibri" w:eastAsia="Calibri" w:hAnsi="Calibri"/>
          <w:sz w:val="22"/>
          <w:szCs w:val="22"/>
          <w:rtl w:val="0"/>
        </w:rPr>
        <w:t xml:space="preserve">There is also a model with internal parts to display a rim without a tire or a tire without a rim, the model contains a string in the name "_InsideDetailed".</w:t>
      </w:r>
      <w:r w:rsidDel="00000000" w:rsidR="00000000" w:rsidRPr="00000000">
        <w:rPr>
          <w:rtl w:val="0"/>
        </w:rPr>
      </w:r>
    </w:p>
    <w:p w:rsidR="00000000" w:rsidDel="00000000" w:rsidP="00000000" w:rsidRDefault="00000000" w:rsidRPr="00000000" w14:paraId="00000025">
      <w:pPr>
        <w:jc w:val="left"/>
        <w:rPr/>
      </w:pPr>
      <w:r w:rsidDel="00000000" w:rsidR="00000000" w:rsidRPr="00000000">
        <w:rPr>
          <w:rFonts w:ascii="Calibri" w:cs="Calibri" w:eastAsia="Calibri" w:hAnsi="Calibri"/>
          <w:sz w:val="22"/>
          <w:szCs w:val="22"/>
          <w:rtl w:val="0"/>
        </w:rPr>
        <w:t xml:space="preserve">All rims have several options for the material, the material can be adjusted Smoothness (with this you can adjust the color metallic or matte) and color.</w:t>
      </w:r>
      <w:r w:rsidDel="00000000" w:rsidR="00000000" w:rsidRPr="00000000">
        <w:rPr>
          <w:rtl w:val="0"/>
        </w:rPr>
      </w:r>
    </w:p>
    <w:p w:rsidR="00000000" w:rsidDel="00000000" w:rsidP="00000000" w:rsidRDefault="00000000" w:rsidRPr="00000000" w14:paraId="00000026">
      <w:pPr>
        <w:jc w:val="left"/>
        <w:rPr/>
      </w:pPr>
      <w:r w:rsidDel="00000000" w:rsidR="00000000" w:rsidRPr="00000000">
        <w:rPr/>
        <w:drawing>
          <wp:inline distB="0" distT="0" distL="114300" distR="114300">
            <wp:extent cx="4572000" cy="15240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72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Fonts w:ascii="Calibri" w:cs="Calibri" w:eastAsia="Calibri" w:hAnsi="Calibri"/>
          <w:sz w:val="22"/>
          <w:szCs w:val="22"/>
          <w:rtl w:val="0"/>
        </w:rPr>
        <w:t xml:space="preserve">Tires have materials with 4 different treads, each tread has 6 material options.</w:t>
      </w:r>
      <w:r w:rsidDel="00000000" w:rsidR="00000000" w:rsidRPr="00000000">
        <w:rPr>
          <w:rtl w:val="0"/>
        </w:rPr>
      </w:r>
    </w:p>
    <w:p w:rsidR="00000000" w:rsidDel="00000000" w:rsidP="00000000" w:rsidRDefault="00000000" w:rsidRPr="00000000" w14:paraId="00000029">
      <w:pPr>
        <w:jc w:val="left"/>
        <w:rPr/>
      </w:pPr>
      <w:r w:rsidDel="00000000" w:rsidR="00000000" w:rsidRPr="00000000">
        <w:rPr/>
        <w:drawing>
          <wp:inline distB="0" distT="0" distL="114300" distR="114300">
            <wp:extent cx="4572000" cy="273367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720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drawing>
          <wp:inline distB="0" distT="0" distL="114300" distR="114300">
            <wp:extent cx="4572000" cy="24003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72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Fonts w:ascii="Calibri" w:cs="Calibri" w:eastAsia="Calibri" w:hAnsi="Calibri"/>
          <w:sz w:val="22"/>
          <w:szCs w:val="22"/>
          <w:rtl w:val="0"/>
        </w:rPr>
        <w:t xml:space="preserve">All tire materials and rims materials are suitable for all sizes.</w:t>
      </w:r>
      <w:r w:rsidDel="00000000" w:rsidR="00000000" w:rsidRPr="00000000">
        <w:rPr>
          <w:rtl w:val="0"/>
        </w:rPr>
      </w:r>
    </w:p>
    <w:p w:rsidR="00000000" w:rsidDel="00000000" w:rsidP="00000000" w:rsidRDefault="00000000" w:rsidRPr="00000000" w14:paraId="0000002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rPr/>
      </w:pPr>
      <w:r w:rsidDel="00000000" w:rsidR="00000000" w:rsidRPr="00000000">
        <w:rPr>
          <w:rFonts w:ascii="Calibri" w:cs="Calibri" w:eastAsia="Calibri" w:hAnsi="Calibri"/>
          <w:sz w:val="22"/>
          <w:szCs w:val="22"/>
          <w:rtl w:val="0"/>
        </w:rPr>
        <w:t xml:space="preserve">In order to assign a different material, you need to assign it to each lod.</w:t>
      </w:r>
      <w:r w:rsidDel="00000000" w:rsidR="00000000" w:rsidRPr="00000000">
        <w:rPr>
          <w:rtl w:val="0"/>
        </w:rPr>
      </w:r>
    </w:p>
    <w:p w:rsidR="00000000" w:rsidDel="00000000" w:rsidP="00000000" w:rsidRDefault="00000000" w:rsidRPr="00000000" w14:paraId="0000002F">
      <w:pPr>
        <w:jc w:val="left"/>
        <w:rPr/>
      </w:pPr>
      <w:r w:rsidDel="00000000" w:rsidR="00000000" w:rsidRPr="00000000">
        <w:rPr/>
        <w:drawing>
          <wp:inline distB="0" distT="0" distL="114300" distR="114300">
            <wp:extent cx="4572000" cy="192405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720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pPr>
      <w:r w:rsidDel="00000000" w:rsidR="00000000" w:rsidRPr="00000000">
        <w:rPr>
          <w:rFonts w:ascii="Calibri" w:cs="Calibri" w:eastAsia="Calibri" w:hAnsi="Calibri"/>
          <w:sz w:val="22"/>
          <w:szCs w:val="22"/>
          <w:rtl w:val="0"/>
        </w:rPr>
        <w:t xml:space="preserve">Some rims have 2 materials (Main and Extra), this allows you to configure multiple colors for one rim, you need to assign materials similarly to rims with one material.</w:t>
      </w:r>
      <w:r w:rsidDel="00000000" w:rsidR="00000000" w:rsidRPr="00000000">
        <w:rPr>
          <w:rtl w:val="0"/>
        </w:rPr>
      </w:r>
    </w:p>
    <w:p w:rsidR="00000000" w:rsidDel="00000000" w:rsidP="00000000" w:rsidRDefault="00000000" w:rsidRPr="00000000" w14:paraId="00000031">
      <w:pPr>
        <w:jc w:val="left"/>
        <w:rPr/>
      </w:pPr>
      <w:r w:rsidDel="00000000" w:rsidR="00000000" w:rsidRPr="00000000">
        <w:rPr/>
        <w:drawing>
          <wp:inline distB="0" distT="0" distL="114300" distR="114300">
            <wp:extent cx="4572000" cy="923925"/>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720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Fonts w:ascii="Calibri" w:cs="Calibri" w:eastAsia="Calibri" w:hAnsi="Calibri"/>
          <w:sz w:val="22"/>
          <w:szCs w:val="22"/>
          <w:rtl w:val="0"/>
        </w:rPr>
        <w:t xml:space="preserve">Name: All models have special names. First comes the name of the model "Rim _11", then the size of the model "_M", then the level of the Lod "_Lod0". Full name is Rim_11_M_Lod0.</w:t>
      </w:r>
      <w:r w:rsidDel="00000000" w:rsidR="00000000" w:rsidRPr="00000000">
        <w:rPr>
          <w:rtl w:val="0"/>
        </w:rPr>
      </w:r>
    </w:p>
    <w:p w:rsidR="00000000" w:rsidDel="00000000" w:rsidP="00000000" w:rsidRDefault="00000000" w:rsidRPr="00000000" w14:paraId="00000033">
      <w:pPr>
        <w:jc w:val="left"/>
        <w:rPr/>
      </w:pPr>
      <w:r w:rsidDel="00000000" w:rsidR="00000000" w:rsidRPr="00000000">
        <w:rPr>
          <w:rFonts w:ascii="Calibri" w:cs="Calibri" w:eastAsia="Calibri" w:hAnsi="Calibri"/>
          <w:sz w:val="22"/>
          <w:szCs w:val="22"/>
          <w:rtl w:val="0"/>
        </w:rPr>
        <w:t xml:space="preserve">Prefabs also have the title of the material in the header, for example Rim_11_M_Mate.</w:t>
      </w:r>
      <w:r w:rsidDel="00000000" w:rsidR="00000000" w:rsidRPr="00000000">
        <w:rPr>
          <w:rtl w:val="0"/>
        </w:rPr>
      </w:r>
    </w:p>
    <w:p w:rsidR="00000000" w:rsidDel="00000000" w:rsidP="00000000" w:rsidRDefault="00000000" w:rsidRPr="00000000" w14:paraId="00000034">
      <w:pPr>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Fonts w:ascii="Calibri" w:cs="Calibri" w:eastAsia="Calibri" w:hAnsi="Calibri"/>
          <w:sz w:val="22"/>
          <w:szCs w:val="22"/>
          <w:rtl w:val="0"/>
        </w:rPr>
        <w:t xml:space="preserve">I tried to name all the textures, materials, models and prefabs as clearly as possible, I hope that everything is clear to you. If you have questions, you can ask them by e-mail: </w:t>
      </w:r>
      <w:r w:rsidDel="00000000" w:rsidR="00000000" w:rsidRPr="00000000">
        <w:rPr>
          <w:rtl w:val="0"/>
        </w:rPr>
      </w:r>
    </w:p>
    <w:p w:rsidR="00000000" w:rsidDel="00000000" w:rsidP="00000000" w:rsidRDefault="00000000" w:rsidRPr="00000000" w14:paraId="00000036">
      <w:pPr>
        <w:jc w:val="left"/>
        <w:rPr/>
      </w:pPr>
      <w:hyperlink r:id="rId19">
        <w:r w:rsidDel="00000000" w:rsidR="00000000" w:rsidRPr="00000000">
          <w:rPr>
            <w:rFonts w:ascii="Calibri" w:cs="Calibri" w:eastAsia="Calibri" w:hAnsi="Calibri"/>
            <w:color w:val="0563c1"/>
            <w:sz w:val="22"/>
            <w:szCs w:val="22"/>
            <w:u w:val="single"/>
            <w:rtl w:val="0"/>
          </w:rPr>
          <w:t xml:space="preserve">Bugrov1990@gmail.com</w:t>
        </w:r>
      </w:hyperlink>
      <w:r w:rsidDel="00000000" w:rsidR="00000000" w:rsidRPr="00000000">
        <w:rPr>
          <w:rtl w:val="0"/>
        </w:rPr>
      </w:r>
    </w:p>
    <w:p w:rsidR="00000000" w:rsidDel="00000000" w:rsidP="00000000" w:rsidRDefault="00000000" w:rsidRPr="00000000" w14:paraId="00000037">
      <w:pPr>
        <w:jc w:val="left"/>
        <w:rPr/>
      </w:pPr>
      <w:hyperlink r:id="rId20">
        <w:r w:rsidDel="00000000" w:rsidR="00000000" w:rsidRPr="00000000">
          <w:rPr>
            <w:rFonts w:ascii="Calibri" w:cs="Calibri" w:eastAsia="Calibri" w:hAnsi="Calibri"/>
            <w:color w:val="0563c1"/>
            <w:sz w:val="22"/>
            <w:szCs w:val="22"/>
            <w:u w:val="single"/>
            <w:rtl w:val="0"/>
          </w:rPr>
          <w:t xml:space="preserve">war.90@mail.ru</w:t>
        </w:r>
      </w:hyperlink>
      <w:r w:rsidDel="00000000" w:rsidR="00000000" w:rsidRPr="00000000">
        <w:rPr>
          <w:rtl w:val="0"/>
        </w:rPr>
      </w:r>
    </w:p>
    <w:sectPr>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mailto:war.90@mail.ru" TargetMode="External"/><Relationship Id="rId11" Type="http://schemas.openxmlformats.org/officeDocument/2006/relationships/hyperlink" Target="https://assetstore.unity.com/packages/tools/terrain/gaia-2-terrain-scene-generator-42618?aid=1011l7xfR" TargetMode="External"/><Relationship Id="rId10" Type="http://schemas.openxmlformats.org/officeDocument/2006/relationships/hyperlink" Target="https://assetstore.unity.com/packages/tools/terrain/easyroads3d-pro-v3-469?aid=1011l7xfR" TargetMode="Externa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ssetstore.unity.com/packages/templates/systems/arcade-car-controller-multiplayer-155209?aid=1011l7xfR"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mailto:Bugrov1990@gmail.com" TargetMode="External"/><Relationship Id="rId6" Type="http://schemas.openxmlformats.org/officeDocument/2006/relationships/hyperlink" Target="https://assetstore.unity.com/packages/templates/systems/universal-car-controller-176314?aid=1011l7xfR" TargetMode="External"/><Relationship Id="rId18" Type="http://schemas.openxmlformats.org/officeDocument/2006/relationships/image" Target="media/image1.png"/><Relationship Id="rId7" Type="http://schemas.openxmlformats.org/officeDocument/2006/relationships/hyperlink" Target="https://assetstore.unity.com/packages/templates/systems/arcade-car-controller-lite-version-145489?aid=1011l7xfR" TargetMode="External"/><Relationship Id="rId8" Type="http://schemas.openxmlformats.org/officeDocument/2006/relationships/hyperlink" Target="https://assetstore.unity.com/packages/templates/systems/arcade-car-controller-142660?aid=1011l7x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