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E8A90C4" w14:textId="77777777">
      <w:pPr>
        <w:pBdr/>
        <w:spacing w:after="0"/>
        <w:ind/>
        <w:jc w:val="both"/>
        <w:rPr>
          <w:rFonts w:cstheme="minorHAnsi"/>
          <w:b/>
          <w:color w:val="767171" w:themeColor="background2" w:themeShade="80"/>
          <w:sz w:val="24"/>
          <w:szCs w:val="24"/>
          <w:lang w:val="fr-FR"/>
        </w:rPr>
      </w:pPr>
      <w:r>
        <w:rPr>
          <w:rFonts w:cstheme="minorHAnsi"/>
          <w:b/>
          <w:color w:val="767171" w:themeColor="background2" w:themeShade="80"/>
          <w:sz w:val="24"/>
          <w:szCs w:val="24"/>
          <w:lang w:val="fr-FR"/>
        </w:rPr>
      </w:r>
      <w:r>
        <w:rPr>
          <w:rFonts w:cstheme="minorHAnsi"/>
          <w:b/>
          <w:color w:val="767171" w:themeColor="background2" w:themeShade="80"/>
          <w:sz w:val="24"/>
          <w:szCs w:val="24"/>
          <w:lang w:val="fr-FR"/>
        </w:rPr>
      </w:r>
    </w:p>
    <w:p w14:paraId="27F2DA45" w14:textId="60A0315F">
      <w:pPr>
        <w:pBdr/>
        <w:spacing w:after="0"/>
        <w:ind/>
        <w:jc w:val="center"/>
        <w:rPr>
          <w:rFonts w:cstheme="minorHAnsi"/>
          <w:b/>
          <w:bCs/>
          <w:color w:val="767171" w:themeColor="background2" w:themeShade="80"/>
          <w:sz w:val="36"/>
          <w:szCs w:val="36"/>
          <w:lang w:val="fr-FR"/>
        </w:rPr>
      </w:pPr>
      <w:r>
        <w:rPr>
          <w:rFonts w:cstheme="minorHAnsi"/>
          <w:b/>
          <w:color w:val="767171" w:themeColor="background2" w:themeShade="80"/>
          <w:sz w:val="36"/>
          <w:szCs w:val="36"/>
          <w:lang w:val="fr-FR"/>
        </w:rPr>
        <w:t xml:space="preserve">Appel à projet</w:t>
      </w:r>
      <w:r>
        <w:rPr>
          <w:rFonts w:cstheme="minorHAnsi"/>
          <w:b/>
          <w:color w:val="767171" w:themeColor="background2" w:themeShade="80"/>
          <w:sz w:val="36"/>
          <w:szCs w:val="36"/>
          <w:lang w:val="fr-FR"/>
        </w:rPr>
        <w:t xml:space="preserve">s</w:t>
      </w:r>
      <w:r>
        <w:rPr>
          <w:rFonts w:cstheme="minorHAnsi"/>
          <w:b/>
          <w:color w:val="767171" w:themeColor="background2" w:themeShade="80"/>
          <w:sz w:val="36"/>
          <w:szCs w:val="36"/>
          <w:lang w:val="fr-FR"/>
        </w:rPr>
        <w:t xml:space="preserve"> de thèse</w:t>
      </w:r>
      <w:r>
        <w:rPr>
          <w:rFonts w:cstheme="minorHAnsi"/>
          <w:b/>
          <w:bCs/>
          <w:color w:val="767171" w:themeColor="background2" w:themeShade="80"/>
          <w:sz w:val="36"/>
          <w:szCs w:val="36"/>
          <w:lang w:val="fr-FR"/>
        </w:rPr>
      </w:r>
    </w:p>
    <w:p w14:paraId="2AAC4C6E" w14:textId="796C9BE7">
      <w:pPr>
        <w:pBdr/>
        <w:spacing w:after="0"/>
        <w:ind/>
        <w:jc w:val="center"/>
        <w:rPr>
          <w:rFonts w:cstheme="minorHAnsi"/>
          <w:b/>
          <w:color w:val="767171" w:themeColor="background2" w:themeShade="80"/>
          <w:sz w:val="36"/>
          <w:szCs w:val="36"/>
          <w:lang w:val="fr-FR"/>
        </w:rPr>
      </w:pPr>
      <w:r>
        <w:rPr>
          <w:rFonts w:cstheme="minorHAnsi"/>
          <w:b/>
          <w:color w:val="767171" w:themeColor="background2" w:themeShade="80"/>
          <w:sz w:val="36"/>
          <w:szCs w:val="36"/>
          <w:lang w:val="fr-FR"/>
        </w:rPr>
        <w:t xml:space="preserve">co</w:t>
      </w:r>
      <w:r>
        <w:rPr>
          <w:rFonts w:cstheme="minorHAnsi"/>
          <w:b/>
          <w:color w:val="767171" w:themeColor="background2" w:themeShade="80"/>
          <w:sz w:val="36"/>
          <w:szCs w:val="36"/>
          <w:lang w:val="fr-FR"/>
        </w:rPr>
        <w:t xml:space="preserve">-f</w:t>
      </w:r>
      <w:r>
        <w:rPr>
          <w:rFonts w:cstheme="minorHAnsi"/>
          <w:b/>
          <w:color w:val="767171" w:themeColor="background2" w:themeShade="80"/>
          <w:sz w:val="36"/>
          <w:szCs w:val="36"/>
          <w:lang w:val="fr-FR"/>
        </w:rPr>
        <w:t xml:space="preserve">inancement </w:t>
      </w:r>
      <w:r>
        <w:rPr>
          <w:rFonts w:cstheme="minorHAnsi"/>
          <w:b/>
          <w:color w:val="767171" w:themeColor="background2" w:themeShade="80"/>
          <w:sz w:val="36"/>
          <w:szCs w:val="36"/>
          <w:lang w:val="fr-FR"/>
        </w:rPr>
        <w:t xml:space="preserve">à 50 %</w:t>
      </w:r>
      <w:r>
        <w:rPr>
          <w:rFonts w:cstheme="minorHAnsi"/>
          <w:b/>
          <w:color w:val="767171" w:themeColor="background2" w:themeShade="80"/>
          <w:sz w:val="36"/>
          <w:szCs w:val="36"/>
          <w:lang w:val="fr-FR"/>
        </w:rPr>
        <w:t xml:space="preserve"> (2026 – 2029)</w:t>
      </w:r>
      <w:r>
        <w:rPr>
          <w:rFonts w:cstheme="minorHAnsi"/>
          <w:b/>
          <w:color w:val="767171" w:themeColor="background2" w:themeShade="80"/>
          <w:sz w:val="36"/>
          <w:szCs w:val="36"/>
          <w:lang w:val="fr-FR"/>
        </w:rPr>
      </w:r>
    </w:p>
    <w:p w14:paraId="2EFCD6C1" w14:textId="3B7A4587">
      <w:pPr>
        <w:pBdr/>
        <w:spacing w:after="0"/>
        <w:ind/>
        <w:jc w:val="both"/>
        <w:rPr>
          <w:rFonts w:cstheme="minorHAnsi"/>
          <w:sz w:val="24"/>
          <w:szCs w:val="24"/>
          <w:lang w:val="fr-FR"/>
        </w:rPr>
      </w:pPr>
      <w:r>
        <w:rPr>
          <w:rFonts w:cstheme="minorHAnsi"/>
          <w:sz w:val="24"/>
          <w:szCs w:val="24"/>
          <w:lang w:val="fr-FR"/>
        </w:rPr>
      </w:r>
      <w:r>
        <w:rPr>
          <w:rFonts w:cstheme="minorHAnsi"/>
          <w:sz w:val="24"/>
          <w:szCs w:val="24"/>
          <w:lang w:val="fr-FR"/>
        </w:rPr>
      </w:r>
    </w:p>
    <w:p w14:paraId="5CCA24C2" w14:textId="77777777">
      <w:pPr>
        <w:pBdr/>
        <w:spacing w:after="0"/>
        <w:ind/>
        <w:jc w:val="both"/>
        <w:rPr>
          <w:rFonts w:cstheme="minorHAnsi"/>
          <w:sz w:val="24"/>
          <w:szCs w:val="24"/>
          <w:lang w:val="fr-FR"/>
        </w:rPr>
      </w:pPr>
      <w:r>
        <w:rPr>
          <w:rFonts w:cstheme="minorHAnsi"/>
          <w:sz w:val="24"/>
          <w:szCs w:val="24"/>
          <w:lang w:val="fr-FR"/>
        </w:rPr>
      </w:r>
      <w:r>
        <w:rPr>
          <w:rFonts w:cstheme="minorHAnsi"/>
          <w:sz w:val="24"/>
          <w:szCs w:val="24"/>
          <w:lang w:val="fr-FR"/>
        </w:rPr>
      </w:r>
    </w:p>
    <w:p w14:paraId="34C765D5" w14:textId="77777777">
      <w:pPr>
        <w:pBdr/>
        <w:spacing w:after="0" w:line="240" w:lineRule="auto"/>
        <w:ind/>
        <w:rPr>
          <w:rFonts w:cstheme="minorHAnsi"/>
          <w:b/>
          <w:color w:val="767171" w:themeColor="background2" w:themeShade="80"/>
          <w:sz w:val="28"/>
          <w:szCs w:val="28"/>
          <w:lang w:val="fr-FR"/>
        </w:rPr>
      </w:pPr>
      <w:r>
        <w:rPr>
          <w:rFonts w:cstheme="minorHAnsi"/>
          <w:b/>
          <w:color w:val="767171" w:themeColor="background2" w:themeShade="80"/>
          <w:sz w:val="28"/>
          <w:szCs w:val="28"/>
          <w:lang w:val="fr-FR"/>
        </w:rPr>
        <w:t xml:space="preserve">CONTEXTE ET OBJECTIFS </w:t>
      </w:r>
      <w:r>
        <w:rPr>
          <w:rFonts w:cstheme="minorHAnsi"/>
          <w:b/>
          <w:color w:val="767171" w:themeColor="background2" w:themeShade="80"/>
          <w:sz w:val="28"/>
          <w:szCs w:val="28"/>
          <w:lang w:val="fr-FR"/>
        </w:rPr>
      </w:r>
    </w:p>
    <w:p w14:paraId="609A6D4D"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1F600368"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416F7DDB" w14:textId="5585EBD2">
      <w:pPr>
        <w:pBdr/>
        <w:spacing w:after="0" w:line="240" w:lineRule="auto"/>
        <w:ind/>
        <w:jc w:val="both"/>
        <w:rPr>
          <w:rFonts w:cstheme="minorHAnsi"/>
          <w:lang w:val="fr-FR"/>
        </w:rPr>
      </w:pPr>
      <w:r>
        <w:rPr>
          <w:rFonts w:cstheme="minorHAnsi"/>
          <w:lang w:val="fr-FR"/>
        </w:rPr>
        <w:t xml:space="preserve">Au cours des deux dernières décennies, le développement rapide des technologies numériques et de l’intelligence artificielle a profondément transformé les pratiques de recherche dans les sciences humaines et sociales (SHS)</w:t>
      </w:r>
      <w:r>
        <w:rPr>
          <w:rFonts w:cstheme="minorHAnsi"/>
          <w:lang w:val="fr-FR"/>
        </w:rPr>
        <w:t xml:space="preserve"> au sens large</w:t>
      </w:r>
      <w:r>
        <w:rPr>
          <w:rFonts w:cstheme="minorHAnsi"/>
          <w:lang w:val="fr-FR"/>
        </w:rPr>
        <w:t xml:space="preserve">. Parmi ces transformations, le traitement automatique du langage (TAL) </w:t>
      </w:r>
      <w:r>
        <w:rPr>
          <w:rFonts w:cstheme="minorHAnsi"/>
          <w:lang w:val="fr-FR"/>
        </w:rPr>
        <w:t xml:space="preserve">occupe une place centrale. Longtemps réservé aux domaines techniques ou industriels, le TAL s’impose désormais comme un outil incontournable pour l’analyse, l’interprétation et la valorisation des données textuelles produites dans les humanités numériques.</w:t>
      </w:r>
      <w:r>
        <w:rPr>
          <w:rFonts w:cstheme="minorHAnsi"/>
          <w:lang w:val="fr-FR"/>
        </w:rPr>
      </w:r>
    </w:p>
    <w:p w14:paraId="6D3C0290" w14:textId="77777777">
      <w:pPr>
        <w:pBdr/>
        <w:spacing w:after="0" w:line="240" w:lineRule="auto"/>
        <w:ind/>
        <w:jc w:val="both"/>
        <w:rPr>
          <w:rFonts w:cstheme="minorHAnsi"/>
          <w:lang w:val="fr-FR"/>
        </w:rPr>
      </w:pPr>
      <w:r>
        <w:rPr>
          <w:rFonts w:cstheme="minorHAnsi"/>
          <w:lang w:val="fr-FR"/>
        </w:rPr>
      </w:r>
      <w:r>
        <w:rPr>
          <w:rFonts w:cstheme="minorHAnsi"/>
          <w:lang w:val="fr-FR"/>
        </w:rPr>
      </w:r>
    </w:p>
    <w:p w14:paraId="323B3D82" w14:textId="74DC0498">
      <w:pPr>
        <w:pBdr/>
        <w:spacing w:after="0" w:line="240" w:lineRule="auto"/>
        <w:ind/>
        <w:jc w:val="both"/>
        <w:rPr>
          <w:rFonts w:cstheme="minorHAnsi"/>
          <w:lang w:val="fr-FR"/>
        </w:rPr>
      </w:pPr>
      <w:r>
        <w:rPr>
          <w:rFonts w:cstheme="minorHAnsi"/>
          <w:lang w:val="fr-FR"/>
        </w:rPr>
        <w:t xml:space="preserve">L’abondance de corpus textuels et multimodaux — qu’il s’agisse d’archives historiques, de littérature, de discours politiques, de publications scientifiques, d’images annotées, de docu</w:t>
      </w:r>
      <w:r>
        <w:rPr>
          <w:rFonts w:cstheme="minorHAnsi"/>
          <w:lang w:val="fr-FR"/>
        </w:rPr>
        <w:t xml:space="preserve">ments audiovisuels ou de données issues des réseaux sociaux — pose des défis méthodologiques inédits. Ces corpus, souvent massifs, hétérogènes et multilingues, nécessitent des approches combinant rigueur linguistique, traitement computationnel et réflexion</w:t>
      </w:r>
      <w:r>
        <w:rPr>
          <w:rFonts w:cstheme="minorHAnsi"/>
          <w:lang w:val="fr-FR"/>
        </w:rPr>
        <w:t xml:space="preserve">s</w:t>
      </w:r>
      <w:r>
        <w:rPr>
          <w:rFonts w:cstheme="minorHAnsi"/>
          <w:lang w:val="fr-FR"/>
        </w:rPr>
        <w:t xml:space="preserve"> critique</w:t>
      </w:r>
      <w:r>
        <w:rPr>
          <w:rFonts w:cstheme="minorHAnsi"/>
          <w:lang w:val="fr-FR"/>
        </w:rPr>
        <w:t xml:space="preserve">s</w:t>
      </w:r>
      <w:r>
        <w:rPr>
          <w:rFonts w:cstheme="minorHAnsi"/>
          <w:lang w:val="fr-FR"/>
        </w:rPr>
        <w:t xml:space="preserve">.</w:t>
      </w:r>
      <w:r>
        <w:rPr>
          <w:rFonts w:cstheme="minorHAnsi"/>
          <w:lang w:val="fr-FR"/>
        </w:rPr>
      </w:r>
    </w:p>
    <w:p w14:paraId="25B36CFC" w14:textId="77777777">
      <w:pPr>
        <w:pBdr/>
        <w:spacing w:after="0" w:line="240" w:lineRule="auto"/>
        <w:ind/>
        <w:jc w:val="both"/>
        <w:rPr>
          <w:rFonts w:cstheme="minorHAnsi"/>
          <w:lang w:val="fr-FR"/>
        </w:rPr>
      </w:pPr>
      <w:r>
        <w:rPr>
          <w:rFonts w:cstheme="minorHAnsi"/>
          <w:lang w:val="fr-FR"/>
        </w:rPr>
      </w:r>
      <w:r>
        <w:rPr>
          <w:rFonts w:cstheme="minorHAnsi"/>
          <w:lang w:val="fr-FR"/>
        </w:rPr>
      </w:r>
    </w:p>
    <w:p w14:paraId="6F68C155" w14:textId="77777777">
      <w:pPr>
        <w:pBdr/>
        <w:spacing w:after="0" w:line="240" w:lineRule="auto"/>
        <w:ind/>
        <w:jc w:val="both"/>
        <w:rPr>
          <w:rFonts w:cstheme="minorHAnsi"/>
          <w:lang w:val="fr-FR"/>
        </w:rPr>
      </w:pPr>
      <w:r>
        <w:rPr>
          <w:rFonts w:cstheme="minorHAnsi"/>
          <w:lang w:val="fr-FR"/>
        </w:rPr>
        <w:t xml:space="preserve">Cependant, l’intégration du TAL dans les SHS ne se limite pas à une dimension instrumentale. Elle implique également une réflexion épistémologique : comment les méthodes computationnelles influencent-elles la construction du sen</w:t>
      </w:r>
      <w:r>
        <w:rPr>
          <w:rFonts w:cstheme="minorHAnsi"/>
          <w:lang w:val="fr-FR"/>
        </w:rPr>
        <w:t xml:space="preserve">s, la représentation du langage et l’interprétation des phénomènes sociaux et culturels ? Cette tension entre automatisation et interprétation humaine constitue l’un des enjeux majeurs de la recherche contemporaine dans le domaine des humanités numériques.</w:t>
      </w:r>
      <w:r>
        <w:rPr>
          <w:rFonts w:cstheme="minorHAnsi"/>
          <w:lang w:val="fr-FR"/>
        </w:rPr>
      </w:r>
    </w:p>
    <w:p w14:paraId="20CDC627" w14:textId="77777777">
      <w:pPr>
        <w:pBdr/>
        <w:spacing w:after="0" w:line="240" w:lineRule="auto"/>
        <w:ind/>
        <w:jc w:val="both"/>
        <w:rPr>
          <w:rFonts w:cstheme="minorHAnsi"/>
          <w:lang w:val="fr-FR"/>
        </w:rPr>
      </w:pPr>
      <w:r>
        <w:rPr>
          <w:rFonts w:cstheme="minorHAnsi"/>
          <w:lang w:val="fr-FR"/>
        </w:rPr>
      </w:r>
      <w:r>
        <w:rPr>
          <w:rFonts w:cstheme="minorHAnsi"/>
          <w:lang w:val="fr-FR"/>
        </w:rPr>
      </w:r>
    </w:p>
    <w:p w14:paraId="11378BC8" w14:textId="77777777">
      <w:pPr>
        <w:pBdr/>
        <w:spacing w:after="0" w:line="240" w:lineRule="auto"/>
        <w:ind/>
        <w:jc w:val="both"/>
        <w:rPr>
          <w:rFonts w:cstheme="minorHAnsi"/>
          <w:lang w:val="fr-FR"/>
        </w:rPr>
      </w:pPr>
      <w:r>
        <w:rPr>
          <w:rFonts w:cstheme="minorHAnsi"/>
          <w:lang w:val="fr-FR"/>
        </w:rPr>
        <w:t xml:space="preserve">Dans cette perspective, le </w:t>
      </w:r>
      <w:r>
        <w:rPr>
          <w:rFonts w:cstheme="minorHAnsi"/>
          <w:bCs/>
          <w:lang w:val="fr-FR"/>
        </w:rPr>
        <w:t xml:space="preserve">projet Impact INSIGHT</w:t>
      </w:r>
      <w:r>
        <w:rPr>
          <w:rFonts w:cstheme="minorHAnsi"/>
          <w:lang w:val="fr-FR"/>
        </w:rPr>
        <w:t xml:space="preserve">, issu des Initiatives d’Excellences Lorraine (France 2030) s’inscrit dans le défi « </w:t>
      </w:r>
      <w:r>
        <w:rPr>
          <w:rFonts w:cstheme="minorHAnsi"/>
          <w:bCs/>
          <w:i/>
          <w:lang w:val="fr-FR"/>
        </w:rPr>
        <w:t xml:space="preserve">Transition de la société</w:t>
      </w:r>
      <w:r>
        <w:rPr>
          <w:rFonts w:cstheme="minorHAnsi"/>
          <w:lang w:val="fr-FR"/>
        </w:rPr>
        <w:t xml:space="preserve"> » et ambitionne de construire de nouveaux ponts entre </w:t>
      </w:r>
      <w:r>
        <w:rPr>
          <w:rFonts w:cstheme="minorHAnsi"/>
          <w:bCs/>
          <w:lang w:val="fr-FR"/>
        </w:rPr>
        <w:t xml:space="preserve">sciences humaines et sociales, arts, sciences juridiques et technologies numériques</w:t>
      </w:r>
      <w:r>
        <w:rPr>
          <w:rFonts w:cstheme="minorHAnsi"/>
          <w:lang w:val="fr-FR"/>
        </w:rPr>
        <w:t xml:space="preserve">, en s’appuyant notamment sur les outils de </w:t>
      </w:r>
      <w:r>
        <w:rPr>
          <w:rFonts w:cstheme="minorHAnsi"/>
          <w:bCs/>
          <w:lang w:val="fr-FR"/>
        </w:rPr>
        <w:t xml:space="preserve">l’intelligence artificielle</w:t>
      </w:r>
      <w:r>
        <w:rPr>
          <w:rFonts w:cstheme="minorHAnsi"/>
          <w:lang w:val="fr-FR"/>
        </w:rPr>
        <w:t xml:space="preserve"> et du </w:t>
      </w:r>
      <w:r>
        <w:rPr>
          <w:rFonts w:cstheme="minorHAnsi"/>
          <w:bCs/>
          <w:lang w:val="fr-FR"/>
        </w:rPr>
        <w:t xml:space="preserve">traitement automatique des langues</w:t>
      </w:r>
      <w:r>
        <w:rPr>
          <w:rFonts w:cstheme="minorHAnsi"/>
          <w:lang w:val="fr-FR"/>
        </w:rPr>
        <w:t xml:space="preserve">. </w:t>
      </w:r>
      <w:r>
        <w:rPr>
          <w:rFonts w:cstheme="minorHAnsi"/>
          <w:lang w:val="fr-FR"/>
        </w:rPr>
      </w:r>
    </w:p>
    <w:p w14:paraId="1AFA2152" w14:textId="77777777">
      <w:pPr>
        <w:pBdr/>
        <w:spacing w:after="0" w:line="240" w:lineRule="auto"/>
        <w:ind/>
        <w:jc w:val="both"/>
        <w:rPr>
          <w:rFonts w:cstheme="minorHAnsi"/>
          <w:lang w:val="fr-FR"/>
        </w:rPr>
      </w:pPr>
      <w:r>
        <w:rPr>
          <w:rFonts w:cstheme="minorHAnsi"/>
          <w:lang w:val="fr-FR"/>
        </w:rPr>
      </w:r>
      <w:r>
        <w:rPr>
          <w:rFonts w:cstheme="minorHAnsi"/>
          <w:lang w:val="fr-FR"/>
        </w:rPr>
      </w:r>
    </w:p>
    <w:p w14:paraId="08DCF9F8" w14:textId="701D69A4">
      <w:pPr>
        <w:pStyle w:val="1023"/>
        <w:pBdr/>
        <w:spacing w:after="0" w:afterAutospacing="0" w:before="0" w:beforeAutospacing="0"/>
        <w:ind/>
        <w:jc w:val="both"/>
        <w:rPr>
          <w:rFonts w:asciiTheme="minorHAnsi" w:hAnsiTheme="minorHAnsi" w:eastAsiaTheme="minorEastAsia" w:cstheme="minorHAnsi"/>
          <w:b/>
          <w:sz w:val="22"/>
          <w:szCs w:val="22"/>
          <w:lang w:eastAsia="en-US"/>
        </w:rPr>
      </w:pPr>
      <w:r>
        <w:rPr>
          <w:rFonts w:asciiTheme="minorHAnsi" w:hAnsiTheme="minorHAnsi" w:eastAsiaTheme="minorEastAsia" w:cstheme="minorHAnsi"/>
          <w:b/>
          <w:bCs/>
          <w:sz w:val="22"/>
          <w:szCs w:val="22"/>
          <w:lang w:eastAsia="en-US"/>
        </w:rPr>
        <w:t xml:space="preserve">Dans le cadre du présent appel,</w:t>
      </w:r>
      <w:r>
        <w:t xml:space="preserve"> </w:t>
      </w:r>
      <w:r>
        <w:rPr>
          <w:rFonts w:asciiTheme="minorHAnsi" w:hAnsiTheme="minorHAnsi" w:eastAsiaTheme="minorEastAsia" w:cstheme="minorHAnsi"/>
          <w:b/>
          <w:bCs/>
          <w:sz w:val="22"/>
          <w:szCs w:val="22"/>
          <w:lang w:eastAsia="en-US"/>
        </w:rPr>
        <w:t xml:space="preserve">le projet Impact INSIGHT lance un appel à </w:t>
      </w:r>
      <w:r>
        <w:rPr>
          <w:rFonts w:asciiTheme="minorHAnsi" w:hAnsiTheme="minorHAnsi" w:eastAsiaTheme="minorEastAsia" w:cstheme="minorHAnsi"/>
          <w:b/>
          <w:bCs/>
          <w:sz w:val="22"/>
          <w:szCs w:val="22"/>
          <w:lang w:eastAsia="en-US"/>
        </w:rPr>
        <w:t xml:space="preserve">projet de thèse, avec un </w:t>
      </w:r>
      <w:r>
        <w:rPr>
          <w:rFonts w:asciiTheme="minorHAnsi" w:hAnsiTheme="minorHAnsi" w:eastAsiaTheme="minorEastAsia" w:cstheme="minorHAnsi"/>
          <w:b/>
          <w:bCs/>
          <w:sz w:val="22"/>
          <w:szCs w:val="22"/>
          <w:lang w:eastAsia="en-US"/>
        </w:rPr>
        <w:t xml:space="preserve">co-financement </w:t>
      </w:r>
      <w:r>
        <w:rPr>
          <w:rFonts w:asciiTheme="minorHAnsi" w:hAnsiTheme="minorHAnsi" w:eastAsiaTheme="minorEastAsia" w:cstheme="minorHAnsi"/>
          <w:b/>
          <w:sz w:val="22"/>
          <w:szCs w:val="22"/>
          <w:lang w:eastAsia="en-US"/>
        </w:rPr>
        <w:t xml:space="preserve">à hauteur de </w:t>
      </w:r>
      <w:r>
        <w:rPr>
          <w:rFonts w:asciiTheme="minorHAnsi" w:hAnsiTheme="minorHAnsi" w:eastAsiaTheme="minorEastAsia" w:cstheme="minorHAnsi"/>
          <w:b/>
          <w:bCs/>
          <w:sz w:val="22"/>
          <w:szCs w:val="22"/>
          <w:lang w:eastAsia="en-US"/>
        </w:rPr>
        <w:t xml:space="preserve">50 %</w:t>
      </w:r>
      <w:r>
        <w:rPr>
          <w:rFonts w:asciiTheme="minorHAnsi" w:hAnsiTheme="minorHAnsi" w:eastAsiaTheme="minorEastAsia" w:cstheme="minorHAnsi"/>
          <w:b/>
          <w:sz w:val="22"/>
          <w:szCs w:val="22"/>
          <w:lang w:eastAsia="en-US"/>
        </w:rPr>
        <w:t xml:space="preserve">, pour une inscription prévue à la </w:t>
      </w:r>
      <w:r>
        <w:rPr>
          <w:rFonts w:asciiTheme="minorHAnsi" w:hAnsiTheme="minorHAnsi" w:eastAsiaTheme="minorEastAsia" w:cstheme="minorHAnsi"/>
          <w:b/>
          <w:bCs/>
          <w:sz w:val="22"/>
          <w:szCs w:val="22"/>
          <w:lang w:eastAsia="en-US"/>
        </w:rPr>
        <w:t xml:space="preserve">rentrée universitaire 2026</w:t>
      </w:r>
      <w:r>
        <w:rPr>
          <w:rFonts w:asciiTheme="minorHAnsi" w:hAnsiTheme="minorHAnsi" w:eastAsiaTheme="minorEastAsia" w:cstheme="minorHAnsi"/>
          <w:b/>
          <w:sz w:val="22"/>
          <w:szCs w:val="22"/>
          <w:lang w:eastAsia="en-US"/>
        </w:rPr>
        <w:t xml:space="preserve">. </w:t>
      </w:r>
      <w:r>
        <w:rPr>
          <w:rFonts w:asciiTheme="minorHAnsi" w:hAnsiTheme="minorHAnsi" w:eastAsiaTheme="minorEastAsia" w:cstheme="minorHAnsi"/>
          <w:b/>
          <w:sz w:val="22"/>
          <w:szCs w:val="22"/>
          <w:lang w:eastAsia="en-US"/>
        </w:rPr>
      </w:r>
    </w:p>
    <w:p w14:paraId="206E54E5" w14:textId="45A608E5">
      <w:pPr>
        <w:pStyle w:val="1023"/>
        <w:pBdr/>
        <w:spacing w:after="0" w:afterAutospacing="0" w:before="0" w:beforeAutospacing="0"/>
        <w:ind/>
        <w:rPr>
          <w:rFonts w:asciiTheme="minorHAnsi" w:hAnsiTheme="minorHAnsi" w:eastAsiaTheme="minorEastAsia" w:cstheme="minorHAnsi"/>
          <w:b/>
          <w:lang w:eastAsia="en-US"/>
        </w:rPr>
      </w:pPr>
      <w:r>
        <w:rPr>
          <w:rFonts w:asciiTheme="minorHAnsi" w:hAnsiTheme="minorHAnsi" w:eastAsiaTheme="minorEastAsia" w:cstheme="minorHAnsi"/>
          <w:b/>
          <w:lang w:eastAsia="en-US"/>
        </w:rPr>
      </w:r>
      <w:r>
        <w:rPr>
          <w:rFonts w:asciiTheme="minorHAnsi" w:hAnsiTheme="minorHAnsi" w:eastAsiaTheme="minorEastAsia" w:cstheme="minorHAnsi"/>
          <w:b/>
          <w:lang w:eastAsia="en-US"/>
        </w:rPr>
      </w:r>
    </w:p>
    <w:p w14:paraId="0DB02385" w14:textId="77777777">
      <w:pPr>
        <w:pStyle w:val="1023"/>
        <w:pBdr/>
        <w:spacing w:after="0" w:afterAutospacing="0" w:before="0" w:beforeAutospacing="0"/>
        <w:ind/>
        <w:rPr>
          <w:rFonts w:asciiTheme="minorHAnsi" w:hAnsiTheme="minorHAnsi" w:eastAsiaTheme="minorEastAsia" w:cstheme="minorHAnsi"/>
          <w:b/>
          <w:lang w:eastAsia="en-US"/>
        </w:rPr>
      </w:pPr>
      <w:r>
        <w:rPr>
          <w:rFonts w:asciiTheme="minorHAnsi" w:hAnsiTheme="minorHAnsi" w:eastAsiaTheme="minorEastAsia" w:cstheme="minorHAnsi"/>
          <w:b/>
          <w:lang w:eastAsia="en-US"/>
        </w:rPr>
      </w:r>
      <w:r>
        <w:rPr>
          <w:rFonts w:asciiTheme="minorHAnsi" w:hAnsiTheme="minorHAnsi" w:eastAsiaTheme="minorEastAsia" w:cstheme="minorHAnsi"/>
          <w:b/>
          <w:lang w:eastAsia="en-US"/>
        </w:rPr>
      </w:r>
    </w:p>
    <w:p w14:paraId="43BB98B4" w14:textId="77777777">
      <w:pPr>
        <w:pBdr/>
        <w:spacing w:after="0" w:line="240" w:lineRule="auto"/>
        <w:ind/>
        <w:rPr>
          <w:rFonts w:cstheme="minorHAnsi"/>
          <w:b/>
          <w:color w:val="767171" w:themeColor="background2" w:themeShade="80"/>
          <w:sz w:val="28"/>
          <w:szCs w:val="28"/>
          <w:lang w:val="fr-FR"/>
        </w:rPr>
      </w:pPr>
      <w:r>
        <w:rPr>
          <w:rFonts w:cstheme="minorHAnsi"/>
          <w:b/>
          <w:color w:val="767171" w:themeColor="background2" w:themeShade="80"/>
          <w:sz w:val="28"/>
          <w:szCs w:val="28"/>
          <w:lang w:val="fr-FR"/>
        </w:rPr>
        <w:t xml:space="preserve">PERIMETRE SCIENTIFIQUE </w:t>
      </w:r>
      <w:r>
        <w:rPr>
          <w:rFonts w:cstheme="minorHAnsi"/>
          <w:b/>
          <w:color w:val="767171" w:themeColor="background2" w:themeShade="80"/>
          <w:sz w:val="28"/>
          <w:szCs w:val="28"/>
          <w:lang w:val="fr-FR"/>
        </w:rPr>
      </w:r>
    </w:p>
    <w:p w14:paraId="0EDDFE1F"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756A9EBC"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16588A56" w14:textId="22EDEFCC">
      <w:pPr>
        <w:pBdr/>
        <w:spacing w:after="0" w:line="240" w:lineRule="auto"/>
        <w:ind/>
        <w:jc w:val="both"/>
        <w:rPr>
          <w:rFonts w:cstheme="minorHAnsi"/>
          <w:lang w:val="fr-FR"/>
        </w:rPr>
      </w:pPr>
      <w:r>
        <w:rPr>
          <w:rFonts w:cstheme="minorHAnsi"/>
          <w:lang w:val="fr-FR"/>
        </w:rPr>
        <w:t xml:space="preserve">Le projet Impact INSIGHT s’adresse à l’ensemble du champ SHS-ALL-SJPE</w:t>
      </w:r>
      <w:r>
        <w:rPr>
          <w:rFonts w:cstheme="minorHAnsi"/>
          <w:lang w:val="fr-FR"/>
        </w:rPr>
        <w:t xml:space="preserve">G, en se concentrant sur des problématiques de recherche fondées sur l’analyse de données en langue naturelle : corpus de conversations, textes littéraires, documents juridiques, enregistrements vocaux, etc. Ce positionnement spécifique permet de l’ancrer </w:t>
      </w:r>
      <w:r>
        <w:rPr>
          <w:rFonts w:cstheme="minorHAnsi"/>
          <w:lang w:val="fr-FR"/>
        </w:rPr>
        <w:t xml:space="preserve">pleinement dans les problématiques techniques du TAL, qui mobilisent un large éventail d’outils et de méthodes issus de l’IA, tout en élargissant les collaborations interdisciplinaires au-delà des dialogues historiques du site lorrain, tels que ceux entre </w:t>
      </w:r>
      <w:r>
        <w:rPr>
          <w:rFonts w:cstheme="minorHAnsi"/>
          <w:lang w:val="fr-FR"/>
        </w:rPr>
        <w:t xml:space="preserve">informatique et linguistique. Cette dimension originale du projet, encore très peu explorée, tant à l’é</w:t>
      </w:r>
      <w:r>
        <w:rPr>
          <w:rFonts w:cstheme="minorHAnsi"/>
          <w:lang w:val="fr-FR"/>
        </w:rPr>
        <w:t xml:space="preserve">chelle nationale qu’internationale vise à créer les conditions d’une acculturation mutuelle entre disciplines, indispensable pour penser les transformations sociétales liées à l’émergence de l’IA, tant dans les pratiques de recherche que dans leurs objets.</w:t>
      </w:r>
      <w:r>
        <w:rPr>
          <w:rFonts w:cstheme="minorHAnsi"/>
          <w:lang w:val="fr-FR"/>
        </w:rPr>
      </w:r>
    </w:p>
    <w:p w14:paraId="123EF13E" w14:textId="42A80D07">
      <w:pPr>
        <w:pBdr/>
        <w:spacing w:after="0" w:line="240" w:lineRule="auto"/>
        <w:ind/>
        <w:jc w:val="both"/>
        <w:rPr>
          <w:rFonts w:cstheme="minorHAnsi"/>
          <w:lang w:val="fr-FR"/>
        </w:rPr>
      </w:pPr>
      <w:r>
        <w:rPr>
          <w:lang w:val="fr-FR"/>
        </w:rPr>
        <w:t xml:space="preserve">Le projet scientifique d’INSIGHT est consultable via le lien suivant </w:t>
      </w:r>
      <w:r>
        <w:rPr>
          <w:rFonts w:cstheme="minorHAnsi"/>
          <w:lang w:val="fr-FR"/>
        </w:rPr>
        <w:t xml:space="preserve">:</w:t>
      </w:r>
      <w:r>
        <w:rPr>
          <w:rFonts w:cstheme="minorHAnsi"/>
          <w:lang w:val="fr-FR"/>
        </w:rPr>
        <w:t xml:space="preserve"> </w:t>
      </w:r>
      <w:hyperlink r:id="rId15" w:tooltip="https://bul.univ-lorraine.fr/index.php/s/oYtpdrE8gdNkRM9" w:history="1">
        <w:r>
          <w:rPr>
            <w:rStyle w:val="1018"/>
            <w:lang w:val="fr-FR"/>
          </w:rPr>
          <w:t xml:space="preserve">https://bul.univ-lorraine.fr/index.php/s/oYtpdrE8gdNkRM9</w:t>
        </w:r>
      </w:hyperlink>
      <w:r>
        <w:rPr>
          <w:lang w:val="fr-FR"/>
        </w:rPr>
        <w:t xml:space="preserve"> </w:t>
      </w:r>
      <w:r>
        <w:rPr>
          <w:rFonts w:cstheme="minorHAnsi"/>
          <w:lang w:val="fr-FR"/>
        </w:rPr>
      </w:r>
    </w:p>
    <w:p w14:paraId="5C79F5A8" w14:textId="77777777">
      <w:pPr>
        <w:pBdr/>
        <w:spacing w:after="0" w:line="240" w:lineRule="auto"/>
        <w:ind/>
        <w:jc w:val="both"/>
        <w:rPr>
          <w:rFonts w:cstheme="minorHAnsi"/>
          <w:lang w:val="fr-FR"/>
        </w:rPr>
      </w:pPr>
      <w:r>
        <w:rPr>
          <w:rFonts w:cstheme="minorHAnsi"/>
          <w:lang w:val="fr-FR"/>
        </w:rPr>
      </w:r>
      <w:r>
        <w:rPr>
          <w:rFonts w:cstheme="minorHAnsi"/>
          <w:lang w:val="fr-FR"/>
        </w:rPr>
      </w:r>
    </w:p>
    <w:p w14:paraId="329B661A"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1F0CFD4B" w14:textId="77777777">
      <w:pPr>
        <w:pBdr/>
        <w:spacing w:after="0" w:line="240" w:lineRule="auto"/>
        <w:ind/>
        <w:rPr>
          <w:rFonts w:cstheme="minorHAnsi"/>
          <w:b/>
          <w:color w:val="767171" w:themeColor="background2" w:themeShade="80"/>
          <w:sz w:val="28"/>
          <w:szCs w:val="28"/>
          <w:lang w:val="fr-FR"/>
        </w:rPr>
      </w:pPr>
      <w:r>
        <w:rPr>
          <w:rFonts w:cstheme="minorHAnsi"/>
          <w:b/>
          <w:color w:val="767171" w:themeColor="background2" w:themeShade="80"/>
          <w:sz w:val="28"/>
          <w:szCs w:val="28"/>
          <w:lang w:val="fr-FR"/>
        </w:rPr>
        <w:t xml:space="preserve">CRITERES D’ELIGIBILITE </w:t>
      </w:r>
      <w:r>
        <w:rPr>
          <w:rFonts w:cstheme="minorHAnsi"/>
          <w:b/>
          <w:color w:val="767171" w:themeColor="background2" w:themeShade="80"/>
          <w:sz w:val="28"/>
          <w:szCs w:val="28"/>
          <w:lang w:val="fr-FR"/>
        </w:rPr>
      </w:r>
    </w:p>
    <w:p w14:paraId="505DF1FF"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3F19B5FA"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586718B4" w14:textId="77777777">
      <w:pPr>
        <w:pBdr/>
        <w:spacing w:after="0" w:line="240" w:lineRule="auto"/>
        <w:ind/>
        <w:jc w:val="both"/>
        <w:rPr>
          <w:rFonts w:cstheme="minorHAnsi"/>
          <w:lang w:val="fr-FR"/>
        </w:rPr>
      </w:pPr>
      <w:r>
        <w:rPr>
          <w:rFonts w:cstheme="minorHAnsi"/>
          <w:lang w:val="fr-FR"/>
        </w:rPr>
        <w:t xml:space="preserve">Sont éligibles dans le cadre de cet appel à projets les laboratoires de l’Université de Lorraine relevant des pôles scientifiques LCS, LLECT, SJPEG et AM2I. </w:t>
      </w:r>
      <w:r>
        <w:rPr>
          <w:rFonts w:cstheme="minorHAnsi"/>
          <w:lang w:val="fr-FR"/>
        </w:rPr>
      </w:r>
    </w:p>
    <w:p w14:paraId="062B85EA" w14:textId="77777777">
      <w:pPr>
        <w:pBdr/>
        <w:spacing w:after="0" w:line="240" w:lineRule="auto"/>
        <w:ind/>
        <w:jc w:val="both"/>
        <w:rPr>
          <w:rFonts w:cstheme="minorHAnsi"/>
          <w:lang w:val="fr-FR"/>
        </w:rPr>
      </w:pPr>
      <w:r>
        <w:rPr>
          <w:rFonts w:cstheme="minorHAnsi"/>
          <w:lang w:val="fr-FR"/>
        </w:rPr>
      </w:r>
      <w:r>
        <w:rPr>
          <w:rFonts w:cstheme="minorHAnsi"/>
          <w:lang w:val="fr-FR"/>
        </w:rPr>
      </w:r>
    </w:p>
    <w:p w14:paraId="4EBD1149" w14:textId="77777777">
      <w:pPr>
        <w:pBdr/>
        <w:spacing w:after="0" w:line="240" w:lineRule="auto"/>
        <w:ind/>
        <w:jc w:val="both"/>
        <w:rPr>
          <w:rFonts w:cstheme="minorHAnsi"/>
          <w:lang w:val="fr-FR"/>
        </w:rPr>
      </w:pPr>
      <w:r>
        <w:rPr>
          <w:rFonts w:cstheme="minorHAnsi"/>
          <w:lang w:val="fr-FR"/>
        </w:rPr>
        <w:t xml:space="preserve">Conditions d’éligibilité : </w:t>
      </w:r>
      <w:r>
        <w:rPr>
          <w:rFonts w:cstheme="minorHAnsi"/>
          <w:lang w:val="fr-FR"/>
        </w:rPr>
      </w:r>
    </w:p>
    <w:p w14:paraId="464D0EF6" w14:textId="77777777">
      <w:pPr>
        <w:pBdr/>
        <w:spacing w:after="0" w:line="240" w:lineRule="auto"/>
        <w:ind/>
        <w:jc w:val="both"/>
        <w:rPr>
          <w:rFonts w:cstheme="minorHAnsi"/>
          <w:lang w:val="fr-FR"/>
        </w:rPr>
      </w:pPr>
      <w:r>
        <w:rPr>
          <w:rFonts w:cstheme="minorHAnsi"/>
          <w:lang w:val="fr-FR"/>
        </w:rPr>
      </w:r>
      <w:r>
        <w:rPr>
          <w:rFonts w:cstheme="minorHAnsi"/>
          <w:lang w:val="fr-FR"/>
        </w:rPr>
      </w:r>
    </w:p>
    <w:p w14:paraId="1543CD5C" w14:textId="77777777">
      <w:pPr>
        <w:pStyle w:val="985"/>
        <w:numPr>
          <w:ilvl w:val="0"/>
          <w:numId w:val="5"/>
        </w:numPr>
        <w:pBdr/>
        <w:spacing w:after="0" w:line="240" w:lineRule="auto"/>
        <w:ind/>
        <w:jc w:val="both"/>
        <w:rPr>
          <w:rFonts w:cstheme="minorHAnsi"/>
          <w:lang w:val="fr-FR"/>
        </w:rPr>
      </w:pPr>
      <w:r>
        <w:rPr>
          <w:rFonts w:cstheme="minorHAnsi"/>
          <w:lang w:val="fr-FR"/>
        </w:rPr>
        <w:t xml:space="preserve">Le projet doit s’inscrire dans le périmètre scientifique présenté ci-dessus. </w:t>
      </w:r>
      <w:r>
        <w:rPr>
          <w:rFonts w:cstheme="minorHAnsi"/>
          <w:lang w:val="fr-FR"/>
        </w:rPr>
      </w:r>
    </w:p>
    <w:p w14:paraId="6529FBAA" w14:textId="336AA06E">
      <w:pPr>
        <w:pStyle w:val="985"/>
        <w:numPr>
          <w:ilvl w:val="0"/>
          <w:numId w:val="5"/>
        </w:numPr>
        <w:pBdr/>
        <w:spacing w:after="0" w:line="240" w:lineRule="auto"/>
        <w:ind/>
        <w:jc w:val="both"/>
        <w:rPr>
          <w:rFonts w:cstheme="minorHAnsi"/>
          <w:lang w:val="fr-FR"/>
        </w:rPr>
      </w:pPr>
      <w:r>
        <w:rPr>
          <w:rFonts w:cstheme="minorHAnsi"/>
          <w:lang w:val="fr-FR"/>
        </w:rPr>
        <w:t xml:space="preserve">Le cofinancement est acquis ou en cours d’acquisition à la clôture de l’appel à projet </w:t>
      </w:r>
      <w:r>
        <w:rPr>
          <w:rFonts w:cstheme="minorHAnsi"/>
          <w:lang w:val="fr-FR"/>
        </w:rPr>
      </w:r>
    </w:p>
    <w:p w14:paraId="16A8A045" w14:textId="77777777">
      <w:pPr>
        <w:pStyle w:val="985"/>
        <w:numPr>
          <w:ilvl w:val="0"/>
          <w:numId w:val="5"/>
        </w:numPr>
        <w:pBdr/>
        <w:spacing w:after="0" w:line="240" w:lineRule="auto"/>
        <w:ind/>
        <w:jc w:val="both"/>
        <w:rPr>
          <w:rFonts w:cstheme="minorHAnsi"/>
          <w:lang w:val="fr-FR"/>
        </w:rPr>
      </w:pPr>
      <w:r/>
      <w:bookmarkStart w:id="0" w:name="_Hlk215493344"/>
      <w:r>
        <w:rPr>
          <w:rFonts w:cstheme="minorHAnsi"/>
          <w:lang w:val="fr-FR"/>
        </w:rPr>
        <w:t xml:space="preserve">Les candidatures devront être </w:t>
      </w:r>
      <w:r>
        <w:rPr>
          <w:rFonts w:cstheme="minorHAnsi"/>
          <w:lang w:val="fr-FR"/>
        </w:rPr>
        <w:t xml:space="preserve">co</w:t>
      </w:r>
      <w:r>
        <w:rPr>
          <w:rFonts w:cstheme="minorHAnsi"/>
          <w:lang w:val="fr-FR"/>
        </w:rPr>
        <w:t xml:space="preserve">-portées par : </w:t>
      </w:r>
      <w:r>
        <w:rPr>
          <w:rFonts w:cstheme="minorHAnsi"/>
          <w:lang w:val="fr-FR"/>
        </w:rPr>
      </w:r>
    </w:p>
    <w:p w14:paraId="5E19460A" w14:textId="77777777">
      <w:pPr>
        <w:pStyle w:val="985"/>
        <w:numPr>
          <w:ilvl w:val="1"/>
          <w:numId w:val="5"/>
        </w:numPr>
        <w:pBdr/>
        <w:spacing w:after="0" w:line="240" w:lineRule="auto"/>
        <w:ind/>
        <w:jc w:val="both"/>
        <w:rPr>
          <w:rFonts w:cstheme="minorHAnsi"/>
          <w:lang w:val="fr-FR"/>
        </w:rPr>
      </w:pPr>
      <w:r>
        <w:rPr>
          <w:rFonts w:cstheme="minorHAnsi"/>
          <w:lang w:val="fr-FR"/>
        </w:rPr>
        <w:t xml:space="preserve">un</w:t>
      </w:r>
      <w:r>
        <w:rPr>
          <w:rFonts w:cstheme="minorHAnsi"/>
          <w:lang w:val="fr-FR"/>
        </w:rPr>
        <w:t xml:space="preserve"> acteur de </w:t>
      </w:r>
      <w:r>
        <w:rPr>
          <w:lang w:val="fr-FR"/>
        </w:rPr>
        <w:t xml:space="preserve">l’IA et du TAL/NLP (Natural </w:t>
      </w:r>
      <w:r>
        <w:rPr>
          <w:lang w:val="fr-FR"/>
        </w:rPr>
        <w:t xml:space="preserve">Language</w:t>
      </w:r>
      <w:r>
        <w:rPr>
          <w:lang w:val="fr-FR"/>
        </w:rPr>
        <w:t xml:space="preserve"> </w:t>
      </w:r>
      <w:r>
        <w:rPr>
          <w:lang w:val="fr-FR"/>
        </w:rPr>
        <w:t xml:space="preserve">Processing</w:t>
      </w:r>
      <w:r>
        <w:rPr>
          <w:lang w:val="fr-FR"/>
        </w:rPr>
        <w:t xml:space="preserve">) </w:t>
      </w:r>
      <w:r>
        <w:rPr>
          <w:rFonts w:cstheme="minorHAnsi"/>
          <w:lang w:val="fr-FR"/>
        </w:rPr>
      </w:r>
    </w:p>
    <w:p w14:paraId="0AA0D8B5" w14:textId="77777777">
      <w:pPr>
        <w:pStyle w:val="985"/>
        <w:numPr>
          <w:ilvl w:val="1"/>
          <w:numId w:val="5"/>
        </w:numPr>
        <w:pBdr/>
        <w:spacing w:after="0" w:line="240" w:lineRule="auto"/>
        <w:ind/>
        <w:jc w:val="both"/>
        <w:rPr>
          <w:rFonts w:cstheme="minorHAnsi"/>
          <w:lang w:val="fr-FR"/>
        </w:rPr>
      </w:pPr>
      <w:r>
        <w:rPr>
          <w:rFonts w:cstheme="minorHAnsi"/>
          <w:lang w:val="fr-FR"/>
        </w:rPr>
        <w:t xml:space="preserve">un</w:t>
      </w:r>
      <w:r>
        <w:rPr>
          <w:rFonts w:cstheme="minorHAnsi"/>
          <w:lang w:val="fr-FR"/>
        </w:rPr>
        <w:t xml:space="preserve"> acteur des </w:t>
      </w:r>
      <w:r>
        <w:rPr>
          <w:lang w:val="fr-FR"/>
        </w:rPr>
        <w:t xml:space="preserve">SHS, les Arts, Lettres et Langues (ALL), ainsi que les Sciences Juridiques, Politiques, Économiques et de Gestion (SJPEG) </w:t>
      </w:r>
      <w:r>
        <w:rPr>
          <w:rFonts w:cstheme="minorHAnsi"/>
          <w:lang w:val="fr-FR"/>
        </w:rPr>
        <w:t xml:space="preserve">pour renforcer le caractère interdisciplinaire de la thèse.</w:t>
      </w:r>
      <w:bookmarkEnd w:id="0"/>
      <w:r>
        <w:rPr>
          <w:rFonts w:cstheme="minorHAnsi"/>
          <w:lang w:val="fr-FR"/>
        </w:rPr>
      </w:r>
    </w:p>
    <w:p w14:paraId="24DFA2BB"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7BF52568"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r>
      <w:r>
        <w:rPr>
          <w:rFonts w:cstheme="minorHAnsi"/>
          <w:b/>
          <w:color w:val="767171" w:themeColor="background2" w:themeShade="80"/>
          <w:sz w:val="24"/>
          <w:szCs w:val="24"/>
          <w:lang w:val="fr-FR"/>
        </w:rPr>
      </w:r>
    </w:p>
    <w:p w14:paraId="3272B79A" w14:textId="0EA8C75E">
      <w:pPr>
        <w:pBdr/>
        <w:spacing w:after="0" w:line="240" w:lineRule="auto"/>
        <w:ind/>
        <w:rPr>
          <w:rFonts w:cstheme="minorHAnsi"/>
          <w:b/>
          <w:color w:val="767171" w:themeColor="background2" w:themeShade="80"/>
          <w:sz w:val="28"/>
          <w:szCs w:val="28"/>
          <w:lang w:val="fr-FR"/>
        </w:rPr>
      </w:pPr>
      <w:r>
        <w:rPr>
          <w:rFonts w:cstheme="minorHAnsi"/>
          <w:b/>
          <w:color w:val="767171" w:themeColor="background2" w:themeShade="80"/>
          <w:sz w:val="28"/>
          <w:szCs w:val="28"/>
          <w:lang w:val="fr-FR"/>
        </w:rPr>
        <w:t xml:space="preserve">RECOMMANDATIONS</w:t>
      </w:r>
      <w:r>
        <w:rPr>
          <w:rFonts w:cstheme="minorHAnsi"/>
          <w:b/>
          <w:color w:val="767171" w:themeColor="background2" w:themeShade="80"/>
          <w:sz w:val="28"/>
          <w:szCs w:val="28"/>
          <w:lang w:val="fr-FR"/>
        </w:rPr>
      </w:r>
    </w:p>
    <w:p w14:paraId="75FA5659"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1FCF9882"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7A1A7695" w14:textId="77777777">
      <w:pPr>
        <w:pBdr/>
        <w:spacing w:after="0" w:line="240" w:lineRule="auto"/>
        <w:ind/>
        <w:jc w:val="both"/>
        <w:rPr>
          <w:rFonts w:cstheme="minorHAnsi"/>
          <w:b/>
          <w:lang w:val="fr-FR"/>
        </w:rPr>
      </w:pPr>
      <w:r>
        <w:rPr>
          <w:rFonts w:cstheme="minorHAnsi"/>
          <w:b/>
          <w:lang w:val="fr-FR"/>
        </w:rPr>
        <w:t xml:space="preserve">L’évaluation des projets portera par ordre de priorité sur les critères suivants :</w:t>
      </w:r>
      <w:r>
        <w:rPr>
          <w:rFonts w:cstheme="minorHAnsi"/>
          <w:b/>
          <w:lang w:val="fr-FR"/>
        </w:rPr>
      </w:r>
    </w:p>
    <w:p w14:paraId="64443DA5" w14:textId="77777777">
      <w:pPr>
        <w:pBdr/>
        <w:spacing w:after="0" w:line="240" w:lineRule="auto"/>
        <w:ind/>
        <w:jc w:val="both"/>
        <w:rPr>
          <w:rFonts w:cstheme="minorHAnsi"/>
          <w:lang w:val="fr-FR"/>
        </w:rPr>
      </w:pPr>
      <w:r>
        <w:rPr>
          <w:rFonts w:cstheme="minorHAnsi"/>
          <w:lang w:val="fr-FR"/>
        </w:rPr>
        <w:t xml:space="preserve">- La complémentarité et l'adéquation des équipes d'encadrement et d'accueil.</w:t>
      </w:r>
      <w:r>
        <w:rPr>
          <w:rFonts w:cstheme="minorHAnsi"/>
          <w:lang w:val="fr-FR"/>
        </w:rPr>
      </w:r>
    </w:p>
    <w:p w14:paraId="28FDC506" w14:textId="77777777">
      <w:pPr>
        <w:pBdr/>
        <w:spacing w:after="0" w:line="240" w:lineRule="auto"/>
        <w:ind/>
        <w:jc w:val="both"/>
        <w:rPr>
          <w:rFonts w:cstheme="minorHAnsi"/>
          <w:lang w:val="fr-FR"/>
        </w:rPr>
      </w:pPr>
      <w:r>
        <w:rPr>
          <w:rFonts w:cstheme="minorHAnsi"/>
          <w:lang w:val="fr-FR"/>
        </w:rPr>
        <w:t xml:space="preserve">- La cohérence et la clarté scientifique et technique du projet : les données utilisées doivent être identifiées et décrites dans le projet.</w:t>
      </w:r>
      <w:r>
        <w:rPr>
          <w:rFonts w:cstheme="minorHAnsi"/>
          <w:lang w:val="fr-FR"/>
        </w:rPr>
      </w:r>
    </w:p>
    <w:p w14:paraId="2A7C481B" w14:textId="77777777">
      <w:pPr>
        <w:pBdr/>
        <w:spacing w:after="0" w:line="240" w:lineRule="auto"/>
        <w:ind/>
        <w:jc w:val="both"/>
        <w:rPr>
          <w:rFonts w:cstheme="minorHAnsi"/>
          <w:lang w:val="fr-FR"/>
        </w:rPr>
      </w:pPr>
      <w:r>
        <w:rPr>
          <w:rFonts w:cstheme="minorHAnsi"/>
          <w:lang w:val="fr-FR"/>
        </w:rPr>
        <w:t xml:space="preserve">- La solidité de l’obtention du co-financement.</w:t>
      </w:r>
      <w:r>
        <w:rPr>
          <w:rFonts w:cstheme="minorHAnsi"/>
          <w:lang w:val="fr-FR"/>
        </w:rPr>
      </w:r>
    </w:p>
    <w:p w14:paraId="7CE6EDE0" w14:textId="77777777">
      <w:pPr>
        <w:pBdr/>
        <w:spacing w:after="0" w:line="240" w:lineRule="auto"/>
        <w:ind/>
        <w:jc w:val="both"/>
        <w:rPr>
          <w:rFonts w:cstheme="minorHAnsi"/>
          <w:lang w:val="fr-FR"/>
        </w:rPr>
      </w:pPr>
      <w:r>
        <w:rPr>
          <w:rFonts w:cstheme="minorHAnsi"/>
          <w:lang w:val="fr-FR"/>
        </w:rPr>
      </w:r>
      <w:r>
        <w:rPr>
          <w:rFonts w:cstheme="minorHAnsi"/>
          <w:lang w:val="fr-FR"/>
        </w:rPr>
      </w:r>
    </w:p>
    <w:p w14:paraId="4240A1D0" w14:textId="77777777">
      <w:pPr>
        <w:pBdr/>
        <w:spacing w:after="0" w:line="240" w:lineRule="auto"/>
        <w:ind/>
        <w:jc w:val="both"/>
        <w:rPr>
          <w:rFonts w:cstheme="minorHAnsi"/>
          <w:lang w:val="fr-FR"/>
        </w:rPr>
      </w:pPr>
      <w:r>
        <w:rPr>
          <w:rFonts w:cstheme="minorHAnsi"/>
          <w:lang w:val="fr-FR"/>
        </w:rPr>
        <w:t xml:space="preserve">Une fois le dossier sélectionné, les porteurs de la proposition devront publiciser le sujet de thèse (</w:t>
      </w:r>
      <w:r>
        <w:rPr>
          <w:lang w:val="fr-FR"/>
        </w:rPr>
        <w:t xml:space="preserve">mise en ligne sur ADUM et diffusion large national &amp; international) </w:t>
      </w:r>
      <w:r>
        <w:rPr>
          <w:rFonts w:cstheme="minorHAnsi"/>
          <w:lang w:val="fr-FR"/>
        </w:rPr>
        <w:t xml:space="preserve">afin d’auditionner des candidat.es avec la participation d’un représentant d’Insight.  </w:t>
      </w:r>
      <w:r>
        <w:rPr>
          <w:rFonts w:cstheme="minorHAnsi"/>
          <w:lang w:val="fr-FR"/>
        </w:rPr>
      </w:r>
    </w:p>
    <w:p w14:paraId="448C7092" w14:textId="77777777">
      <w:pPr>
        <w:pBdr/>
        <w:spacing w:after="0" w:line="240" w:lineRule="auto"/>
        <w:ind/>
        <w:jc w:val="both"/>
        <w:rPr>
          <w:rFonts w:cstheme="minorHAnsi"/>
          <w:lang w:val="fr-FR"/>
        </w:rPr>
      </w:pPr>
      <w:r>
        <w:rPr>
          <w:rFonts w:cstheme="minorHAnsi"/>
          <w:lang w:val="fr-FR"/>
        </w:rPr>
      </w:r>
      <w:r>
        <w:rPr>
          <w:rFonts w:cstheme="minorHAnsi"/>
          <w:lang w:val="fr-FR"/>
        </w:rPr>
      </w:r>
    </w:p>
    <w:p w14:paraId="5AC759DE" w14:textId="77777777">
      <w:pPr>
        <w:pBdr/>
        <w:spacing w:after="0" w:line="240" w:lineRule="auto"/>
        <w:ind/>
        <w:jc w:val="both"/>
        <w:rPr>
          <w:rFonts w:cstheme="minorHAnsi"/>
          <w:lang w:val="fr-FR"/>
        </w:rPr>
      </w:pPr>
      <w:r>
        <w:rPr>
          <w:rFonts w:cstheme="minorHAnsi"/>
          <w:lang w:val="fr-FR"/>
        </w:rPr>
        <w:t xml:space="preserve">Les projets pourront être déposés par un ou plusieurs personnels statutaires d’un ou de plusieurs laboratoires de l’Université de Lorraine relevant des pôles scientifiques LCS, LLECT, SJPEG et AM2I en tant que porteur de projet. </w:t>
      </w:r>
      <w:r>
        <w:rPr>
          <w:rFonts w:cstheme="minorHAnsi"/>
          <w:lang w:val="fr-FR"/>
        </w:rPr>
      </w:r>
    </w:p>
    <w:p w14:paraId="2CCF88C5" w14:textId="77777777">
      <w:pPr>
        <w:pBdr/>
        <w:spacing w:after="0" w:line="240" w:lineRule="auto"/>
        <w:ind/>
        <w:jc w:val="both"/>
        <w:rPr>
          <w:rFonts w:cstheme="minorHAnsi"/>
          <w:lang w:val="fr-FR"/>
        </w:rPr>
      </w:pPr>
      <w:r>
        <w:rPr>
          <w:rFonts w:cstheme="minorHAnsi"/>
          <w:lang w:val="fr-FR"/>
        </w:rPr>
        <w:t xml:space="preserve">Les projets pourront associer des laboratoires ou structures non partenaires du projet IMPACT INSIGHT. Ces derniers pourront être académiques ou privés, sur le site lorrain ou hors région. </w:t>
      </w:r>
      <w:r>
        <w:rPr>
          <w:rFonts w:cstheme="minorHAnsi"/>
          <w:lang w:val="fr-FR"/>
        </w:rPr>
      </w:r>
    </w:p>
    <w:p w14:paraId="30BEAF5B" w14:textId="77777777">
      <w:pPr>
        <w:pBdr/>
        <w:spacing w:after="0" w:line="240" w:lineRule="auto"/>
        <w:ind/>
        <w:jc w:val="both"/>
        <w:rPr>
          <w:rFonts w:cstheme="minorHAnsi"/>
          <w:b/>
          <w:bCs/>
          <w:lang w:val="fr-FR"/>
        </w:rPr>
      </w:pPr>
      <w:r>
        <w:rPr>
          <w:rFonts w:cstheme="minorHAnsi"/>
          <w:b/>
          <w:bCs/>
          <w:lang w:val="fr-FR"/>
        </w:rPr>
        <w:t xml:space="preserve">Seuls seront bénéficiaires du financement les partenaires académiques de l’Université de Lorraine. </w:t>
      </w:r>
      <w:r>
        <w:rPr>
          <w:rFonts w:cstheme="minorHAnsi"/>
          <w:b/>
          <w:bCs/>
          <w:lang w:val="fr-FR"/>
        </w:rPr>
      </w:r>
    </w:p>
    <w:p w14:paraId="1E59FBF8" w14:textId="77777777">
      <w:pPr>
        <w:pBdr/>
        <w:spacing w:after="0" w:line="240" w:lineRule="auto"/>
        <w:ind/>
        <w:jc w:val="both"/>
        <w:rPr>
          <w:rFonts w:cstheme="minorHAnsi"/>
          <w:lang w:val="fr-FR"/>
        </w:rPr>
      </w:pPr>
      <w:r>
        <w:rPr>
          <w:rFonts w:cstheme="minorHAnsi"/>
          <w:lang w:val="fr-FR"/>
        </w:rPr>
      </w:r>
      <w:r>
        <w:rPr>
          <w:rFonts w:cstheme="minorHAnsi"/>
          <w:lang w:val="fr-FR"/>
        </w:rPr>
      </w:r>
    </w:p>
    <w:p w14:paraId="7D241EA0" w14:textId="6434D776">
      <w:pPr>
        <w:pBdr/>
        <w:spacing w:after="0" w:line="240" w:lineRule="auto"/>
        <w:ind/>
        <w:jc w:val="both"/>
        <w:rPr>
          <w:rFonts w:cstheme="minorHAnsi"/>
          <w:lang w:val="fr-FR"/>
        </w:rPr>
      </w:pPr>
      <w:r>
        <w:rPr>
          <w:rFonts w:cstheme="minorHAnsi"/>
          <w:lang w:val="fr-FR"/>
        </w:rPr>
        <w:t xml:space="preserve">L’</w:t>
      </w:r>
      <w:r>
        <w:rPr>
          <w:rFonts w:cstheme="minorHAnsi"/>
          <w:lang w:val="fr-FR"/>
        </w:rPr>
        <w:t xml:space="preserve">Operationnal</w:t>
      </w:r>
      <w:r>
        <w:rPr>
          <w:rFonts w:cstheme="minorHAnsi"/>
          <w:lang w:val="fr-FR"/>
        </w:rPr>
        <w:t xml:space="preserve"> Scientific </w:t>
      </w:r>
      <w:r>
        <w:rPr>
          <w:rFonts w:cstheme="minorHAnsi"/>
          <w:lang w:val="fr-FR"/>
        </w:rPr>
        <w:t xml:space="preserve">Committee</w:t>
      </w:r>
      <w:r>
        <w:rPr>
          <w:rFonts w:cstheme="minorHAnsi"/>
          <w:lang w:val="fr-FR"/>
        </w:rPr>
        <w:t xml:space="preserve"> (OSC) du projet INSIGHT désignera le projet lauréat, ainsi qu’une liste complémentaire.</w:t>
      </w:r>
      <w:r>
        <w:rPr>
          <w:rFonts w:cstheme="minorHAnsi"/>
          <w:lang w:val="fr-FR"/>
        </w:rPr>
      </w:r>
    </w:p>
    <w:p w14:paraId="7543D096" w14:textId="77777777">
      <w:pPr>
        <w:pBdr/>
        <w:spacing w:after="0" w:line="240" w:lineRule="auto"/>
        <w:ind/>
        <w:jc w:val="both"/>
        <w:rPr>
          <w:rFonts w:cstheme="minorHAnsi"/>
          <w:strike/>
          <w:lang w:val="fr-FR"/>
        </w:rPr>
      </w:pPr>
      <w:r>
        <w:rPr>
          <w:rFonts w:cstheme="minorHAnsi"/>
          <w:strike/>
          <w:lang w:val="fr-FR"/>
        </w:rPr>
      </w:r>
      <w:r>
        <w:rPr>
          <w:rFonts w:cstheme="minorHAnsi"/>
          <w:strike/>
          <w:lang w:val="fr-FR"/>
        </w:rPr>
      </w:r>
    </w:p>
    <w:p w14:paraId="6DB7CF8A"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3FA1E53B" w14:textId="77777777">
      <w:pPr>
        <w:pBdr/>
        <w:spacing w:after="0" w:line="240" w:lineRule="auto"/>
        <w:ind/>
        <w:rPr>
          <w:rFonts w:cstheme="minorHAnsi"/>
          <w:b/>
          <w:color w:val="767171" w:themeColor="background2" w:themeShade="80"/>
          <w:sz w:val="28"/>
          <w:szCs w:val="28"/>
          <w:lang w:val="fr-FR"/>
        </w:rPr>
      </w:pPr>
      <w:r>
        <w:rPr>
          <w:rFonts w:cstheme="minorHAnsi"/>
          <w:b/>
          <w:color w:val="767171" w:themeColor="background2" w:themeShade="80"/>
          <w:sz w:val="28"/>
          <w:szCs w:val="28"/>
          <w:lang w:val="fr-FR"/>
        </w:rPr>
        <w:t xml:space="preserve">DUREE DES PROJETS </w:t>
      </w:r>
      <w:r>
        <w:rPr>
          <w:rFonts w:cstheme="minorHAnsi"/>
          <w:b/>
          <w:color w:val="767171" w:themeColor="background2" w:themeShade="80"/>
          <w:sz w:val="28"/>
          <w:szCs w:val="28"/>
          <w:lang w:val="fr-FR"/>
        </w:rPr>
      </w:r>
    </w:p>
    <w:p w14:paraId="40E3EB44"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02C55996"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680A86B6" w14:textId="5A3AA44E">
      <w:pPr>
        <w:pBdr/>
        <w:spacing w:after="0" w:line="240" w:lineRule="auto"/>
        <w:ind/>
        <w:jc w:val="both"/>
        <w:rPr>
          <w:rFonts w:cstheme="minorHAnsi"/>
          <w:lang w:val="fr-FR"/>
        </w:rPr>
      </w:pPr>
      <w:r>
        <w:rPr>
          <w:rFonts w:cstheme="minorHAnsi"/>
          <w:lang w:val="fr-FR"/>
        </w:rPr>
        <w:t xml:space="preserve">- Trois ans à compter du démarrage de la thèse. </w:t>
      </w:r>
      <w:r>
        <w:rPr>
          <w:rFonts w:cstheme="minorHAnsi"/>
          <w:lang w:val="fr-FR"/>
        </w:rPr>
        <w:t xml:space="preserve">Il</w:t>
      </w:r>
      <w:r>
        <w:rPr>
          <w:rFonts w:cstheme="minorHAnsi"/>
          <w:lang w:val="fr-FR"/>
        </w:rPr>
        <w:t xml:space="preserve"> n’y aura pas de financement supplémentaire en cas de dépassement du temps donné. </w:t>
      </w:r>
      <w:r>
        <w:rPr>
          <w:rFonts w:cstheme="minorHAnsi"/>
          <w:lang w:val="fr-FR"/>
        </w:rPr>
      </w:r>
    </w:p>
    <w:p w14:paraId="76DEEF4C" w14:textId="77777777">
      <w:pPr>
        <w:pBdr/>
        <w:spacing w:after="0" w:line="240" w:lineRule="auto"/>
        <w:ind/>
        <w:jc w:val="both"/>
        <w:rPr>
          <w:rFonts w:cstheme="minorHAnsi"/>
          <w:lang w:val="fr-FR"/>
        </w:rPr>
      </w:pPr>
      <w:r>
        <w:rPr>
          <w:rFonts w:cstheme="minorHAnsi"/>
          <w:lang w:val="fr-FR"/>
        </w:rPr>
        <w:t xml:space="preserve">- Date de démarrage de la thèse : entre septembre et décembre 2026.</w:t>
      </w:r>
      <w:r>
        <w:rPr>
          <w:rFonts w:cstheme="minorHAnsi"/>
          <w:lang w:val="fr-FR"/>
        </w:rPr>
      </w:r>
    </w:p>
    <w:p w14:paraId="618F3F21"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1A788629"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r>
      <w:r>
        <w:rPr>
          <w:rFonts w:cstheme="minorHAnsi"/>
          <w:b/>
          <w:color w:val="767171" w:themeColor="background2" w:themeShade="80"/>
          <w:sz w:val="24"/>
          <w:szCs w:val="24"/>
          <w:lang w:val="fr-FR"/>
        </w:rPr>
      </w:r>
    </w:p>
    <w:p w14:paraId="4F75ACE1" w14:textId="06A8F2D5">
      <w:pPr>
        <w:pBdr/>
        <w:spacing w:after="0" w:line="240" w:lineRule="auto"/>
        <w:ind/>
        <w:rPr>
          <w:rFonts w:cstheme="minorHAnsi"/>
          <w:b/>
          <w:color w:val="767171" w:themeColor="background2" w:themeShade="80"/>
          <w:sz w:val="28"/>
          <w:szCs w:val="28"/>
          <w:lang w:val="fr-FR"/>
        </w:rPr>
      </w:pPr>
      <w:r>
        <w:rPr>
          <w:rFonts w:cstheme="minorHAnsi"/>
          <w:b/>
          <w:color w:val="767171" w:themeColor="background2" w:themeShade="80"/>
          <w:sz w:val="28"/>
          <w:szCs w:val="28"/>
          <w:lang w:val="fr-FR"/>
        </w:rPr>
        <w:t xml:space="preserve">MODE DE SOUMISSION </w:t>
      </w:r>
      <w:r>
        <w:rPr>
          <w:rFonts w:cstheme="minorHAnsi"/>
          <w:b/>
          <w:color w:val="767171" w:themeColor="background2" w:themeShade="80"/>
          <w:sz w:val="28"/>
          <w:szCs w:val="28"/>
          <w:lang w:val="fr-FR"/>
        </w:rPr>
      </w:r>
    </w:p>
    <w:p w14:paraId="7076100C"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7C52942B"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070B208C" w14:textId="16BE2765">
      <w:pPr>
        <w:pBdr/>
        <w:spacing w:after="0" w:line="240" w:lineRule="auto"/>
        <w:ind/>
        <w:jc w:val="both"/>
        <w:rPr>
          <w:rFonts w:cstheme="minorHAnsi"/>
          <w:lang w:val="fr-FR"/>
        </w:rPr>
      </w:pPr>
      <w:r>
        <w:rPr>
          <w:rFonts w:cstheme="minorHAnsi"/>
          <w:lang w:val="fr-FR"/>
        </w:rPr>
        <w:t xml:space="preserve">Les dossiers accompagnés des différents documents, devront être nommés sous la forme d’une seul fichier PDF ou d’une archive (ZIP), et envoyés à l’adresse suivante :  </w:t>
      </w:r>
      <w:hyperlink r:id="rId16" w:tooltip="mailto:isite-insight@univ-lorraine.fr" w:history="1">
        <w:r>
          <w:rPr>
            <w:rStyle w:val="1018"/>
            <w:rFonts w:cstheme="minorHAnsi"/>
            <w:lang w:val="fr-FR"/>
          </w:rPr>
          <w:t xml:space="preserve">isite</w:t>
        </w:r>
        <w:r>
          <w:rPr>
            <w:rStyle w:val="1018"/>
            <w:rFonts w:cstheme="minorHAnsi"/>
            <w:lang w:val="fr-FR"/>
          </w:rPr>
          <w:t xml:space="preserve">-insight@univ-lorraine.fr</w:t>
        </w:r>
      </w:hyperlink>
      <w:r>
        <w:rPr>
          <w:rFonts w:cstheme="minorHAnsi"/>
          <w:lang w:val="fr-FR"/>
        </w:rPr>
        <w:t xml:space="preserve"> </w:t>
      </w:r>
      <w:r>
        <w:rPr>
          <w:rFonts w:cstheme="minorHAnsi"/>
          <w:lang w:val="fr-FR"/>
        </w:rPr>
      </w:r>
    </w:p>
    <w:p w14:paraId="15B0FD78"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7BFFCBC1"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r>
      <w:r>
        <w:rPr>
          <w:rFonts w:cstheme="minorHAnsi"/>
          <w:b/>
          <w:color w:val="767171" w:themeColor="background2" w:themeShade="80"/>
          <w:sz w:val="24"/>
          <w:szCs w:val="24"/>
          <w:lang w:val="fr-FR"/>
        </w:rPr>
      </w:r>
    </w:p>
    <w:p w14:paraId="41F89107" w14:textId="1CBF8FE3">
      <w:pPr>
        <w:pBdr/>
        <w:spacing w:after="0" w:line="240" w:lineRule="auto"/>
        <w:ind/>
        <w:rPr>
          <w:rFonts w:cstheme="minorHAnsi"/>
          <w:b/>
          <w:color w:val="767171" w:themeColor="background2" w:themeShade="80"/>
          <w:sz w:val="28"/>
          <w:szCs w:val="28"/>
          <w:lang w:val="fr-FR"/>
        </w:rPr>
      </w:pPr>
      <w:r>
        <w:rPr>
          <w:rFonts w:cstheme="minorHAnsi"/>
          <w:b/>
          <w:color w:val="767171" w:themeColor="background2" w:themeShade="80"/>
          <w:sz w:val="28"/>
          <w:szCs w:val="28"/>
          <w:lang w:val="fr-FR"/>
        </w:rPr>
        <w:t xml:space="preserve">CALENDRIER</w:t>
      </w:r>
      <w:r>
        <w:rPr>
          <w:rFonts w:cstheme="minorHAnsi"/>
          <w:b/>
          <w:color w:val="767171" w:themeColor="background2" w:themeShade="80"/>
          <w:sz w:val="28"/>
          <w:szCs w:val="28"/>
          <w:lang w:val="fr-FR"/>
        </w:rPr>
      </w:r>
    </w:p>
    <w:p w14:paraId="77E0885D"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7BDC5B48" w14:textId="77777777">
      <w:pPr>
        <w:pBdr/>
        <w:spacing w:after="0" w:line="240" w:lineRule="auto"/>
        <w:ind/>
        <w:jc w:val="both"/>
        <w:rPr>
          <w:rFonts w:cstheme="minorHAnsi"/>
          <w:lang w:val="fr-FR"/>
        </w:rPr>
      </w:pPr>
      <w:r>
        <w:rPr>
          <w:rFonts w:cstheme="minorHAnsi"/>
          <w:lang w:val="fr-FR"/>
        </w:rPr>
      </w:r>
      <w:r>
        <w:rPr>
          <w:rFonts w:cstheme="minorHAnsi"/>
          <w:lang w:val="fr-FR"/>
        </w:rPr>
      </w:r>
    </w:p>
    <w:p w14:paraId="4FA6D0F7" w14:textId="77777777">
      <w:pPr>
        <w:pBdr/>
        <w:spacing w:after="0" w:line="240" w:lineRule="auto"/>
        <w:ind/>
        <w:jc w:val="both"/>
        <w:rPr>
          <w:rFonts w:cstheme="minorHAnsi"/>
          <w:lang w:val="fr-FR"/>
        </w:rPr>
      </w:pPr>
      <w:r>
        <w:rPr>
          <w:rFonts w:cstheme="minorHAnsi"/>
          <w:lang w:val="fr-FR"/>
        </w:rPr>
        <w:t xml:space="preserve">Date limite de soumissions des projets : 12 février 2026 </w:t>
      </w:r>
      <w:r>
        <w:rPr>
          <w:rFonts w:cstheme="minorHAnsi"/>
          <w:lang w:val="fr-FR"/>
        </w:rPr>
      </w:r>
    </w:p>
    <w:p w14:paraId="4DAB7EA7" w14:textId="17FA061D">
      <w:pPr>
        <w:pBdr/>
        <w:spacing w:after="0" w:line="240" w:lineRule="auto"/>
        <w:ind/>
        <w:jc w:val="both"/>
        <w:rPr>
          <w:rFonts w:cstheme="minorHAnsi"/>
          <w:lang w:val="fr-FR"/>
        </w:rPr>
      </w:pPr>
      <w:r>
        <w:rPr>
          <w:rFonts w:cstheme="minorHAnsi"/>
          <w:lang w:val="fr-FR"/>
        </w:rPr>
        <w:t xml:space="preserve">Résultats : à compter d</w:t>
      </w:r>
      <w:r>
        <w:rPr>
          <w:rFonts w:cstheme="minorHAnsi"/>
          <w:lang w:val="fr-FR"/>
        </w:rPr>
        <w:t xml:space="preserve">e la semaine du</w:t>
      </w:r>
      <w:r>
        <w:rPr>
          <w:rFonts w:cstheme="minorHAnsi"/>
          <w:lang w:val="fr-FR"/>
        </w:rPr>
        <w:t xml:space="preserve"> 16 février 2026</w:t>
      </w:r>
      <w:r>
        <w:rPr>
          <w:rFonts w:cstheme="minorHAnsi"/>
          <w:lang w:val="fr-FR"/>
        </w:rPr>
      </w:r>
    </w:p>
    <w:p w14:paraId="4726AE39" w14:textId="77777777">
      <w:pPr>
        <w:pBdr/>
        <w:spacing w:after="0" w:line="240" w:lineRule="auto"/>
        <w:ind/>
        <w:jc w:val="both"/>
        <w:rPr>
          <w:rFonts w:cstheme="minorHAnsi"/>
          <w:lang w:val="fr-FR"/>
        </w:rPr>
      </w:pPr>
      <w:r>
        <w:rPr>
          <w:rFonts w:cstheme="minorHAnsi"/>
          <w:lang w:val="fr-FR"/>
        </w:rPr>
      </w:r>
      <w:r>
        <w:rPr>
          <w:rFonts w:cstheme="minorHAnsi"/>
          <w:lang w:val="fr-FR"/>
        </w:rPr>
      </w:r>
    </w:p>
    <w:p w14:paraId="31F6AD94"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5F6DDDAE" w14:textId="77777777">
      <w:pPr>
        <w:pBdr/>
        <w:spacing w:after="0" w:line="240" w:lineRule="auto"/>
        <w:ind/>
        <w:rPr>
          <w:rFonts w:cstheme="minorHAnsi"/>
          <w:b/>
          <w:color w:val="767171" w:themeColor="background2" w:themeShade="80"/>
          <w:sz w:val="28"/>
          <w:szCs w:val="28"/>
          <w:lang w:val="fr-FR"/>
        </w:rPr>
      </w:pPr>
      <w:r>
        <w:rPr>
          <w:rFonts w:cstheme="minorHAnsi"/>
          <w:b/>
          <w:color w:val="767171" w:themeColor="background2" w:themeShade="80"/>
          <w:sz w:val="28"/>
          <w:szCs w:val="28"/>
          <w:lang w:val="fr-FR"/>
        </w:rPr>
        <w:t xml:space="preserve">CONDITIONS DE FINANCEMENT</w:t>
      </w:r>
      <w:r>
        <w:rPr>
          <w:rFonts w:cstheme="minorHAnsi"/>
          <w:b/>
          <w:color w:val="767171" w:themeColor="background2" w:themeShade="80"/>
          <w:sz w:val="28"/>
          <w:szCs w:val="28"/>
          <w:lang w:val="fr-FR"/>
        </w:rPr>
      </w:r>
    </w:p>
    <w:p w14:paraId="14DE5107"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2FD733D7"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6DEC7EB8" w14:textId="77777777">
      <w:pPr>
        <w:pBdr/>
        <w:spacing w:after="0" w:line="240" w:lineRule="auto"/>
        <w:ind/>
        <w:jc w:val="both"/>
        <w:rPr>
          <w:rFonts w:cstheme="minorHAnsi"/>
          <w:lang w:val="fr-FR"/>
        </w:rPr>
      </w:pPr>
      <w:r>
        <w:rPr>
          <w:rFonts w:cstheme="minorHAnsi"/>
          <w:lang w:val="fr-FR"/>
        </w:rPr>
        <w:t xml:space="preserve">Les fonds mis à la disposition par le projet INSIGHT permettent de financer au plus la moitié de la masse salariale du/de la </w:t>
      </w:r>
      <w:r>
        <w:rPr>
          <w:rFonts w:cstheme="minorHAnsi"/>
          <w:lang w:val="fr-FR"/>
        </w:rPr>
        <w:t xml:space="preserve">doctorant.e</w:t>
      </w:r>
      <w:r>
        <w:rPr>
          <w:rFonts w:cstheme="minorHAnsi"/>
          <w:lang w:val="fr-FR"/>
        </w:rPr>
        <w:t xml:space="preserve">. </w:t>
      </w:r>
      <w:r>
        <w:rPr>
          <w:rFonts w:cstheme="minorHAnsi"/>
          <w:lang w:val="fr-FR"/>
        </w:rPr>
      </w:r>
    </w:p>
    <w:p w14:paraId="24C63ADA" w14:textId="77777777">
      <w:pPr>
        <w:pBdr/>
        <w:spacing w:after="0" w:line="240" w:lineRule="auto"/>
        <w:ind/>
        <w:jc w:val="both"/>
        <w:rPr>
          <w:rFonts w:cstheme="minorHAnsi"/>
          <w:lang w:val="fr-FR"/>
        </w:rPr>
      </w:pPr>
      <w:r>
        <w:rPr>
          <w:rFonts w:cstheme="minorHAnsi"/>
          <w:lang w:val="fr-FR"/>
        </w:rPr>
      </w:r>
      <w:r>
        <w:rPr>
          <w:rFonts w:cstheme="minorHAnsi"/>
          <w:lang w:val="fr-FR"/>
        </w:rPr>
      </w:r>
    </w:p>
    <w:p w14:paraId="63CC8726" w14:textId="77777777">
      <w:pPr>
        <w:pBdr/>
        <w:spacing w:after="0" w:line="240" w:lineRule="auto"/>
        <w:ind/>
        <w:jc w:val="both"/>
        <w:rPr>
          <w:rFonts w:cstheme="minorHAnsi"/>
          <w:lang w:val="fr-FR"/>
        </w:rPr>
      </w:pPr>
      <w:r>
        <w:rPr>
          <w:rFonts w:cstheme="minorHAnsi"/>
          <w:lang w:val="fr-FR"/>
        </w:rPr>
        <w:t xml:space="preserve">Tout projet de thèse dans le cadre du présent appel devra donc être assorti </w:t>
      </w:r>
      <w:r>
        <w:rPr>
          <w:rFonts w:cstheme="minorHAnsi"/>
          <w:b/>
          <w:lang w:val="fr-FR"/>
        </w:rPr>
        <w:t xml:space="preserve">d’un cofinancement complémentaire</w:t>
      </w:r>
      <w:r>
        <w:rPr>
          <w:rFonts w:cstheme="minorHAnsi"/>
          <w:lang w:val="fr-FR"/>
        </w:rPr>
        <w:t xml:space="preserve"> qui devra être fléché lors de la candidature et acquis pour le commencement du projet. Si ce cofinancement n’est pas acquis lors de la candidature, une lettre justifiant la demande de co-financement devra être fournie dans le dossier de candidature.</w:t>
      </w:r>
      <w:r>
        <w:rPr>
          <w:rFonts w:cstheme="minorHAnsi"/>
          <w:lang w:val="fr-FR"/>
        </w:rPr>
      </w:r>
    </w:p>
    <w:p w14:paraId="3869A15C" w14:textId="77777777">
      <w:pPr>
        <w:pBdr/>
        <w:spacing w:after="0" w:line="240" w:lineRule="auto"/>
        <w:ind/>
        <w:jc w:val="both"/>
        <w:rPr>
          <w:rFonts w:cstheme="minorHAnsi"/>
          <w:lang w:val="fr-FR"/>
        </w:rPr>
      </w:pPr>
      <w:r>
        <w:rPr>
          <w:rFonts w:cstheme="minorHAnsi"/>
          <w:lang w:val="fr-FR"/>
        </w:rPr>
      </w:r>
      <w:r>
        <w:rPr>
          <w:rFonts w:cstheme="minorHAnsi"/>
          <w:lang w:val="fr-FR"/>
        </w:rPr>
      </w:r>
    </w:p>
    <w:p w14:paraId="4760171F" w14:textId="77777777">
      <w:pPr>
        <w:pBdr/>
        <w:spacing w:after="0" w:line="240" w:lineRule="auto"/>
        <w:ind/>
        <w:jc w:val="both"/>
        <w:rPr>
          <w:rFonts w:cstheme="minorHAnsi"/>
          <w:lang w:val="fr-FR"/>
        </w:rPr>
      </w:pPr>
      <w:r>
        <w:rPr>
          <w:rFonts w:cstheme="minorHAnsi"/>
          <w:lang w:val="fr-FR"/>
        </w:rPr>
        <w:t xml:space="preserve">Le montant de la contribution du projet INSIGHT à l’allocation doctorale comprend le co-financement à 50% maximum de la masse salariale chargée pour les 3 ans de thèse dans la limite de 60 000 € coût total. </w:t>
      </w:r>
      <w:r>
        <w:rPr>
          <w:rFonts w:cstheme="minorHAnsi"/>
          <w:lang w:val="fr-FR"/>
        </w:rPr>
      </w:r>
    </w:p>
    <w:p w14:paraId="4C63CBCA" w14:textId="77777777">
      <w:pPr>
        <w:pBdr/>
        <w:spacing w:after="0" w:line="240" w:lineRule="auto"/>
        <w:ind/>
        <w:jc w:val="both"/>
        <w:rPr>
          <w:rFonts w:cstheme="minorHAnsi"/>
          <w:lang w:val="fr-FR"/>
        </w:rPr>
      </w:pPr>
      <w:r>
        <w:rPr>
          <w:rFonts w:cstheme="minorHAnsi"/>
          <w:lang w:val="fr-FR"/>
        </w:rPr>
      </w:r>
      <w:r>
        <w:rPr>
          <w:rFonts w:cstheme="minorHAnsi"/>
          <w:lang w:val="fr-FR"/>
        </w:rPr>
      </w:r>
    </w:p>
    <w:p w14:paraId="2B8DE1D2" w14:textId="77777777">
      <w:pPr>
        <w:pBdr/>
        <w:spacing w:after="0" w:line="240" w:lineRule="auto"/>
        <w:ind/>
        <w:jc w:val="both"/>
        <w:rPr>
          <w:rFonts w:cstheme="minorHAnsi"/>
          <w:lang w:val="fr-FR"/>
        </w:rPr>
      </w:pPr>
      <w:r>
        <w:rPr>
          <w:rFonts w:cstheme="minorHAnsi"/>
          <w:lang w:val="fr-FR"/>
        </w:rPr>
        <w:t xml:space="preserve">Les fonds seront versés uniquement aux unités des </w:t>
      </w:r>
      <w:r>
        <w:rPr>
          <w:rFonts w:cstheme="minorHAnsi"/>
          <w:lang w:val="fr-FR"/>
        </w:rPr>
        <w:t xml:space="preserve">porteur·ses</w:t>
      </w:r>
      <w:r>
        <w:rPr>
          <w:rFonts w:cstheme="minorHAnsi"/>
          <w:lang w:val="fr-FR"/>
        </w:rPr>
        <w:t xml:space="preserve"> de projet relevant des pôles scientifiques LCS, LLECT, SJPEG et AM2I. </w:t>
      </w:r>
      <w:r>
        <w:rPr>
          <w:rFonts w:cstheme="minorHAnsi"/>
          <w:lang w:val="fr-FR"/>
        </w:rPr>
      </w:r>
    </w:p>
    <w:p w14:paraId="7D1CFC2B" w14:textId="77777777">
      <w:pPr>
        <w:pBdr/>
        <w:spacing w:after="0" w:line="240" w:lineRule="auto"/>
        <w:ind/>
        <w:jc w:val="both"/>
        <w:rPr>
          <w:rFonts w:cstheme="minorHAnsi"/>
          <w:lang w:val="fr-FR"/>
        </w:rPr>
      </w:pPr>
      <w:r>
        <w:rPr>
          <w:rFonts w:cstheme="minorHAnsi"/>
          <w:lang w:val="fr-FR"/>
        </w:rPr>
      </w:r>
      <w:r>
        <w:rPr>
          <w:rFonts w:cstheme="minorHAnsi"/>
          <w:lang w:val="fr-FR"/>
        </w:rPr>
      </w:r>
    </w:p>
    <w:p w14:paraId="5C02F761" w14:textId="77777777">
      <w:pPr>
        <w:pBdr/>
        <w:spacing w:after="0" w:line="240" w:lineRule="auto"/>
        <w:ind/>
        <w:jc w:val="both"/>
        <w:rPr>
          <w:rFonts w:cstheme="minorHAnsi"/>
          <w:lang w:val="fr-FR"/>
        </w:rPr>
      </w:pPr>
      <w:r>
        <w:rPr>
          <w:rFonts w:cstheme="minorHAnsi"/>
          <w:lang w:val="fr-FR"/>
        </w:rPr>
      </w:r>
      <w:r>
        <w:rPr>
          <w:rFonts w:cstheme="minorHAnsi"/>
          <w:lang w:val="fr-FR"/>
        </w:rPr>
      </w:r>
    </w:p>
    <w:p w14:paraId="78D92485" w14:textId="77777777">
      <w:pPr>
        <w:pBdr/>
        <w:spacing w:after="0" w:line="240" w:lineRule="auto"/>
        <w:ind/>
        <w:rPr>
          <w:rFonts w:cstheme="minorHAnsi"/>
          <w:b/>
          <w:color w:val="767171" w:themeColor="background2" w:themeShade="80"/>
          <w:sz w:val="28"/>
          <w:szCs w:val="28"/>
          <w:lang w:val="fr-FR"/>
        </w:rPr>
      </w:pPr>
      <w:r>
        <w:rPr>
          <w:rFonts w:cstheme="minorHAnsi"/>
          <w:b/>
          <w:color w:val="767171" w:themeColor="background2" w:themeShade="80"/>
          <w:sz w:val="28"/>
          <w:szCs w:val="28"/>
          <w:lang w:val="fr-FR"/>
        </w:rPr>
        <w:t xml:space="preserve">ENGAGEMENT DES BENEFICIAIRES </w:t>
      </w:r>
      <w:r>
        <w:rPr>
          <w:rFonts w:cstheme="minorHAnsi"/>
          <w:b/>
          <w:color w:val="767171" w:themeColor="background2" w:themeShade="80"/>
          <w:sz w:val="28"/>
          <w:szCs w:val="28"/>
          <w:lang w:val="fr-FR"/>
        </w:rPr>
      </w:r>
    </w:p>
    <w:p w14:paraId="3D5AEBD1"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6415812C"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09A7B794" w14:textId="123F7BBA">
      <w:pPr>
        <w:pBdr/>
        <w:spacing w:after="0" w:line="240" w:lineRule="auto"/>
        <w:ind/>
        <w:jc w:val="both"/>
        <w:rPr>
          <w:rFonts w:cstheme="minorHAnsi"/>
          <w:lang w:val="fr-FR"/>
        </w:rPr>
      </w:pPr>
      <w:r>
        <w:rPr>
          <w:rFonts w:cstheme="minorHAnsi"/>
          <w:lang w:val="fr-FR"/>
        </w:rPr>
        <w:t xml:space="preserve">A l’issue de la sélection finale, les bénéficiaires s’engagent à mentionner le projet Impact INSIGHT dans leurs communications et publications</w:t>
      </w:r>
      <w:r>
        <w:rPr>
          <w:rFonts w:cstheme="minorHAnsi"/>
          <w:lang w:val="fr-FR"/>
        </w:rPr>
        <w:t xml:space="preserve"> (logos et mentions obligatoires)</w:t>
      </w:r>
      <w:r>
        <w:rPr>
          <w:rFonts w:cstheme="minorHAnsi"/>
          <w:lang w:val="fr-FR"/>
        </w:rPr>
        <w:t xml:space="preserve">, et à présenter leurs résultats </w:t>
      </w:r>
      <w:r>
        <w:rPr>
          <w:rFonts w:cstheme="minorHAnsi"/>
          <w:lang w:val="fr-FR"/>
        </w:rPr>
      </w:r>
    </w:p>
    <w:p w14:paraId="287A4A11" w14:textId="77777777">
      <w:pPr>
        <w:pBdr/>
        <w:spacing w:after="0" w:line="240" w:lineRule="auto"/>
        <w:ind/>
        <w:jc w:val="both"/>
        <w:rPr>
          <w:rFonts w:cstheme="minorHAnsi"/>
          <w:lang w:val="fr-FR"/>
        </w:rPr>
      </w:pPr>
      <w:r>
        <w:rPr>
          <w:rFonts w:cstheme="minorHAnsi"/>
          <w:lang w:val="fr-FR"/>
        </w:rPr>
      </w:r>
      <w:r>
        <w:rPr>
          <w:rFonts w:cstheme="minorHAnsi"/>
          <w:lang w:val="fr-FR"/>
        </w:rPr>
      </w:r>
    </w:p>
    <w:p w14:paraId="2809636E" w14:textId="6038836B">
      <w:pPr>
        <w:pBdr/>
        <w:spacing w:after="0" w:line="240" w:lineRule="auto"/>
        <w:ind/>
        <w:jc w:val="both"/>
        <w:rPr>
          <w:rFonts w:cstheme="minorHAnsi"/>
          <w:lang w:val="fr-FR"/>
        </w:rPr>
      </w:pPr>
      <w:r>
        <w:rPr>
          <w:rFonts w:cstheme="minorHAnsi"/>
          <w:lang w:val="fr-FR"/>
        </w:rPr>
        <w:t xml:space="preserve">dans</w:t>
      </w:r>
      <w:r>
        <w:rPr>
          <w:rFonts w:cstheme="minorHAnsi"/>
          <w:lang w:val="fr-FR"/>
        </w:rPr>
        <w:t xml:space="preserve"> des événements organisés par école doctorale, laboratoire, l’I-SITE </w:t>
      </w:r>
      <w:r>
        <w:rPr>
          <w:rFonts w:cstheme="minorHAnsi"/>
          <w:lang w:val="fr-FR"/>
        </w:rPr>
        <w:t xml:space="preserve">Initiative d’Excellence Lorraine </w:t>
      </w:r>
      <w:r>
        <w:rPr>
          <w:rFonts w:cstheme="minorHAnsi"/>
          <w:lang w:val="fr-FR"/>
        </w:rPr>
        <w:t xml:space="preserve">et/ou le projet</w:t>
      </w:r>
      <w:r>
        <w:rPr>
          <w:rFonts w:cstheme="minorHAnsi"/>
          <w:lang w:val="fr-FR"/>
        </w:rPr>
        <w:t xml:space="preserve"> impact INSIGHT </w:t>
      </w:r>
      <w:r>
        <w:rPr>
          <w:rFonts w:cstheme="minorHAnsi"/>
          <w:lang w:val="fr-FR"/>
        </w:rPr>
        <w:t xml:space="preserve">lui-même. </w:t>
      </w:r>
      <w:r>
        <w:rPr>
          <w:rFonts w:cstheme="minorHAnsi"/>
          <w:lang w:val="fr-FR"/>
        </w:rPr>
      </w:r>
    </w:p>
    <w:p w14:paraId="0B3842C3" w14:textId="77777777">
      <w:pPr>
        <w:pBdr/>
        <w:spacing w:after="0" w:line="240" w:lineRule="auto"/>
        <w:ind/>
        <w:jc w:val="both"/>
        <w:rPr>
          <w:rFonts w:cstheme="minorHAnsi"/>
          <w:lang w:val="fr-FR"/>
        </w:rPr>
      </w:pPr>
      <w:r>
        <w:rPr>
          <w:rFonts w:cstheme="minorHAnsi"/>
          <w:lang w:val="fr-FR"/>
        </w:rPr>
      </w:r>
      <w:r>
        <w:rPr>
          <w:rFonts w:cstheme="minorHAnsi"/>
          <w:lang w:val="fr-FR"/>
        </w:rPr>
      </w:r>
    </w:p>
    <w:p w14:paraId="0865F77A" w14:textId="01B977D7">
      <w:pPr>
        <w:pBdr/>
        <w:spacing w:after="0" w:line="240" w:lineRule="auto"/>
        <w:ind/>
        <w:jc w:val="both"/>
        <w:rPr>
          <w:rFonts w:cstheme="minorHAnsi"/>
          <w:lang w:val="fr-FR"/>
        </w:rPr>
      </w:pPr>
      <w:r>
        <w:rPr>
          <w:rFonts w:cstheme="minorHAnsi"/>
          <w:lang w:val="fr-FR"/>
        </w:rPr>
        <w:t xml:space="preserve">Les responsables scientifiques s’engagent à rendre un rapport de fin de contrat ainsi que des rapports intermédiaires d’exécution en fonction des demandes de l’OSC du projet</w:t>
      </w:r>
      <w:r>
        <w:rPr>
          <w:rFonts w:cstheme="minorHAnsi"/>
          <w:lang w:val="fr-FR"/>
        </w:rPr>
        <w:t xml:space="preserve"> INSIGHT</w:t>
      </w:r>
      <w:r>
        <w:rPr>
          <w:rFonts w:cstheme="minorHAnsi"/>
          <w:lang w:val="fr-FR"/>
        </w:rPr>
        <w:t xml:space="preserve">. </w:t>
      </w:r>
      <w:r>
        <w:rPr>
          <w:rFonts w:cstheme="minorHAnsi"/>
          <w:lang w:val="fr-FR"/>
        </w:rPr>
      </w:r>
    </w:p>
    <w:p w14:paraId="4AD3C57B" w14:textId="77777777">
      <w:pPr>
        <w:pBdr/>
        <w:spacing w:after="0" w:line="240" w:lineRule="auto"/>
        <w:ind/>
        <w:jc w:val="both"/>
        <w:rPr>
          <w:rFonts w:cstheme="minorHAnsi"/>
          <w:lang w:val="fr-FR"/>
        </w:rPr>
      </w:pPr>
      <w:r>
        <w:rPr>
          <w:rFonts w:cstheme="minorHAnsi"/>
          <w:lang w:val="fr-FR"/>
        </w:rPr>
      </w:r>
      <w:r>
        <w:rPr>
          <w:rFonts w:cstheme="minorHAnsi"/>
          <w:lang w:val="fr-FR"/>
        </w:rPr>
      </w:r>
    </w:p>
    <w:p w14:paraId="394BE86F" w14:textId="731686E5">
      <w:pPr>
        <w:pBdr/>
        <w:spacing w:after="0" w:line="240" w:lineRule="auto"/>
        <w:ind/>
        <w:jc w:val="both"/>
        <w:rPr>
          <w:rFonts w:cstheme="minorHAnsi"/>
          <w:lang w:val="fr-FR"/>
        </w:rPr>
      </w:pPr>
      <w:r>
        <w:rPr>
          <w:rFonts w:cstheme="minorHAnsi"/>
          <w:lang w:val="fr-FR"/>
        </w:rPr>
        <w:t xml:space="preserve">Pour toute question concernant cet appel à projet, vous pouvez envoyer un message à </w:t>
      </w:r>
      <w:r>
        <w:rPr>
          <w:rFonts w:cstheme="minorHAnsi"/>
          <w:lang w:val="fr-FR"/>
        </w:rPr>
        <w:t xml:space="preserve">l’adresse:</w:t>
      </w:r>
      <w:r>
        <w:rPr>
          <w:rFonts w:cstheme="minorHAnsi"/>
          <w:lang w:val="fr-FR"/>
        </w:rPr>
        <w:t xml:space="preserve"> </w:t>
      </w:r>
      <w:hyperlink r:id="rId17" w:tooltip="mailto:lue-insight@univ-lorraine.fr" w:history="1">
        <w:r>
          <w:rPr>
            <w:rStyle w:val="1018"/>
            <w:rFonts w:cstheme="minorHAnsi"/>
            <w:lang w:val="fr-FR"/>
          </w:rPr>
          <w:t xml:space="preserve">isite-insight@univ-lorraine.fr</w:t>
        </w:r>
      </w:hyperlink>
      <w:r>
        <w:rPr>
          <w:rFonts w:cstheme="minorHAnsi"/>
          <w:lang w:val="fr-FR"/>
        </w:rPr>
        <w:t xml:space="preserve">.</w:t>
      </w:r>
      <w:r>
        <w:rPr>
          <w:rFonts w:cstheme="minorHAnsi"/>
          <w:lang w:val="fr-FR"/>
        </w:rPr>
      </w:r>
    </w:p>
    <w:p w14:paraId="3020C19E" w14:textId="77777777">
      <w:pPr>
        <w:pBdr/>
        <w:spacing w:after="0" w:line="240" w:lineRule="auto"/>
        <w:ind/>
        <w:jc w:val="both"/>
        <w:rPr>
          <w:b/>
          <w:bCs/>
          <w:i/>
          <w:iCs/>
          <w:lang w:val="fr-FR"/>
        </w:rPr>
      </w:pPr>
      <w:r>
        <w:rPr>
          <w:b/>
          <w:bCs/>
          <w:i/>
          <w:iCs/>
          <w:lang w:val="fr-FR"/>
        </w:rPr>
      </w:r>
      <w:r>
        <w:rPr>
          <w:b/>
          <w:bCs/>
          <w:i/>
          <w:iCs/>
          <w:lang w:val="fr-FR"/>
        </w:rPr>
      </w:r>
    </w:p>
    <w:p w14:paraId="73B09553" w14:textId="3D63C238">
      <w:pPr>
        <w:pBdr/>
        <w:spacing w:after="0" w:line="240" w:lineRule="auto"/>
        <w:ind/>
        <w:jc w:val="both"/>
        <w:rPr>
          <w:b/>
          <w:bCs/>
          <w:i/>
          <w:iCs/>
          <w:highlight w:val="yellow"/>
          <w:lang w:val="fr-FR"/>
        </w:rPr>
      </w:pPr>
      <w:r>
        <w:rPr>
          <w:b/>
          <w:bCs/>
          <w:i/>
          <w:iCs/>
          <w:highlight w:val="yellow"/>
          <w:lang w:val="fr-FR"/>
        </w:rPr>
      </w:r>
      <w:r>
        <w:rPr>
          <w:b/>
          <w:bCs/>
          <w:i/>
          <w:iCs/>
          <w:highlight w:val="yellow"/>
          <w:lang w:val="fr-FR"/>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17" w:right="1417" w:bottom="1417" w:left="1417" w:header="708" w:footer="708" w:gutter="0"/>
      <w:pgNumType w:chapStyle="1"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7E61913" w14:textId="77777777">
      <w:pPr>
        <w:pBdr/>
        <w:spacing w:after="0" w:line="240" w:lineRule="auto"/>
        <w:ind/>
        <w:rPr/>
      </w:pPr>
      <w:r>
        <w:separator/>
      </w:r>
      <w:r/>
    </w:p>
  </w:endnote>
  <w:endnote w:type="continuationSeparator" w:id="0">
    <w:p w14:paraId="402B0CE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Wingdings">
    <w:panose1 w:val="05010000000000000000"/>
  </w:font>
  <w:font w:name="Courier New">
    <w:panose1 w:val="02070309020205020404"/>
  </w:font>
  <w:font w:name="Segoe UI">
    <w:panose1 w:val="020B050204050402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47388848"/>
      <w:docPartObj>
        <w:docPartGallery w:val="Page Numbers (Bottom of Page)"/>
        <w:docPartUnique w:val="true"/>
      </w:docPartObj>
      <w:rPr/>
    </w:sdtPr>
    <w:sdtContent>
      <w:p w14:paraId="3BA3C599" w14:textId="7AB33B2D">
        <w:pPr>
          <w:pStyle w:val="1021"/>
          <w:pBdr/>
          <w:spacing/>
          <w:ind/>
          <w:jc w:val="center"/>
          <w:rPr/>
        </w:pPr>
        <w:r>
          <w:fldChar w:fldCharType="begin"/>
        </w:r>
        <w:r>
          <w:instrText xml:space="preserve">PAGE   \* MERGEFORMAT</w:instrText>
        </w:r>
        <w:r>
          <w:fldChar w:fldCharType="separate"/>
        </w:r>
        <w:r>
          <w:rPr>
            <w:lang w:val="fr-FR"/>
          </w:rPr>
          <w:t xml:space="preserve">2</w:t>
        </w:r>
        <w:r>
          <w:fldChar w:fldCharType="end"/>
        </w:r>
        <w:r/>
      </w:p>
    </w:sdtContent>
  </w:sdt>
  <w:p w14:paraId="0CFE14B6" w14:textId="1B5AF9E4">
    <w:pPr>
      <w:pStyle w:val="1021"/>
      <w:pBdr/>
      <w:spacing/>
      <w:ind/>
      <w:rPr>
        <w:sz w:val="16"/>
        <w:szCs w:val="16"/>
      </w:rPr>
    </w:pPr>
    <w:r>
      <w:rPr>
        <w:sz w:val="16"/>
        <w:szCs w:val="16"/>
      </w:rPr>
      <w:t xml:space="preserve">01 </w:t>
    </w:r>
    <w:r>
      <w:rPr>
        <w:sz w:val="16"/>
        <w:szCs w:val="16"/>
      </w:rPr>
      <w:t xml:space="preserve">décembre</w:t>
    </w:r>
    <w:r>
      <w:rPr>
        <w:sz w:val="16"/>
        <w:szCs w:val="16"/>
      </w:rPr>
      <w:t xml:space="preserve"> 2025</w:t>
    </w:r>
    <w:r>
      <w:rPr>
        <w:sz w:val="16"/>
        <w:szCs w:val="16"/>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CD780A3" w14:textId="77777777">
    <w:pPr>
      <w:pStyle w:val="1021"/>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A46AFF7" w14:textId="77777777">
    <w:pPr>
      <w:pStyle w:val="102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E103FFF" w14:textId="77777777">
      <w:pPr>
        <w:pBdr/>
        <w:spacing w:after="0" w:line="240" w:lineRule="auto"/>
        <w:ind/>
        <w:rPr/>
      </w:pPr>
      <w:r>
        <w:separator/>
      </w:r>
      <w:r/>
    </w:p>
  </w:footnote>
  <w:footnote w:type="continuationSeparator" w:id="0">
    <w:p w14:paraId="3870821A"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8C57985" w14:textId="1A71CECD">
    <w:pPr>
      <w:pBdr/>
      <w:spacing w:after="0"/>
      <w:ind/>
      <w:jc w:val="center"/>
      <w:rPr>
        <w:rFonts w:cstheme="minorHAnsi"/>
        <w:b/>
        <w:color w:val="767171" w:themeColor="background2" w:themeShade="80"/>
        <w:sz w:val="36"/>
        <w:szCs w:val="36"/>
        <w:lang w:val="fr-FR"/>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margin">
                <wp:posOffset>-306705</wp:posOffset>
              </wp:positionH>
              <wp:positionV relativeFrom="paragraph">
                <wp:posOffset>-266700</wp:posOffset>
              </wp:positionV>
              <wp:extent cx="1551029" cy="1069068"/>
              <wp:effectExtent l="0" t="0" r="0" b="0"/>
              <wp:wrapNone/>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r/>
                    </pic:nvPicPr>
                    <pic:blipFill rotWithShape="1">
                      <a:blip r:embed="rId1"/>
                      <a:stretch/>
                    </pic:blipFill>
                    <pic:spPr bwMode="auto">
                      <a:xfrm>
                        <a:off x="0" y="0"/>
                        <a:ext cx="1551029" cy="106906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argin-left:-24.15pt;mso-position-horizontal:absolute;mso-position-vertical-relative:text;margin-top:-21.00pt;mso-position-vertical:absolute;width:122.13pt;height:84.18pt;mso-wrap-distance-left:9.00pt;mso-wrap-distance-top:0.00pt;mso-wrap-distance-right:9.00pt;mso-wrap-distance-bottom:0.00pt;z-index:1;" stroked="false">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margin">
                <wp:posOffset>4480560</wp:posOffset>
              </wp:positionH>
              <wp:positionV relativeFrom="paragraph">
                <wp:posOffset>-486410</wp:posOffset>
              </wp:positionV>
              <wp:extent cx="1583570" cy="1583570"/>
              <wp:effectExtent l="0" t="0" r="0" b="0"/>
              <wp:wrapNone/>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r/>
                    </pic:nvPicPr>
                    <pic:blipFill rotWithShape="1">
                      <a:blip r:embed="rId2"/>
                      <a:stretch/>
                    </pic:blipFill>
                    <pic:spPr bwMode="auto">
                      <a:xfrm>
                        <a:off x="0" y="0"/>
                        <a:ext cx="1583570" cy="158357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margin;margin-left:352.80pt;mso-position-horizontal:absolute;mso-position-vertical-relative:text;margin-top:-38.30pt;mso-position-vertical:absolute;width:124.69pt;height:124.69pt;mso-wrap-distance-left:9.00pt;mso-wrap-distance-top:0.00pt;mso-wrap-distance-right:9.00pt;mso-wrap-distance-bottom:0.00pt;z-index:1;" stroked="false">
              <v:imagedata r:id="rId2" o:title=""/>
              <o:lock v:ext="edit" rotation="t"/>
            </v:shape>
          </w:pict>
        </mc:Fallback>
      </mc:AlternateContent>
    </w:r>
    <w:r>
      <w:rPr>
        <w:rFonts w:cstheme="minorHAnsi"/>
        <w:b/>
        <w:color w:val="767171" w:themeColor="background2" w:themeShade="80"/>
        <w:sz w:val="36"/>
        <w:szCs w:val="36"/>
        <w:lang w:val="fr-FR"/>
      </w:rPr>
    </w:r>
  </w:p>
  <w:p w14:paraId="6CB10F13" w14:textId="247793E7">
    <w:pPr>
      <w:pBdr/>
      <w:spacing w:after="0"/>
      <w:ind/>
      <w:jc w:val="center"/>
      <w:rPr>
        <w:rFonts w:cstheme="minorHAnsi"/>
        <w:b/>
        <w:bCs/>
        <w:color w:val="767171" w:themeColor="background2" w:themeShade="80"/>
        <w:sz w:val="36"/>
        <w:szCs w:val="36"/>
        <w:lang w:val="fr-FR"/>
      </w:rPr>
    </w:pPr>
    <w:r>
      <w:rPr>
        <w:rFonts w:cstheme="minorHAnsi"/>
        <w:b/>
        <w:color w:val="767171" w:themeColor="background2" w:themeShade="80"/>
        <w:sz w:val="36"/>
        <w:szCs w:val="36"/>
        <w:lang w:val="fr-FR"/>
      </w:rPr>
      <w:t xml:space="preserve">Projet IMPACT INSIGHT</w:t>
    </w:r>
    <w:r>
      <w:rPr>
        <w:rFonts w:cstheme="minorHAnsi"/>
        <w:b/>
        <w:bCs/>
        <w:color w:val="767171" w:themeColor="background2" w:themeShade="80"/>
        <w:sz w:val="36"/>
        <w:szCs w:val="36"/>
        <w:lang w:val="fr-FR"/>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0610B4" w14:textId="77777777">
    <w:pPr>
      <w:pStyle w:val="1019"/>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3E2EB9" w14:textId="77777777">
    <w:pPr>
      <w:pStyle w:val="101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184DC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67C21C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417315E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3E6607F"/>
    <w:lvl w:ilvl="0">
      <w:isLgl w:val="false"/>
      <w:lvlJc w:val="left"/>
      <w:lvlText w:val=""/>
      <w:numFmt w:val="bullet"/>
      <w:pPr>
        <w:pBdr/>
        <w:spacing/>
        <w:ind w:hanging="360" w:left="720"/>
      </w:pPr>
      <w:rPr>
        <w:rFonts w:hint="default" w:ascii="Wingdings" w:hAnsi="Wingdings" w:eastAsiaTheme="minorEastAsia" w:cs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5961146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98460B3"/>
    <w:lvl w:ilvl="0">
      <w:isLgl w:val="false"/>
      <w:lvlJc w:val="left"/>
      <w:lvlText w:val=""/>
      <w:numFmt w:val="bullet"/>
      <w:pPr>
        <w:pBdr/>
        <w:spacing/>
        <w:ind w:hanging="360" w:left="720"/>
      </w:pPr>
      <w:rPr>
        <w:rFonts w:hint="default" w:ascii="Wingdings" w:hAnsi="Wingdings" w:eastAsiaTheme="minorEastAsia" w:cs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7E9D2A35"/>
    <w:lvl w:ilvl="0">
      <w:isLgl w:val="false"/>
      <w:lvlJc w:val="left"/>
      <w:lvlText w:val="-"/>
      <w:numFmt w:val="bullet"/>
      <w:pPr>
        <w:pBdr/>
        <w:spacing/>
        <w:ind w:hanging="360" w:left="720"/>
      </w:pPr>
      <w:rPr>
        <w:rFonts w:hint="default" w:ascii="Calibri" w:hAnsi="Calibri" w:cs="Calibri" w:eastAsiaTheme="minorEastAsi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2"/>
  </w:num>
  <w:num w:numId="3">
    <w:abstractNumId w:val="4"/>
  </w:num>
  <w:num w:numId="4">
    <w:abstractNumId w:val="1"/>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98">
    <w:name w:val="Placeholder Text"/>
    <w:basedOn w:val="827"/>
    <w:uiPriority w:val="99"/>
    <w:semiHidden/>
    <w:pPr>
      <w:pBdr/>
      <w:spacing/>
      <w:ind/>
    </w:pPr>
    <w:rPr>
      <w:color w:val="666666"/>
    </w:rPr>
  </w:style>
  <w:style w:type="paragraph" w:styleId="817" w:default="1">
    <w:name w:val="Normal"/>
    <w:qFormat/>
    <w:pPr>
      <w:pBdr/>
      <w:spacing w:after="200" w:line="276" w:lineRule="auto"/>
      <w:ind/>
    </w:pPr>
    <w:rPr>
      <w:rFonts w:eastAsiaTheme="minorEastAsia"/>
      <w:lang w:val="en-US"/>
    </w:rPr>
  </w:style>
  <w:style w:type="paragraph" w:styleId="818">
    <w:name w:val="Heading 1"/>
    <w:basedOn w:val="817"/>
    <w:next w:val="817"/>
    <w:link w:val="970"/>
    <w:uiPriority w:val="9"/>
    <w:qFormat/>
    <w:pPr>
      <w:keepNext w:val="true"/>
      <w:keepLines w:val="true"/>
      <w:pBdr/>
      <w:spacing w:after="80" w:before="360"/>
      <w:ind/>
      <w:outlineLvl w:val="0"/>
    </w:pPr>
    <w:rPr>
      <w:rFonts w:ascii="Arial" w:hAnsi="Arial" w:eastAsia="Arial" w:cs="Arial"/>
      <w:color w:val="2f5496" w:themeColor="accent1" w:themeShade="BF"/>
      <w:sz w:val="40"/>
      <w:szCs w:val="40"/>
    </w:rPr>
  </w:style>
  <w:style w:type="paragraph" w:styleId="819">
    <w:name w:val="Heading 2"/>
    <w:basedOn w:val="817"/>
    <w:next w:val="817"/>
    <w:link w:val="1017"/>
    <w:uiPriority w:val="9"/>
    <w:unhideWhenUsed/>
    <w:qFormat/>
    <w:pPr>
      <w:keepNext w:val="true"/>
      <w:keepLines w:val="true"/>
      <w:pBdr/>
      <w:spacing w:after="0" w:before="200"/>
      <w:ind/>
      <w:outlineLvl w:val="1"/>
    </w:pPr>
    <w:rPr>
      <w:rFonts w:asciiTheme="majorHAnsi" w:hAnsiTheme="majorHAnsi" w:eastAsiaTheme="majorEastAsia" w:cstheme="majorBidi"/>
      <w:b/>
      <w:bCs/>
      <w:color w:val="4472c4" w:themeColor="accent1"/>
      <w:sz w:val="26"/>
      <w:szCs w:val="26"/>
    </w:rPr>
  </w:style>
  <w:style w:type="paragraph" w:styleId="820">
    <w:name w:val="Heading 3"/>
    <w:basedOn w:val="817"/>
    <w:next w:val="817"/>
    <w:link w:val="972"/>
    <w:uiPriority w:val="9"/>
    <w:unhideWhenUsed/>
    <w:qFormat/>
    <w:pPr>
      <w:keepNext w:val="true"/>
      <w:keepLines w:val="true"/>
      <w:pBdr/>
      <w:spacing w:after="80" w:before="160"/>
      <w:ind/>
      <w:outlineLvl w:val="2"/>
    </w:pPr>
    <w:rPr>
      <w:rFonts w:ascii="Arial" w:hAnsi="Arial" w:eastAsia="Arial" w:cs="Arial"/>
      <w:color w:val="2f5496" w:themeColor="accent1" w:themeShade="BF"/>
      <w:sz w:val="28"/>
      <w:szCs w:val="28"/>
    </w:rPr>
  </w:style>
  <w:style w:type="paragraph" w:styleId="821">
    <w:name w:val="Heading 4"/>
    <w:basedOn w:val="817"/>
    <w:next w:val="817"/>
    <w:link w:val="973"/>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822">
    <w:name w:val="Heading 5"/>
    <w:basedOn w:val="817"/>
    <w:next w:val="817"/>
    <w:link w:val="974"/>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823">
    <w:name w:val="Heading 6"/>
    <w:basedOn w:val="817"/>
    <w:next w:val="817"/>
    <w:link w:val="97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24">
    <w:name w:val="Heading 7"/>
    <w:basedOn w:val="817"/>
    <w:next w:val="817"/>
    <w:link w:val="97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25">
    <w:name w:val="Heading 8"/>
    <w:basedOn w:val="817"/>
    <w:next w:val="817"/>
    <w:link w:val="97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26">
    <w:name w:val="Heading 9"/>
    <w:basedOn w:val="817"/>
    <w:next w:val="817"/>
    <w:link w:val="97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27" w:default="1">
    <w:name w:val="Default Paragraph Font"/>
    <w:uiPriority w:val="1"/>
    <w:semiHidden/>
    <w:unhideWhenUsed/>
    <w:pPr>
      <w:pBdr/>
      <w:spacing/>
      <w:ind/>
    </w:pPr>
  </w:style>
  <w:style w:type="table" w:styleId="82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9" w:default="1">
    <w:name w:val="No List"/>
    <w:uiPriority w:val="99"/>
    <w:semiHidden/>
    <w:unhideWhenUsed/>
    <w:pPr>
      <w:pBdr/>
      <w:spacing/>
      <w:ind/>
    </w:pPr>
  </w:style>
  <w:style w:type="character" w:styleId="830" w:customStyle="1">
    <w:name w:val="Heading 1 Char"/>
    <w:basedOn w:val="827"/>
    <w:uiPriority w:val="9"/>
    <w:pPr>
      <w:pBdr/>
      <w:spacing/>
      <w:ind/>
    </w:pPr>
    <w:rPr>
      <w:rFonts w:ascii="Arial" w:hAnsi="Arial" w:eastAsia="Arial" w:cs="Arial"/>
      <w:color w:val="2f5496" w:themeColor="accent1" w:themeShade="BF"/>
      <w:sz w:val="40"/>
      <w:szCs w:val="40"/>
    </w:rPr>
  </w:style>
  <w:style w:type="character" w:styleId="831" w:customStyle="1">
    <w:name w:val="Heading 3 Char"/>
    <w:basedOn w:val="827"/>
    <w:uiPriority w:val="9"/>
    <w:pPr>
      <w:pBdr/>
      <w:spacing/>
      <w:ind/>
    </w:pPr>
    <w:rPr>
      <w:rFonts w:ascii="Arial" w:hAnsi="Arial" w:eastAsia="Arial" w:cs="Arial"/>
      <w:color w:val="2f5496" w:themeColor="accent1" w:themeShade="BF"/>
      <w:sz w:val="28"/>
      <w:szCs w:val="28"/>
    </w:rPr>
  </w:style>
  <w:style w:type="character" w:styleId="832" w:customStyle="1">
    <w:name w:val="Heading 4 Char"/>
    <w:basedOn w:val="827"/>
    <w:uiPriority w:val="9"/>
    <w:pPr>
      <w:pBdr/>
      <w:spacing/>
      <w:ind/>
    </w:pPr>
    <w:rPr>
      <w:rFonts w:ascii="Arial" w:hAnsi="Arial" w:eastAsia="Arial" w:cs="Arial"/>
      <w:i/>
      <w:iCs/>
      <w:color w:val="2f5496" w:themeColor="accent1" w:themeShade="BF"/>
    </w:rPr>
  </w:style>
  <w:style w:type="character" w:styleId="833" w:customStyle="1">
    <w:name w:val="Heading 5 Char"/>
    <w:basedOn w:val="827"/>
    <w:uiPriority w:val="9"/>
    <w:pPr>
      <w:pBdr/>
      <w:spacing/>
      <w:ind/>
    </w:pPr>
    <w:rPr>
      <w:rFonts w:ascii="Arial" w:hAnsi="Arial" w:eastAsia="Arial" w:cs="Arial"/>
      <w:color w:val="2f5496" w:themeColor="accent1" w:themeShade="BF"/>
    </w:rPr>
  </w:style>
  <w:style w:type="character" w:styleId="834" w:customStyle="1">
    <w:name w:val="Heading 6 Char"/>
    <w:basedOn w:val="827"/>
    <w:uiPriority w:val="9"/>
    <w:pPr>
      <w:pBdr/>
      <w:spacing/>
      <w:ind/>
    </w:pPr>
    <w:rPr>
      <w:rFonts w:ascii="Arial" w:hAnsi="Arial" w:eastAsia="Arial" w:cs="Arial"/>
      <w:i/>
      <w:iCs/>
      <w:color w:val="595959" w:themeColor="text1" w:themeTint="A6"/>
    </w:rPr>
  </w:style>
  <w:style w:type="character" w:styleId="835" w:customStyle="1">
    <w:name w:val="Heading 7 Char"/>
    <w:basedOn w:val="827"/>
    <w:uiPriority w:val="9"/>
    <w:pPr>
      <w:pBdr/>
      <w:spacing/>
      <w:ind/>
    </w:pPr>
    <w:rPr>
      <w:rFonts w:ascii="Arial" w:hAnsi="Arial" w:eastAsia="Arial" w:cs="Arial"/>
      <w:color w:val="595959" w:themeColor="text1" w:themeTint="A6"/>
    </w:rPr>
  </w:style>
  <w:style w:type="character" w:styleId="836" w:customStyle="1">
    <w:name w:val="Heading 8 Char"/>
    <w:basedOn w:val="827"/>
    <w:uiPriority w:val="9"/>
    <w:pPr>
      <w:pBdr/>
      <w:spacing/>
      <w:ind/>
    </w:pPr>
    <w:rPr>
      <w:rFonts w:ascii="Arial" w:hAnsi="Arial" w:eastAsia="Arial" w:cs="Arial"/>
      <w:i/>
      <w:iCs/>
      <w:color w:val="272727" w:themeColor="text1" w:themeTint="D8"/>
    </w:rPr>
  </w:style>
  <w:style w:type="character" w:styleId="837" w:customStyle="1">
    <w:name w:val="Heading 9 Char"/>
    <w:basedOn w:val="827"/>
    <w:uiPriority w:val="9"/>
    <w:pPr>
      <w:pBdr/>
      <w:spacing/>
      <w:ind/>
    </w:pPr>
    <w:rPr>
      <w:rFonts w:ascii="Arial" w:hAnsi="Arial" w:eastAsia="Arial" w:cs="Arial"/>
      <w:i/>
      <w:iCs/>
      <w:color w:val="272727" w:themeColor="text1" w:themeTint="D8"/>
    </w:rPr>
  </w:style>
  <w:style w:type="character" w:styleId="838" w:customStyle="1">
    <w:name w:val="Title Char"/>
    <w:basedOn w:val="827"/>
    <w:uiPriority w:val="10"/>
    <w:pPr>
      <w:pBdr/>
      <w:spacing/>
      <w:ind/>
    </w:pPr>
    <w:rPr>
      <w:rFonts w:ascii="Arial" w:hAnsi="Arial" w:eastAsia="Arial" w:cs="Arial"/>
      <w:spacing w:val="-10"/>
      <w:sz w:val="56"/>
      <w:szCs w:val="56"/>
    </w:rPr>
  </w:style>
  <w:style w:type="character" w:styleId="839" w:customStyle="1">
    <w:name w:val="Subtitle Char"/>
    <w:basedOn w:val="827"/>
    <w:uiPriority w:val="11"/>
    <w:pPr>
      <w:pBdr/>
      <w:spacing/>
      <w:ind/>
    </w:pPr>
    <w:rPr>
      <w:color w:val="595959" w:themeColor="text1" w:themeTint="A6"/>
      <w:spacing w:val="15"/>
      <w:sz w:val="28"/>
      <w:szCs w:val="28"/>
    </w:rPr>
  </w:style>
  <w:style w:type="character" w:styleId="840" w:customStyle="1">
    <w:name w:val="Quote Char"/>
    <w:basedOn w:val="827"/>
    <w:uiPriority w:val="29"/>
    <w:pPr>
      <w:pBdr/>
      <w:spacing/>
      <w:ind/>
    </w:pPr>
    <w:rPr>
      <w:i/>
      <w:iCs/>
      <w:color w:val="404040" w:themeColor="text1" w:themeTint="BF"/>
    </w:rPr>
  </w:style>
  <w:style w:type="character" w:styleId="841" w:customStyle="1">
    <w:name w:val="Intense Quote Char"/>
    <w:basedOn w:val="827"/>
    <w:uiPriority w:val="30"/>
    <w:pPr>
      <w:pBdr/>
      <w:spacing/>
      <w:ind/>
    </w:pPr>
    <w:rPr>
      <w:i/>
      <w:iCs/>
      <w:color w:val="2f5496" w:themeColor="accent1" w:themeShade="BF"/>
    </w:rPr>
  </w:style>
  <w:style w:type="character" w:styleId="842" w:customStyle="1">
    <w:name w:val="Footnote Text Char"/>
    <w:basedOn w:val="827"/>
    <w:uiPriority w:val="99"/>
    <w:semiHidden/>
    <w:pPr>
      <w:pBdr/>
      <w:spacing/>
      <w:ind/>
    </w:pPr>
    <w:rPr>
      <w:sz w:val="20"/>
      <w:szCs w:val="20"/>
    </w:rPr>
  </w:style>
  <w:style w:type="character" w:styleId="843" w:customStyle="1">
    <w:name w:val="Endnote Text Char"/>
    <w:basedOn w:val="827"/>
    <w:uiPriority w:val="99"/>
    <w:semiHidden/>
    <w:pPr>
      <w:pBdr/>
      <w:spacing/>
      <w:ind/>
    </w:pPr>
    <w:rPr>
      <w:sz w:val="20"/>
      <w:szCs w:val="20"/>
    </w:rPr>
  </w:style>
  <w:style w:type="table" w:styleId="844">
    <w:name w:val="Table Grid"/>
    <w:basedOn w:val="828"/>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Table Grid Light"/>
    <w:basedOn w:val="82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1"/>
    <w:basedOn w:val="82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2"/>
    <w:basedOn w:val="828"/>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3"/>
    <w:basedOn w:val="82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4"/>
    <w:basedOn w:val="82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5"/>
    <w:basedOn w:val="82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w:basedOn w:val="828"/>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1 Light - Accent 1"/>
    <w:basedOn w:val="828"/>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1 Light - Accent 2"/>
    <w:basedOn w:val="828"/>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1 Light - Accent 3"/>
    <w:basedOn w:val="828"/>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1 Light - Accent 4"/>
    <w:basedOn w:val="828"/>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1 Light - Accent 5"/>
    <w:basedOn w:val="828"/>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1 Light - Accent 6"/>
    <w:basedOn w:val="828"/>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w:basedOn w:val="82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2 - Accent 1"/>
    <w:basedOn w:val="828"/>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2 - Accent 2"/>
    <w:basedOn w:val="828"/>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2 - Accent 3"/>
    <w:basedOn w:val="828"/>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2 - Accent 4"/>
    <w:basedOn w:val="828"/>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2 - Accent 5"/>
    <w:basedOn w:val="828"/>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2 - Accent 6"/>
    <w:basedOn w:val="828"/>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w:basedOn w:val="82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3 - Accent 1"/>
    <w:basedOn w:val="828"/>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3 - Accent 2"/>
    <w:basedOn w:val="828"/>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3 - Accent 3"/>
    <w:basedOn w:val="828"/>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3 - Accent 4"/>
    <w:basedOn w:val="828"/>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3 - Accent 5"/>
    <w:basedOn w:val="828"/>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3 - Accent 6"/>
    <w:basedOn w:val="828"/>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w:basedOn w:val="828"/>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4 - Accent 1"/>
    <w:basedOn w:val="828"/>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4 - Accent 2"/>
    <w:basedOn w:val="828"/>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4 - Accent 3"/>
    <w:basedOn w:val="828"/>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4 - Accent 4"/>
    <w:basedOn w:val="828"/>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4 - Accent 5"/>
    <w:basedOn w:val="828"/>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4 - Accent 6"/>
    <w:basedOn w:val="828"/>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w:basedOn w:val="82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5 Dark- Accent 1"/>
    <w:basedOn w:val="82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5 Dark - Accent 2"/>
    <w:basedOn w:val="82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5 Dark - Accent 3"/>
    <w:basedOn w:val="82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5 Dark- Accent 4"/>
    <w:basedOn w:val="82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5 Dark - Accent 5"/>
    <w:basedOn w:val="82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5 Dark - Accent 6"/>
    <w:basedOn w:val="82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6 Colorful"/>
    <w:basedOn w:val="828"/>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6 Colorful - Accent 1"/>
    <w:basedOn w:val="828"/>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6 Colorful - Accent 2"/>
    <w:basedOn w:val="828"/>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6 Colorful - Accent 3"/>
    <w:basedOn w:val="828"/>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6 Colorful - Accent 4"/>
    <w:basedOn w:val="828"/>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6 Colorful - Accent 5"/>
    <w:basedOn w:val="828"/>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6 Colorful - Accent 6"/>
    <w:basedOn w:val="828"/>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w:basedOn w:val="828"/>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7 Colorful - Accent 1"/>
    <w:basedOn w:val="828"/>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7 Colorful - Accent 2"/>
    <w:basedOn w:val="828"/>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7 Colorful - Accent 3"/>
    <w:basedOn w:val="828"/>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7 Colorful - Accent 4"/>
    <w:basedOn w:val="828"/>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7 Colorful - Accent 5"/>
    <w:basedOn w:val="828"/>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7 Colorful - Accent 6"/>
    <w:basedOn w:val="828"/>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1 Light - Accent 1"/>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1 Light - Accent 2"/>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1 Light - Accent 3"/>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1 Light - Accent 4"/>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1 Light - Accent 5"/>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1 Light - Accent 6"/>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w:basedOn w:val="828"/>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2 - Accent 1"/>
    <w:basedOn w:val="828"/>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2 - Accent 2"/>
    <w:basedOn w:val="828"/>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2 - Accent 3"/>
    <w:basedOn w:val="828"/>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2 - Accent 4"/>
    <w:basedOn w:val="828"/>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2 - Accent 5"/>
    <w:basedOn w:val="828"/>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2 - Accent 6"/>
    <w:basedOn w:val="828"/>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w:basedOn w:val="82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3 - Accent 1"/>
    <w:basedOn w:val="828"/>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3 - Accent 2"/>
    <w:basedOn w:val="828"/>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3 - Accent 3"/>
    <w:basedOn w:val="828"/>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3 - Accent 4"/>
    <w:basedOn w:val="828"/>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3 - Accent 5"/>
    <w:basedOn w:val="828"/>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3 - Accent 6"/>
    <w:basedOn w:val="828"/>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w:basedOn w:val="82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4 - Accent 1"/>
    <w:basedOn w:val="828"/>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4 - Accent 2"/>
    <w:basedOn w:val="828"/>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4 - Accent 3"/>
    <w:basedOn w:val="828"/>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4 - Accent 4"/>
    <w:basedOn w:val="828"/>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4 - Accent 5"/>
    <w:basedOn w:val="828"/>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4 - Accent 6"/>
    <w:basedOn w:val="828"/>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5 Dark"/>
    <w:basedOn w:val="828"/>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5 Dark - Accent 1"/>
    <w:basedOn w:val="828"/>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5 Dark - Accent 2"/>
    <w:basedOn w:val="828"/>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5 Dark - Accent 3"/>
    <w:basedOn w:val="828"/>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5 Dark - Accent 4"/>
    <w:basedOn w:val="828"/>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5 Dark - Accent 5"/>
    <w:basedOn w:val="828"/>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5 Dark - Accent 6"/>
    <w:basedOn w:val="828"/>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w:basedOn w:val="828"/>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6 Colorful - Accent 1"/>
    <w:basedOn w:val="828"/>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6 Colorful - Accent 2"/>
    <w:basedOn w:val="828"/>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6 Colorful - Accent 3"/>
    <w:basedOn w:val="828"/>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6 Colorful - Accent 4"/>
    <w:basedOn w:val="828"/>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6 Colorful - Accent 5"/>
    <w:basedOn w:val="828"/>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6 Colorful - Accent 6"/>
    <w:basedOn w:val="828"/>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7 Colorful"/>
    <w:basedOn w:val="828"/>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7 Colorful - Accent 1"/>
    <w:basedOn w:val="828"/>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7 Colorful - Accent 2"/>
    <w:basedOn w:val="828"/>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st Table 7 Colorful - Accent 3"/>
    <w:basedOn w:val="828"/>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7 Colorful - Accent 4"/>
    <w:basedOn w:val="828"/>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7 Colorful - Accent 5"/>
    <w:basedOn w:val="828"/>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7 Colorful - Accent 6"/>
    <w:basedOn w:val="828"/>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ned - Accent"/>
    <w:basedOn w:val="828"/>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ned - Accent 1"/>
    <w:basedOn w:val="828"/>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ned - Accent 2"/>
    <w:basedOn w:val="828"/>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ned - Accent 3"/>
    <w:basedOn w:val="828"/>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ned - Accent 4"/>
    <w:basedOn w:val="828"/>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ned - Accent 5"/>
    <w:basedOn w:val="828"/>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ned - Accent 6"/>
    <w:basedOn w:val="828"/>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Bordered &amp; Lined - Accent"/>
    <w:basedOn w:val="828"/>
    <w:uiPriority w:val="99"/>
    <w:pPr>
      <w:pBdr/>
      <w:spacing w:after="0" w:line="240" w:lineRule="auto"/>
      <w:ind/>
    </w:pPr>
    <w:rPr>
      <w:color w:val="404040"/>
      <w:sz w:val="20"/>
      <w:szCs w:val="20"/>
      <w:lang w:eastAsia="fr-FR"/>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Bordered &amp; Lined - Accent 1"/>
    <w:basedOn w:val="828"/>
    <w:uiPriority w:val="99"/>
    <w:pPr>
      <w:pBdr/>
      <w:spacing w:after="0" w:line="240" w:lineRule="auto"/>
      <w:ind/>
    </w:pPr>
    <w:rPr>
      <w:color w:val="404040"/>
      <w:sz w:val="20"/>
      <w:szCs w:val="20"/>
      <w:lang w:eastAsia="fr-FR"/>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Bordered &amp; Lined - Accent 2"/>
    <w:basedOn w:val="828"/>
    <w:uiPriority w:val="99"/>
    <w:pPr>
      <w:pBdr/>
      <w:spacing w:after="0" w:line="240" w:lineRule="auto"/>
      <w:ind/>
    </w:pPr>
    <w:rPr>
      <w:color w:val="404040"/>
      <w:sz w:val="20"/>
      <w:szCs w:val="20"/>
      <w:lang w:eastAsia="fr-FR"/>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Bordered &amp; Lined - Accent 3"/>
    <w:basedOn w:val="828"/>
    <w:uiPriority w:val="99"/>
    <w:pPr>
      <w:pBdr/>
      <w:spacing w:after="0" w:line="240" w:lineRule="auto"/>
      <w:ind/>
    </w:pPr>
    <w:rPr>
      <w:color w:val="404040"/>
      <w:sz w:val="20"/>
      <w:szCs w:val="20"/>
      <w:lang w:eastAsia="fr-FR"/>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Bordered &amp; Lined - Accent 4"/>
    <w:basedOn w:val="828"/>
    <w:uiPriority w:val="99"/>
    <w:pPr>
      <w:pBdr/>
      <w:spacing w:after="0" w:line="240" w:lineRule="auto"/>
      <w:ind/>
    </w:pPr>
    <w:rPr>
      <w:color w:val="404040"/>
      <w:sz w:val="20"/>
      <w:szCs w:val="20"/>
      <w:lang w:eastAsia="fr-FR"/>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Bordered &amp; Lined - Accent 5"/>
    <w:basedOn w:val="828"/>
    <w:uiPriority w:val="99"/>
    <w:pPr>
      <w:pBdr/>
      <w:spacing w:after="0" w:line="240" w:lineRule="auto"/>
      <w:ind/>
    </w:pPr>
    <w:rPr>
      <w:color w:val="404040"/>
      <w:sz w:val="20"/>
      <w:szCs w:val="20"/>
      <w:lang w:eastAsia="fr-FR"/>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Bordered &amp; Lined - Accent 6"/>
    <w:basedOn w:val="828"/>
    <w:uiPriority w:val="99"/>
    <w:pPr>
      <w:pBdr/>
      <w:spacing w:after="0" w:line="240" w:lineRule="auto"/>
      <w:ind/>
    </w:pPr>
    <w:rPr>
      <w:color w:val="404040"/>
      <w:sz w:val="20"/>
      <w:szCs w:val="20"/>
      <w:lang w:eastAsia="fr-FR"/>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Bordered"/>
    <w:basedOn w:val="828"/>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Bordered - Accent 1"/>
    <w:basedOn w:val="828"/>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Bordered - Accent 2"/>
    <w:basedOn w:val="828"/>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Bordered - Accent 3"/>
    <w:basedOn w:val="828"/>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Bordered - Accent 4"/>
    <w:basedOn w:val="828"/>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Bordered - Accent 5"/>
    <w:basedOn w:val="828"/>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Bordered - Accent 6"/>
    <w:basedOn w:val="828"/>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0" w:customStyle="1">
    <w:name w:val="Titre 1 Car"/>
    <w:basedOn w:val="827"/>
    <w:link w:val="818"/>
    <w:uiPriority w:val="9"/>
    <w:pPr>
      <w:pBdr/>
      <w:spacing/>
      <w:ind/>
    </w:pPr>
    <w:rPr>
      <w:rFonts w:ascii="Arial" w:hAnsi="Arial" w:eastAsia="Arial" w:cs="Arial"/>
      <w:color w:val="2f5496" w:themeColor="accent1" w:themeShade="BF"/>
      <w:sz w:val="40"/>
      <w:szCs w:val="40"/>
    </w:rPr>
  </w:style>
  <w:style w:type="character" w:styleId="971" w:customStyle="1">
    <w:name w:val="Heading 2 Char"/>
    <w:basedOn w:val="827"/>
    <w:uiPriority w:val="9"/>
    <w:pPr>
      <w:pBdr/>
      <w:spacing/>
      <w:ind/>
    </w:pPr>
    <w:rPr>
      <w:rFonts w:ascii="Arial" w:hAnsi="Arial" w:eastAsia="Arial" w:cs="Arial"/>
      <w:color w:val="2f5496" w:themeColor="accent1" w:themeShade="BF"/>
      <w:sz w:val="32"/>
      <w:szCs w:val="32"/>
    </w:rPr>
  </w:style>
  <w:style w:type="character" w:styleId="972" w:customStyle="1">
    <w:name w:val="Titre 3 Car"/>
    <w:basedOn w:val="827"/>
    <w:link w:val="820"/>
    <w:uiPriority w:val="9"/>
    <w:pPr>
      <w:pBdr/>
      <w:spacing/>
      <w:ind/>
    </w:pPr>
    <w:rPr>
      <w:rFonts w:ascii="Arial" w:hAnsi="Arial" w:eastAsia="Arial" w:cs="Arial"/>
      <w:color w:val="2f5496" w:themeColor="accent1" w:themeShade="BF"/>
      <w:sz w:val="28"/>
      <w:szCs w:val="28"/>
    </w:rPr>
  </w:style>
  <w:style w:type="character" w:styleId="973" w:customStyle="1">
    <w:name w:val="Titre 4 Car"/>
    <w:basedOn w:val="827"/>
    <w:link w:val="821"/>
    <w:uiPriority w:val="9"/>
    <w:pPr>
      <w:pBdr/>
      <w:spacing/>
      <w:ind/>
    </w:pPr>
    <w:rPr>
      <w:rFonts w:ascii="Arial" w:hAnsi="Arial" w:eastAsia="Arial" w:cs="Arial"/>
      <w:i/>
      <w:iCs/>
      <w:color w:val="2f5496" w:themeColor="accent1" w:themeShade="BF"/>
    </w:rPr>
  </w:style>
  <w:style w:type="character" w:styleId="974" w:customStyle="1">
    <w:name w:val="Titre 5 Car"/>
    <w:basedOn w:val="827"/>
    <w:link w:val="822"/>
    <w:uiPriority w:val="9"/>
    <w:pPr>
      <w:pBdr/>
      <w:spacing/>
      <w:ind/>
    </w:pPr>
    <w:rPr>
      <w:rFonts w:ascii="Arial" w:hAnsi="Arial" w:eastAsia="Arial" w:cs="Arial"/>
      <w:color w:val="2f5496" w:themeColor="accent1" w:themeShade="BF"/>
    </w:rPr>
  </w:style>
  <w:style w:type="character" w:styleId="975" w:customStyle="1">
    <w:name w:val="Titre 6 Car"/>
    <w:basedOn w:val="827"/>
    <w:link w:val="823"/>
    <w:uiPriority w:val="9"/>
    <w:pPr>
      <w:pBdr/>
      <w:spacing/>
      <w:ind/>
    </w:pPr>
    <w:rPr>
      <w:rFonts w:ascii="Arial" w:hAnsi="Arial" w:eastAsia="Arial" w:cs="Arial"/>
      <w:i/>
      <w:iCs/>
      <w:color w:val="595959" w:themeColor="text1" w:themeTint="A6"/>
    </w:rPr>
  </w:style>
  <w:style w:type="character" w:styleId="976" w:customStyle="1">
    <w:name w:val="Titre 7 Car"/>
    <w:basedOn w:val="827"/>
    <w:link w:val="824"/>
    <w:uiPriority w:val="9"/>
    <w:pPr>
      <w:pBdr/>
      <w:spacing/>
      <w:ind/>
    </w:pPr>
    <w:rPr>
      <w:rFonts w:ascii="Arial" w:hAnsi="Arial" w:eastAsia="Arial" w:cs="Arial"/>
      <w:color w:val="595959" w:themeColor="text1" w:themeTint="A6"/>
    </w:rPr>
  </w:style>
  <w:style w:type="character" w:styleId="977" w:customStyle="1">
    <w:name w:val="Titre 8 Car"/>
    <w:basedOn w:val="827"/>
    <w:link w:val="825"/>
    <w:uiPriority w:val="9"/>
    <w:pPr>
      <w:pBdr/>
      <w:spacing/>
      <w:ind/>
    </w:pPr>
    <w:rPr>
      <w:rFonts w:ascii="Arial" w:hAnsi="Arial" w:eastAsia="Arial" w:cs="Arial"/>
      <w:i/>
      <w:iCs/>
      <w:color w:val="272727" w:themeColor="text1" w:themeTint="D8"/>
    </w:rPr>
  </w:style>
  <w:style w:type="character" w:styleId="978" w:customStyle="1">
    <w:name w:val="Titre 9 Car"/>
    <w:basedOn w:val="827"/>
    <w:link w:val="826"/>
    <w:uiPriority w:val="9"/>
    <w:pPr>
      <w:pBdr/>
      <w:spacing/>
      <w:ind/>
    </w:pPr>
    <w:rPr>
      <w:rFonts w:ascii="Arial" w:hAnsi="Arial" w:eastAsia="Arial" w:cs="Arial"/>
      <w:i/>
      <w:iCs/>
      <w:color w:val="272727" w:themeColor="text1" w:themeTint="D8"/>
    </w:rPr>
  </w:style>
  <w:style w:type="paragraph" w:styleId="979">
    <w:name w:val="Title"/>
    <w:basedOn w:val="817"/>
    <w:next w:val="817"/>
    <w:link w:val="980"/>
    <w:uiPriority w:val="10"/>
    <w:qFormat/>
    <w:pPr>
      <w:pBdr/>
      <w:spacing w:after="80" w:line="240" w:lineRule="auto"/>
      <w:ind/>
      <w:contextualSpacing w:val="true"/>
    </w:pPr>
    <w:rPr>
      <w:rFonts w:ascii="Arial" w:hAnsi="Arial" w:eastAsia="Arial" w:cs="Arial"/>
      <w:spacing w:val="-10"/>
      <w:sz w:val="56"/>
      <w:szCs w:val="56"/>
    </w:rPr>
  </w:style>
  <w:style w:type="character" w:styleId="980" w:customStyle="1">
    <w:name w:val="Titre Car"/>
    <w:basedOn w:val="827"/>
    <w:link w:val="979"/>
    <w:uiPriority w:val="10"/>
    <w:pPr>
      <w:pBdr/>
      <w:spacing/>
      <w:ind/>
    </w:pPr>
    <w:rPr>
      <w:rFonts w:ascii="Arial" w:hAnsi="Arial" w:eastAsia="Arial" w:cs="Arial"/>
      <w:spacing w:val="-10"/>
      <w:sz w:val="56"/>
      <w:szCs w:val="56"/>
    </w:rPr>
  </w:style>
  <w:style w:type="paragraph" w:styleId="981">
    <w:name w:val="Subtitle"/>
    <w:basedOn w:val="817"/>
    <w:next w:val="817"/>
    <w:link w:val="982"/>
    <w:uiPriority w:val="11"/>
    <w:qFormat/>
    <w:pPr>
      <w:numPr>
        <w:ilvl w:val="1"/>
      </w:numPr>
      <w:pBdr/>
      <w:spacing/>
      <w:ind/>
    </w:pPr>
    <w:rPr>
      <w:color w:val="595959" w:themeColor="text1" w:themeTint="A6"/>
      <w:spacing w:val="15"/>
      <w:sz w:val="28"/>
      <w:szCs w:val="28"/>
    </w:rPr>
  </w:style>
  <w:style w:type="character" w:styleId="982" w:customStyle="1">
    <w:name w:val="Sous-titre Car"/>
    <w:basedOn w:val="827"/>
    <w:link w:val="981"/>
    <w:uiPriority w:val="11"/>
    <w:pPr>
      <w:pBdr/>
      <w:spacing/>
      <w:ind/>
    </w:pPr>
    <w:rPr>
      <w:color w:val="595959" w:themeColor="text1" w:themeTint="A6"/>
      <w:spacing w:val="15"/>
      <w:sz w:val="28"/>
      <w:szCs w:val="28"/>
    </w:rPr>
  </w:style>
  <w:style w:type="paragraph" w:styleId="983">
    <w:name w:val="Quote"/>
    <w:basedOn w:val="817"/>
    <w:next w:val="817"/>
    <w:link w:val="984"/>
    <w:uiPriority w:val="29"/>
    <w:qFormat/>
    <w:pPr>
      <w:pBdr/>
      <w:spacing w:before="160"/>
      <w:ind/>
      <w:jc w:val="center"/>
    </w:pPr>
    <w:rPr>
      <w:i/>
      <w:iCs/>
      <w:color w:val="404040" w:themeColor="text1" w:themeTint="BF"/>
    </w:rPr>
  </w:style>
  <w:style w:type="character" w:styleId="984" w:customStyle="1">
    <w:name w:val="Citation Car"/>
    <w:basedOn w:val="827"/>
    <w:link w:val="983"/>
    <w:uiPriority w:val="29"/>
    <w:pPr>
      <w:pBdr/>
      <w:spacing/>
      <w:ind/>
    </w:pPr>
    <w:rPr>
      <w:i/>
      <w:iCs/>
      <w:color w:val="404040" w:themeColor="text1" w:themeTint="BF"/>
    </w:rPr>
  </w:style>
  <w:style w:type="paragraph" w:styleId="985">
    <w:name w:val="List Paragraph"/>
    <w:basedOn w:val="817"/>
    <w:uiPriority w:val="34"/>
    <w:qFormat/>
    <w:pPr>
      <w:pBdr/>
      <w:spacing/>
      <w:ind w:left="720"/>
      <w:contextualSpacing w:val="true"/>
    </w:pPr>
  </w:style>
  <w:style w:type="character" w:styleId="986">
    <w:name w:val="Intense Emphasis"/>
    <w:basedOn w:val="827"/>
    <w:uiPriority w:val="21"/>
    <w:qFormat/>
    <w:pPr>
      <w:pBdr/>
      <w:spacing/>
      <w:ind/>
    </w:pPr>
    <w:rPr>
      <w:i/>
      <w:iCs/>
      <w:color w:val="2f5496" w:themeColor="accent1" w:themeShade="BF"/>
    </w:rPr>
  </w:style>
  <w:style w:type="paragraph" w:styleId="987">
    <w:name w:val="Intense Quote"/>
    <w:basedOn w:val="817"/>
    <w:next w:val="817"/>
    <w:link w:val="988"/>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88" w:customStyle="1">
    <w:name w:val="Citation intense Car"/>
    <w:basedOn w:val="827"/>
    <w:link w:val="987"/>
    <w:uiPriority w:val="30"/>
    <w:pPr>
      <w:pBdr/>
      <w:spacing/>
      <w:ind/>
    </w:pPr>
    <w:rPr>
      <w:i/>
      <w:iCs/>
      <w:color w:val="2f5496" w:themeColor="accent1" w:themeShade="BF"/>
    </w:rPr>
  </w:style>
  <w:style w:type="character" w:styleId="989">
    <w:name w:val="Intense Reference"/>
    <w:basedOn w:val="827"/>
    <w:uiPriority w:val="32"/>
    <w:qFormat/>
    <w:pPr>
      <w:pBdr/>
      <w:spacing/>
      <w:ind/>
    </w:pPr>
    <w:rPr>
      <w:b/>
      <w:bCs/>
      <w:smallCaps/>
      <w:color w:val="2f5496" w:themeColor="accent1" w:themeShade="BF"/>
      <w:spacing w:val="5"/>
    </w:rPr>
  </w:style>
  <w:style w:type="paragraph" w:styleId="990">
    <w:name w:val="No Spacing"/>
    <w:basedOn w:val="817"/>
    <w:uiPriority w:val="1"/>
    <w:qFormat/>
    <w:pPr>
      <w:pBdr/>
      <w:spacing w:after="0" w:line="240" w:lineRule="auto"/>
      <w:ind/>
    </w:pPr>
  </w:style>
  <w:style w:type="character" w:styleId="991">
    <w:name w:val="Subtle Emphasis"/>
    <w:basedOn w:val="827"/>
    <w:uiPriority w:val="19"/>
    <w:qFormat/>
    <w:pPr>
      <w:pBdr/>
      <w:spacing/>
      <w:ind/>
    </w:pPr>
    <w:rPr>
      <w:i/>
      <w:iCs/>
      <w:color w:val="404040" w:themeColor="text1" w:themeTint="BF"/>
    </w:rPr>
  </w:style>
  <w:style w:type="character" w:styleId="992">
    <w:name w:val="Emphasis"/>
    <w:basedOn w:val="827"/>
    <w:uiPriority w:val="20"/>
    <w:qFormat/>
    <w:pPr>
      <w:pBdr/>
      <w:spacing/>
      <w:ind/>
    </w:pPr>
    <w:rPr>
      <w:i/>
      <w:iCs/>
    </w:rPr>
  </w:style>
  <w:style w:type="character" w:styleId="993">
    <w:name w:val="Strong"/>
    <w:basedOn w:val="827"/>
    <w:uiPriority w:val="22"/>
    <w:qFormat/>
    <w:pPr>
      <w:pBdr/>
      <w:spacing/>
      <w:ind/>
    </w:pPr>
    <w:rPr>
      <w:b/>
      <w:bCs/>
    </w:rPr>
  </w:style>
  <w:style w:type="character" w:styleId="994">
    <w:name w:val="Subtle Reference"/>
    <w:basedOn w:val="827"/>
    <w:uiPriority w:val="31"/>
    <w:qFormat/>
    <w:pPr>
      <w:pBdr/>
      <w:spacing/>
      <w:ind/>
    </w:pPr>
    <w:rPr>
      <w:smallCaps/>
      <w:color w:val="5a5a5a" w:themeColor="text1" w:themeTint="A5"/>
    </w:rPr>
  </w:style>
  <w:style w:type="character" w:styleId="995">
    <w:name w:val="Book Title"/>
    <w:basedOn w:val="827"/>
    <w:uiPriority w:val="33"/>
    <w:qFormat/>
    <w:pPr>
      <w:pBdr/>
      <w:spacing/>
      <w:ind/>
    </w:pPr>
    <w:rPr>
      <w:b/>
      <w:bCs/>
      <w:i/>
      <w:iCs/>
      <w:spacing w:val="5"/>
    </w:rPr>
  </w:style>
  <w:style w:type="character" w:styleId="996" w:customStyle="1">
    <w:name w:val="Header Char"/>
    <w:basedOn w:val="827"/>
    <w:uiPriority w:val="99"/>
    <w:pPr>
      <w:pBdr/>
      <w:spacing/>
      <w:ind/>
    </w:pPr>
  </w:style>
  <w:style w:type="character" w:styleId="997" w:customStyle="1">
    <w:name w:val="Footer Char"/>
    <w:basedOn w:val="827"/>
    <w:uiPriority w:val="99"/>
    <w:pPr>
      <w:pBdr/>
      <w:spacing/>
      <w:ind/>
    </w:pPr>
  </w:style>
  <w:style w:type="paragraph" w:styleId="998">
    <w:name w:val="Caption"/>
    <w:basedOn w:val="817"/>
    <w:next w:val="817"/>
    <w:uiPriority w:val="35"/>
    <w:unhideWhenUsed/>
    <w:qFormat/>
    <w:pPr>
      <w:pBdr/>
      <w:spacing w:line="240" w:lineRule="auto"/>
      <w:ind/>
    </w:pPr>
    <w:rPr>
      <w:i/>
      <w:iCs/>
      <w:color w:val="44546a" w:themeColor="text2"/>
      <w:sz w:val="18"/>
      <w:szCs w:val="18"/>
    </w:rPr>
  </w:style>
  <w:style w:type="paragraph" w:styleId="999">
    <w:name w:val="footnote text"/>
    <w:basedOn w:val="817"/>
    <w:link w:val="1000"/>
    <w:uiPriority w:val="99"/>
    <w:semiHidden/>
    <w:unhideWhenUsed/>
    <w:pPr>
      <w:pBdr/>
      <w:spacing w:after="0" w:line="240" w:lineRule="auto"/>
      <w:ind/>
    </w:pPr>
    <w:rPr>
      <w:sz w:val="20"/>
      <w:szCs w:val="20"/>
    </w:rPr>
  </w:style>
  <w:style w:type="character" w:styleId="1000" w:customStyle="1">
    <w:name w:val="Note de bas de page Car"/>
    <w:basedOn w:val="827"/>
    <w:link w:val="999"/>
    <w:uiPriority w:val="99"/>
    <w:semiHidden/>
    <w:pPr>
      <w:pBdr/>
      <w:spacing/>
      <w:ind/>
    </w:pPr>
    <w:rPr>
      <w:sz w:val="20"/>
      <w:szCs w:val="20"/>
    </w:rPr>
  </w:style>
  <w:style w:type="character" w:styleId="1001">
    <w:name w:val="footnote reference"/>
    <w:basedOn w:val="827"/>
    <w:uiPriority w:val="99"/>
    <w:semiHidden/>
    <w:unhideWhenUsed/>
    <w:pPr>
      <w:pBdr/>
      <w:spacing/>
      <w:ind/>
    </w:pPr>
    <w:rPr>
      <w:vertAlign w:val="superscript"/>
    </w:rPr>
  </w:style>
  <w:style w:type="paragraph" w:styleId="1002">
    <w:name w:val="endnote text"/>
    <w:basedOn w:val="817"/>
    <w:link w:val="1003"/>
    <w:uiPriority w:val="99"/>
    <w:semiHidden/>
    <w:unhideWhenUsed/>
    <w:pPr>
      <w:pBdr/>
      <w:spacing w:after="0" w:line="240" w:lineRule="auto"/>
      <w:ind/>
    </w:pPr>
    <w:rPr>
      <w:sz w:val="20"/>
      <w:szCs w:val="20"/>
    </w:rPr>
  </w:style>
  <w:style w:type="character" w:styleId="1003" w:customStyle="1">
    <w:name w:val="Note de fin Car"/>
    <w:basedOn w:val="827"/>
    <w:link w:val="1002"/>
    <w:uiPriority w:val="99"/>
    <w:semiHidden/>
    <w:pPr>
      <w:pBdr/>
      <w:spacing/>
      <w:ind/>
    </w:pPr>
    <w:rPr>
      <w:sz w:val="20"/>
      <w:szCs w:val="20"/>
    </w:rPr>
  </w:style>
  <w:style w:type="character" w:styleId="1004">
    <w:name w:val="endnote reference"/>
    <w:basedOn w:val="827"/>
    <w:uiPriority w:val="99"/>
    <w:semiHidden/>
    <w:unhideWhenUsed/>
    <w:pPr>
      <w:pBdr/>
      <w:spacing/>
      <w:ind/>
    </w:pPr>
    <w:rPr>
      <w:vertAlign w:val="superscript"/>
    </w:rPr>
  </w:style>
  <w:style w:type="character" w:styleId="1005">
    <w:name w:val="FollowedHyperlink"/>
    <w:basedOn w:val="827"/>
    <w:uiPriority w:val="99"/>
    <w:semiHidden/>
    <w:unhideWhenUsed/>
    <w:pPr>
      <w:pBdr/>
      <w:spacing/>
      <w:ind/>
    </w:pPr>
    <w:rPr>
      <w:color w:val="954f72" w:themeColor="followedHyperlink"/>
      <w:u w:val="single"/>
    </w:rPr>
  </w:style>
  <w:style w:type="paragraph" w:styleId="1006">
    <w:name w:val="toc 1"/>
    <w:basedOn w:val="817"/>
    <w:next w:val="817"/>
    <w:uiPriority w:val="39"/>
    <w:unhideWhenUsed/>
    <w:pPr>
      <w:pBdr/>
      <w:spacing w:after="100"/>
      <w:ind/>
    </w:pPr>
  </w:style>
  <w:style w:type="paragraph" w:styleId="1007">
    <w:name w:val="toc 2"/>
    <w:basedOn w:val="817"/>
    <w:next w:val="817"/>
    <w:uiPriority w:val="39"/>
    <w:unhideWhenUsed/>
    <w:pPr>
      <w:pBdr/>
      <w:spacing w:after="100"/>
      <w:ind w:left="220"/>
    </w:pPr>
  </w:style>
  <w:style w:type="paragraph" w:styleId="1008">
    <w:name w:val="toc 3"/>
    <w:basedOn w:val="817"/>
    <w:next w:val="817"/>
    <w:uiPriority w:val="39"/>
    <w:unhideWhenUsed/>
    <w:pPr>
      <w:pBdr/>
      <w:spacing w:after="100"/>
      <w:ind w:left="440"/>
    </w:pPr>
  </w:style>
  <w:style w:type="paragraph" w:styleId="1009">
    <w:name w:val="toc 4"/>
    <w:basedOn w:val="817"/>
    <w:next w:val="817"/>
    <w:uiPriority w:val="39"/>
    <w:unhideWhenUsed/>
    <w:pPr>
      <w:pBdr/>
      <w:spacing w:after="100"/>
      <w:ind w:left="660"/>
    </w:pPr>
  </w:style>
  <w:style w:type="paragraph" w:styleId="1010">
    <w:name w:val="toc 5"/>
    <w:basedOn w:val="817"/>
    <w:next w:val="817"/>
    <w:uiPriority w:val="39"/>
    <w:unhideWhenUsed/>
    <w:pPr>
      <w:pBdr/>
      <w:spacing w:after="100"/>
      <w:ind w:left="880"/>
    </w:pPr>
  </w:style>
  <w:style w:type="paragraph" w:styleId="1011">
    <w:name w:val="toc 6"/>
    <w:basedOn w:val="817"/>
    <w:next w:val="817"/>
    <w:uiPriority w:val="39"/>
    <w:unhideWhenUsed/>
    <w:pPr>
      <w:pBdr/>
      <w:spacing w:after="100"/>
      <w:ind w:left="1100"/>
    </w:pPr>
  </w:style>
  <w:style w:type="paragraph" w:styleId="1012">
    <w:name w:val="toc 7"/>
    <w:basedOn w:val="817"/>
    <w:next w:val="817"/>
    <w:uiPriority w:val="39"/>
    <w:unhideWhenUsed/>
    <w:pPr>
      <w:pBdr/>
      <w:spacing w:after="100"/>
      <w:ind w:left="1320"/>
    </w:pPr>
  </w:style>
  <w:style w:type="paragraph" w:styleId="1013">
    <w:name w:val="toc 8"/>
    <w:basedOn w:val="817"/>
    <w:next w:val="817"/>
    <w:uiPriority w:val="39"/>
    <w:unhideWhenUsed/>
    <w:pPr>
      <w:pBdr/>
      <w:spacing w:after="100"/>
      <w:ind w:left="1540"/>
    </w:pPr>
  </w:style>
  <w:style w:type="paragraph" w:styleId="1014">
    <w:name w:val="toc 9"/>
    <w:basedOn w:val="817"/>
    <w:next w:val="817"/>
    <w:uiPriority w:val="39"/>
    <w:unhideWhenUsed/>
    <w:pPr>
      <w:pBdr/>
      <w:spacing w:after="100"/>
      <w:ind w:left="1760"/>
    </w:pPr>
  </w:style>
  <w:style w:type="paragraph" w:styleId="1015">
    <w:name w:val="TOC Heading"/>
    <w:uiPriority w:val="39"/>
    <w:unhideWhenUsed/>
    <w:pPr>
      <w:pBdr/>
      <w:spacing/>
      <w:ind/>
    </w:pPr>
  </w:style>
  <w:style w:type="paragraph" w:styleId="1016">
    <w:name w:val="table of figures"/>
    <w:basedOn w:val="817"/>
    <w:next w:val="817"/>
    <w:uiPriority w:val="99"/>
    <w:unhideWhenUsed/>
    <w:pPr>
      <w:pBdr/>
      <w:spacing w:after="0"/>
      <w:ind/>
    </w:pPr>
  </w:style>
  <w:style w:type="character" w:styleId="1017" w:customStyle="1">
    <w:name w:val="Titre 2 Car"/>
    <w:basedOn w:val="827"/>
    <w:link w:val="819"/>
    <w:uiPriority w:val="9"/>
    <w:pPr>
      <w:pBdr/>
      <w:spacing/>
      <w:ind/>
    </w:pPr>
    <w:rPr>
      <w:rFonts w:asciiTheme="majorHAnsi" w:hAnsiTheme="majorHAnsi" w:eastAsiaTheme="majorEastAsia" w:cstheme="majorBidi"/>
      <w:b/>
      <w:bCs/>
      <w:color w:val="4472c4" w:themeColor="accent1"/>
      <w:sz w:val="26"/>
      <w:szCs w:val="26"/>
      <w:lang w:val="en-US"/>
    </w:rPr>
  </w:style>
  <w:style w:type="character" w:styleId="1018">
    <w:name w:val="Hyperlink"/>
    <w:basedOn w:val="827"/>
    <w:uiPriority w:val="99"/>
    <w:unhideWhenUsed/>
    <w:pPr>
      <w:pBdr/>
      <w:spacing/>
      <w:ind/>
    </w:pPr>
    <w:rPr>
      <w:color w:val="0563c1" w:themeColor="hyperlink"/>
      <w:u w:val="single"/>
    </w:rPr>
  </w:style>
  <w:style w:type="paragraph" w:styleId="1019">
    <w:name w:val="Header"/>
    <w:basedOn w:val="817"/>
    <w:link w:val="1020"/>
    <w:uiPriority w:val="99"/>
    <w:unhideWhenUsed/>
    <w:pPr>
      <w:pBdr/>
      <w:tabs>
        <w:tab w:val="center" w:leader="none" w:pos="4536"/>
        <w:tab w:val="right" w:leader="none" w:pos="9072"/>
      </w:tabs>
      <w:spacing w:after="0" w:line="240" w:lineRule="auto"/>
      <w:ind/>
    </w:pPr>
  </w:style>
  <w:style w:type="character" w:styleId="1020" w:customStyle="1">
    <w:name w:val="En-tête Car"/>
    <w:basedOn w:val="827"/>
    <w:link w:val="1019"/>
    <w:uiPriority w:val="99"/>
    <w:pPr>
      <w:pBdr/>
      <w:spacing/>
      <w:ind/>
    </w:pPr>
    <w:rPr>
      <w:rFonts w:eastAsiaTheme="minorEastAsia"/>
      <w:lang w:val="en-US"/>
    </w:rPr>
  </w:style>
  <w:style w:type="paragraph" w:styleId="1021">
    <w:name w:val="Footer"/>
    <w:basedOn w:val="817"/>
    <w:link w:val="1022"/>
    <w:uiPriority w:val="99"/>
    <w:unhideWhenUsed/>
    <w:pPr>
      <w:pBdr/>
      <w:tabs>
        <w:tab w:val="center" w:leader="none" w:pos="4536"/>
        <w:tab w:val="right" w:leader="none" w:pos="9072"/>
      </w:tabs>
      <w:spacing w:after="0" w:line="240" w:lineRule="auto"/>
      <w:ind/>
    </w:pPr>
  </w:style>
  <w:style w:type="character" w:styleId="1022" w:customStyle="1">
    <w:name w:val="Pied de page Car"/>
    <w:basedOn w:val="827"/>
    <w:link w:val="1021"/>
    <w:uiPriority w:val="99"/>
    <w:pPr>
      <w:pBdr/>
      <w:spacing/>
      <w:ind/>
    </w:pPr>
    <w:rPr>
      <w:rFonts w:eastAsiaTheme="minorEastAsia"/>
      <w:lang w:val="en-US"/>
    </w:rPr>
  </w:style>
  <w:style w:type="paragraph" w:styleId="1023">
    <w:name w:val="Normal (Web)"/>
    <w:basedOn w:val="817"/>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val="fr-FR" w:eastAsia="fr-FR"/>
    </w:rPr>
  </w:style>
  <w:style w:type="character" w:styleId="1024">
    <w:name w:val="annotation reference"/>
    <w:basedOn w:val="827"/>
    <w:uiPriority w:val="99"/>
    <w:semiHidden/>
    <w:unhideWhenUsed/>
    <w:pPr>
      <w:pBdr/>
      <w:spacing/>
      <w:ind/>
    </w:pPr>
    <w:rPr>
      <w:sz w:val="16"/>
      <w:szCs w:val="16"/>
    </w:rPr>
  </w:style>
  <w:style w:type="paragraph" w:styleId="1025">
    <w:name w:val="annotation text"/>
    <w:basedOn w:val="817"/>
    <w:link w:val="1026"/>
    <w:uiPriority w:val="99"/>
    <w:semiHidden/>
    <w:unhideWhenUsed/>
    <w:pPr>
      <w:pBdr/>
      <w:spacing w:line="240" w:lineRule="auto"/>
      <w:ind/>
    </w:pPr>
    <w:rPr>
      <w:sz w:val="20"/>
      <w:szCs w:val="20"/>
    </w:rPr>
  </w:style>
  <w:style w:type="character" w:styleId="1026" w:customStyle="1">
    <w:name w:val="Commentaire Car"/>
    <w:basedOn w:val="827"/>
    <w:link w:val="1025"/>
    <w:uiPriority w:val="99"/>
    <w:semiHidden/>
    <w:pPr>
      <w:pBdr/>
      <w:spacing/>
      <w:ind/>
    </w:pPr>
    <w:rPr>
      <w:rFonts w:eastAsiaTheme="minorEastAsia"/>
      <w:sz w:val="20"/>
      <w:szCs w:val="20"/>
      <w:lang w:val="en-US"/>
    </w:rPr>
  </w:style>
  <w:style w:type="paragraph" w:styleId="1027">
    <w:name w:val="annotation subject"/>
    <w:basedOn w:val="1025"/>
    <w:next w:val="1025"/>
    <w:link w:val="1028"/>
    <w:uiPriority w:val="99"/>
    <w:semiHidden/>
    <w:unhideWhenUsed/>
    <w:pPr>
      <w:pBdr/>
      <w:spacing/>
      <w:ind/>
    </w:pPr>
    <w:rPr>
      <w:b/>
      <w:bCs/>
    </w:rPr>
  </w:style>
  <w:style w:type="character" w:styleId="1028" w:customStyle="1">
    <w:name w:val="Objet du commentaire Car"/>
    <w:basedOn w:val="1026"/>
    <w:link w:val="1027"/>
    <w:uiPriority w:val="99"/>
    <w:semiHidden/>
    <w:pPr>
      <w:pBdr/>
      <w:spacing/>
      <w:ind/>
    </w:pPr>
    <w:rPr>
      <w:rFonts w:eastAsiaTheme="minorEastAsia"/>
      <w:b/>
      <w:bCs/>
      <w:sz w:val="20"/>
      <w:szCs w:val="20"/>
      <w:lang w:val="en-US"/>
    </w:rPr>
  </w:style>
  <w:style w:type="paragraph" w:styleId="1029">
    <w:name w:val="Balloon Text"/>
    <w:basedOn w:val="817"/>
    <w:link w:val="1030"/>
    <w:uiPriority w:val="99"/>
    <w:semiHidden/>
    <w:unhideWhenUsed/>
    <w:pPr>
      <w:pBdr/>
      <w:spacing w:after="0" w:line="240" w:lineRule="auto"/>
      <w:ind/>
    </w:pPr>
    <w:rPr>
      <w:rFonts w:ascii="Segoe UI" w:hAnsi="Segoe UI" w:cs="Segoe UI"/>
      <w:sz w:val="18"/>
      <w:szCs w:val="18"/>
    </w:rPr>
  </w:style>
  <w:style w:type="character" w:styleId="1030" w:customStyle="1">
    <w:name w:val="Texte de bulles Car"/>
    <w:basedOn w:val="827"/>
    <w:link w:val="1029"/>
    <w:uiPriority w:val="99"/>
    <w:semiHidden/>
    <w:pPr>
      <w:pBdr/>
      <w:spacing/>
      <w:ind/>
    </w:pPr>
    <w:rPr>
      <w:rFonts w:ascii="Segoe UI" w:hAnsi="Segoe UI" w:cs="Segoe UI" w:eastAsiaTheme="minorEastAsia"/>
      <w:sz w:val="18"/>
      <w:szCs w:val="18"/>
      <w:lang w:val="en-US"/>
    </w:rPr>
  </w:style>
  <w:style w:type="paragraph" w:styleId="1031" w:customStyle="1">
    <w:name w:val="Default"/>
    <w:pPr>
      <w:pBdr/>
      <w:spacing w:after="0" w:line="240" w:lineRule="auto"/>
      <w:ind/>
    </w:pPr>
    <w:rPr>
      <w:rFonts w:ascii="Arial" w:hAnsi="Arial" w:cs="Arial"/>
      <w:color w:val="000000"/>
      <w:sz w:val="24"/>
      <w:szCs w:val="24"/>
    </w:rPr>
  </w:style>
  <w:style w:type="paragraph" w:styleId="1032">
    <w:name w:val="Revision"/>
    <w:hidden/>
    <w:uiPriority w:val="99"/>
    <w:semiHidden/>
    <w:pPr>
      <w:pBdr/>
      <w:spacing w:after="0" w:line="240" w:lineRule="auto"/>
      <w:ind/>
    </w:pPr>
    <w:rPr>
      <w:rFonts w:eastAsiaTheme="minorEastAsia"/>
      <w:lang w:val="en-US"/>
    </w:rPr>
  </w:style>
  <w:style w:type="character" w:styleId="1033">
    <w:name w:val="Unresolved Mention"/>
    <w:basedOn w:val="827"/>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s://bul.univ-lorraine.fr/index.php/s/oYtpdrE8gdNkRM9" TargetMode="External"/><Relationship Id="rId16" Type="http://schemas.openxmlformats.org/officeDocument/2006/relationships/hyperlink" Target="mailto:isite-insight@univ-lorraine.fr" TargetMode="External"/><Relationship Id="rId17" Type="http://schemas.openxmlformats.org/officeDocument/2006/relationships/hyperlink" Target="mailto:lue-insight@univ-lorraine.fr"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Company>universite de lorraine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De Carvalho</dc:creator>
  <cp:keywords/>
  <dc:description/>
  <cp:lastModifiedBy>Venera Gareeva</cp:lastModifiedBy>
  <cp:revision>10</cp:revision>
  <dcterms:created xsi:type="dcterms:W3CDTF">2025-12-01T12:56:00Z</dcterms:created>
  <dcterms:modified xsi:type="dcterms:W3CDTF">2026-10-12T10:57:58Z</dcterms:modified>
</cp:coreProperties>
</file>