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Pieridae — Daily Session Log (2025-09-05)</w:t>
      </w:r>
    </w:p>
    <w:p>
      <w:r>
        <w:t>Consolidates decisions, SOP deltas, artifacts, and next steps.</w:t>
      </w:r>
    </w:p>
    <w:p>
      <w:pPr>
        <w:pStyle w:val="Heading1"/>
      </w:pPr>
      <w:r>
        <w:t>Decisions</w:t>
      </w:r>
    </w:p>
    <w:p>
      <w:r>
        <w:t>• VegeKeratin variant locked for Honey Melt</w:t>
      </w:r>
    </w:p>
    <w:p>
      <w:r>
        <w:t>• Ceramide Complex handling SOP added</w:t>
      </w:r>
    </w:p>
    <w:p>
      <w:r>
        <w:t>• Curling Gel powder-mode spec + mag-stir SOP</w:t>
      </w:r>
    </w:p>
    <w:p>
      <w:r>
        <w:t>• pH raised to 6.15 on Curling Gel using +0.50 g of 10% L-Arg/100 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