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5897" w14:textId="0417417E" w:rsidR="00B56E17" w:rsidRPr="006F41B5" w:rsidRDefault="00B56E17" w:rsidP="006F41B5">
      <w:pPr>
        <w:jc w:val="center"/>
        <w:rPr>
          <w:b/>
          <w:bCs/>
        </w:rPr>
      </w:pPr>
      <w:r w:rsidRPr="0071575A">
        <w:rPr>
          <w:b/>
          <w:bCs/>
        </w:rPr>
        <w:t>Capstone Proposal Template</w:t>
      </w:r>
    </w:p>
    <w:p w14:paraId="4044801B" w14:textId="77777777" w:rsidR="00B56E17" w:rsidRPr="0071575A" w:rsidRDefault="00CE64EE" w:rsidP="00B56E17">
      <w:r>
        <w:rPr>
          <w:noProof/>
        </w:rPr>
        <w:pict w14:anchorId="332F0B3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EF37130" w14:textId="77777777" w:rsidR="00B56E17" w:rsidRPr="0071575A" w:rsidRDefault="00B56E17" w:rsidP="00B56E17">
      <w:pPr>
        <w:rPr>
          <w:b/>
          <w:bCs/>
        </w:rPr>
      </w:pPr>
      <w:r w:rsidRPr="0071575A">
        <w:rPr>
          <w:b/>
          <w:bCs/>
        </w:rPr>
        <w:t>Capstone Project Proposal</w:t>
      </w:r>
    </w:p>
    <w:p w14:paraId="7C4A0F0F" w14:textId="77777777" w:rsidR="00B56E17" w:rsidRPr="0071575A" w:rsidRDefault="00B56E17" w:rsidP="00B56E17">
      <w:pPr>
        <w:rPr>
          <w:b/>
          <w:bCs/>
        </w:rPr>
      </w:pPr>
      <w:r w:rsidRPr="0071575A">
        <w:rPr>
          <w:b/>
          <w:bCs/>
        </w:rPr>
        <w:t>1. Project Title</w:t>
      </w:r>
    </w:p>
    <w:p w14:paraId="40309D5F" w14:textId="77777777" w:rsidR="00B56E17" w:rsidRPr="005D7264" w:rsidRDefault="00B56E17" w:rsidP="00B56E1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="Arial"/>
          <w:color w:val="000000" w:themeColor="text1"/>
          <w:kern w:val="0"/>
          <w14:ligatures w14:val="none"/>
        </w:rPr>
      </w:pPr>
      <w:r w:rsidRPr="005D7264">
        <w:rPr>
          <w:rFonts w:eastAsia="Times New Roman" w:cs="Arial"/>
          <w:color w:val="000000" w:themeColor="text1"/>
          <w:kern w:val="0"/>
          <w14:ligatures w14:val="none"/>
        </w:rPr>
        <w:t>Predictive Modeling of Population Decline, Economic Resilience, and Demographic Momentum in Puerto Rico</w:t>
      </w:r>
    </w:p>
    <w:p w14:paraId="24122725" w14:textId="77777777" w:rsidR="00B56E17" w:rsidRPr="0071575A" w:rsidRDefault="00CE64EE" w:rsidP="00B56E17">
      <w:r>
        <w:rPr>
          <w:noProof/>
        </w:rPr>
        <w:pict w14:anchorId="6217890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77483EA" w14:textId="77777777" w:rsidR="00B56E17" w:rsidRPr="0071575A" w:rsidRDefault="00B56E17" w:rsidP="00B56E17">
      <w:pPr>
        <w:rPr>
          <w:b/>
          <w:bCs/>
        </w:rPr>
      </w:pPr>
      <w:r w:rsidRPr="0071575A">
        <w:rPr>
          <w:b/>
          <w:bCs/>
        </w:rPr>
        <w:t>2. Team Members &amp; Roles</w:t>
      </w:r>
    </w:p>
    <w:p w14:paraId="5A46B3AE" w14:textId="7F37B5FE" w:rsidR="00237AE1" w:rsidRPr="005D7264" w:rsidRDefault="000316B3" w:rsidP="00237AE1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/>
        </w:rPr>
      </w:pPr>
      <w:r w:rsidRPr="005D7264">
        <w:rPr>
          <w:rFonts w:asciiTheme="minorHAnsi" w:hAnsiTheme="minorHAnsi"/>
          <w:b/>
          <w:bCs/>
        </w:rPr>
        <w:t>Jose Andres Riveraruiz</w:t>
      </w:r>
    </w:p>
    <w:p w14:paraId="61B5EF92" w14:textId="77777777" w:rsidR="00237AE1" w:rsidRPr="005D7264" w:rsidRDefault="00237AE1" w:rsidP="00237AE1">
      <w:pPr>
        <w:pStyle w:val="NormalWeb"/>
        <w:spacing w:before="0" w:beforeAutospacing="0" w:after="0" w:afterAutospacing="0"/>
        <w:ind w:left="360"/>
        <w:rPr>
          <w:rFonts w:asciiTheme="minorHAnsi" w:hAnsiTheme="minorHAnsi"/>
        </w:rPr>
      </w:pPr>
    </w:p>
    <w:p w14:paraId="5CB22F4D" w14:textId="069E2416" w:rsidR="000316B3" w:rsidRPr="005D7264" w:rsidRDefault="000316B3" w:rsidP="00237AE1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/>
        </w:rPr>
      </w:pPr>
      <w:r w:rsidRPr="005D7264">
        <w:rPr>
          <w:rFonts w:asciiTheme="minorHAnsi" w:hAnsiTheme="minorHAnsi"/>
          <w:i/>
          <w:iCs/>
        </w:rPr>
        <w:t>Role:</w:t>
      </w:r>
      <w:r w:rsidRPr="005D7264">
        <w:rPr>
          <w:rFonts w:asciiTheme="minorHAnsi" w:hAnsiTheme="minorHAnsi"/>
        </w:rPr>
        <w:t xml:space="preserve"> Responsible for end-to-end execution, including data harmonization across multiple sources, supervised and unsupervised model development, and translating analytical outputs for policy stakeholders.</w:t>
      </w:r>
    </w:p>
    <w:p w14:paraId="1934BD73" w14:textId="77777777" w:rsidR="00B56E17" w:rsidRPr="0071575A" w:rsidRDefault="00CE64EE" w:rsidP="00B56E17">
      <w:r>
        <w:rPr>
          <w:noProof/>
        </w:rPr>
        <w:pict w14:anchorId="449E4A3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68A3A13" w14:textId="42E6FBB6" w:rsidR="0097357D" w:rsidRDefault="00B56E17" w:rsidP="0097357D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71575A">
        <w:rPr>
          <w:b/>
          <w:bCs/>
        </w:rPr>
        <w:t>3. Problem Statement</w:t>
      </w:r>
    </w:p>
    <w:p w14:paraId="39815481" w14:textId="6AC444A4" w:rsidR="0097357D" w:rsidRDefault="0097357D" w:rsidP="00237AE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37AE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Problem:</w:t>
      </w:r>
      <w:r w:rsidRPr="0097357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Puerto Rico is trapped in reinforcing feedback loops of population decline, low fertility, and economic/environmental shocks. Existing tools are primarily descriptive and fail to distinguish between structural demographic "momentum" and migration-driven loss.</w:t>
      </w:r>
    </w:p>
    <w:p w14:paraId="17C17F67" w14:textId="77777777" w:rsidR="00237AE1" w:rsidRPr="0097357D" w:rsidRDefault="00237AE1" w:rsidP="00237AE1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3193A36B" w14:textId="485624EF" w:rsidR="0097357D" w:rsidRDefault="0097357D" w:rsidP="00237AE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37AE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Stakeholders:</w:t>
      </w:r>
      <w:r w:rsidRPr="0097357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hyperlink r:id="rId5" w:history="1">
        <w:r w:rsidRPr="00A26374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The Puerto Rico Planning Board (Junta de Planificación)</w:t>
        </w:r>
      </w:hyperlink>
      <w:r w:rsidRPr="0097357D">
        <w:rPr>
          <w:rFonts w:asciiTheme="minorHAnsi" w:eastAsiaTheme="minorHAnsi" w:hAnsiTheme="minorHAnsi" w:cstheme="minorBidi"/>
          <w:kern w:val="2"/>
          <w14:ligatures w14:val="standardContextual"/>
        </w:rPr>
        <w:t>, policymakers, and resilience researchers.</w:t>
      </w:r>
    </w:p>
    <w:p w14:paraId="0BB9B71D" w14:textId="77777777" w:rsidR="00237AE1" w:rsidRPr="0097357D" w:rsidRDefault="00237AE1" w:rsidP="00237AE1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7F10F73" w14:textId="14AB2BEE" w:rsidR="0097357D" w:rsidRPr="0097357D" w:rsidRDefault="0097357D" w:rsidP="00237AE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37AE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Insight/Decision Support:</w:t>
      </w:r>
      <w:r w:rsidRPr="0097357D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This project will support evidence-based resource allocation by quantifying risk and identifying which municipalities are shrinking due to underlying demographic fundamentals versus external shocks.</w:t>
      </w:r>
    </w:p>
    <w:p w14:paraId="17549B8E" w14:textId="45EA5E82" w:rsidR="00B56E17" w:rsidRPr="00CE1DAD" w:rsidRDefault="00B56E17" w:rsidP="00B56E17">
      <w:pPr>
        <w:rPr>
          <w:b/>
          <w:bCs/>
        </w:rPr>
      </w:pPr>
    </w:p>
    <w:p w14:paraId="4761A3C7" w14:textId="014DB3B2" w:rsidR="002D1A8A" w:rsidRDefault="00B56E17" w:rsidP="001660C7">
      <w:pPr>
        <w:pStyle w:val="NormalWeb"/>
      </w:pPr>
      <w:r w:rsidRPr="0071575A">
        <w:rPr>
          <w:b/>
          <w:bCs/>
        </w:rPr>
        <w:t>4. Motivation &amp; Impact</w:t>
      </w:r>
    </w:p>
    <w:p w14:paraId="7FD7353A" w14:textId="69DFD7FB" w:rsidR="001660C7" w:rsidRDefault="001660C7" w:rsidP="002D1A8A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D1A8A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Importance:</w:t>
      </w:r>
      <w:r w:rsidRPr="001660C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Sustained sub-replacement fertility means many areas will continue to shrink even without migration. Understanding this is critical for long-term planning in workforce development and service provision.</w:t>
      </w:r>
    </w:p>
    <w:p w14:paraId="0F704620" w14:textId="77777777" w:rsidR="002D1A8A" w:rsidRPr="001660C7" w:rsidRDefault="002D1A8A" w:rsidP="002D1A8A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7E21E442" w14:textId="0F70644B" w:rsidR="001660C7" w:rsidRPr="001660C7" w:rsidRDefault="001660C7" w:rsidP="002D1A8A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D1A8A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lastRenderedPageBreak/>
        <w:t>Success Impact:</w:t>
      </w:r>
      <w:r w:rsidRPr="001660C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Success will enable earlier identification of high-risk municipalities and provide an actionable "Demographic Vulnerability Score" to prioritize infrastructure and resilience investments.</w:t>
      </w:r>
    </w:p>
    <w:p w14:paraId="23E04199" w14:textId="753EB148" w:rsidR="00B56E17" w:rsidRPr="0071575A" w:rsidRDefault="00B56E17" w:rsidP="00B56E17">
      <w:pPr>
        <w:rPr>
          <w:b/>
          <w:bCs/>
        </w:rPr>
      </w:pPr>
    </w:p>
    <w:p w14:paraId="6D414819" w14:textId="77777777" w:rsidR="00B56E17" w:rsidRPr="0071575A" w:rsidRDefault="00CE64EE" w:rsidP="00B56E17">
      <w:r>
        <w:rPr>
          <w:noProof/>
        </w:rPr>
        <w:pict w14:anchorId="6DD550A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4C088FA" w14:textId="1E30B12C" w:rsidR="00F36EE9" w:rsidRDefault="00B56E17" w:rsidP="0008569A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71575A">
        <w:rPr>
          <w:b/>
          <w:bCs/>
        </w:rPr>
        <w:t>5. Data Description</w:t>
      </w:r>
    </w:p>
    <w:p w14:paraId="53BB5AC1" w14:textId="19D969E7" w:rsidR="0008569A" w:rsidRPr="00D62B27" w:rsidRDefault="0008569A" w:rsidP="00F36EE9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</w:pPr>
      <w:r w:rsidRPr="00D62B2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Data Sources:</w:t>
      </w:r>
    </w:p>
    <w:p w14:paraId="559581B1" w14:textId="77777777" w:rsidR="0008569A" w:rsidRPr="0008569A" w:rsidRDefault="0008569A" w:rsidP="00F36EE9">
      <w:pPr>
        <w:pStyle w:val="NormalWeb"/>
        <w:numPr>
          <w:ilvl w:val="1"/>
          <w:numId w:val="3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8569A">
        <w:rPr>
          <w:rFonts w:asciiTheme="minorHAnsi" w:eastAsiaTheme="minorHAnsi" w:hAnsiTheme="minorHAnsi" w:cstheme="minorBidi"/>
          <w:kern w:val="2"/>
          <w14:ligatures w14:val="standardContextual"/>
        </w:rPr>
        <w:t>Demographics: U.S. Census PEP (2010–2024) and PR Vital Statistics.</w:t>
      </w:r>
    </w:p>
    <w:p w14:paraId="639D4C80" w14:textId="77777777" w:rsidR="0008569A" w:rsidRPr="0008569A" w:rsidRDefault="0008569A" w:rsidP="00F36EE9">
      <w:pPr>
        <w:pStyle w:val="NormalWeb"/>
        <w:numPr>
          <w:ilvl w:val="1"/>
          <w:numId w:val="3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8569A">
        <w:rPr>
          <w:rFonts w:asciiTheme="minorHAnsi" w:eastAsiaTheme="minorHAnsi" w:hAnsiTheme="minorHAnsi" w:cstheme="minorBidi"/>
          <w:kern w:val="2"/>
          <w14:ligatures w14:val="standardContextual"/>
        </w:rPr>
        <w:t>Economic: ACS Labor Market indicators and County Business Patterns (payroll/establishments).</w:t>
      </w:r>
    </w:p>
    <w:p w14:paraId="248CA53D" w14:textId="77777777" w:rsidR="0008569A" w:rsidRDefault="0008569A" w:rsidP="00F36EE9">
      <w:pPr>
        <w:pStyle w:val="NormalWeb"/>
        <w:numPr>
          <w:ilvl w:val="1"/>
          <w:numId w:val="3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8569A">
        <w:rPr>
          <w:rFonts w:asciiTheme="minorHAnsi" w:eastAsiaTheme="minorHAnsi" w:hAnsiTheme="minorHAnsi" w:cstheme="minorBidi"/>
          <w:kern w:val="2"/>
          <w14:ligatures w14:val="standardContextual"/>
        </w:rPr>
        <w:t>Hazards: NOAA hurricane tracks and USGS earthquake catalogs.</w:t>
      </w:r>
    </w:p>
    <w:p w14:paraId="211A9192" w14:textId="77777777" w:rsidR="00F36EE9" w:rsidRPr="0008569A" w:rsidRDefault="00F36EE9" w:rsidP="00F36EE9">
      <w:pPr>
        <w:pStyle w:val="NormalWeb"/>
        <w:spacing w:before="0" w:beforeAutospacing="0" w:after="0" w:afterAutospacing="0"/>
        <w:ind w:left="108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E8597F3" w14:textId="77777777" w:rsidR="00F36EE9" w:rsidRPr="00D62B27" w:rsidRDefault="0008569A" w:rsidP="00F36EE9">
      <w:pPr>
        <w:pStyle w:val="ListParagraph"/>
        <w:numPr>
          <w:ilvl w:val="0"/>
          <w:numId w:val="31"/>
        </w:numPr>
        <w:spacing w:after="0"/>
      </w:pPr>
      <w:r w:rsidRPr="00D62B27">
        <w:rPr>
          <w:b/>
          <w:bCs/>
        </w:rPr>
        <w:t>Size and Structure:</w:t>
      </w:r>
      <w:r w:rsidRPr="0008569A">
        <w:t xml:space="preserve"> A harmonized municipal-level panel dataset stored in standardized JSON/CSV formats.</w:t>
      </w:r>
      <w:r w:rsidR="00F36EE9">
        <w:t xml:space="preserve"> CSV, JSON and Python files are in the MB size.</w:t>
      </w:r>
    </w:p>
    <w:p w14:paraId="42ABEDBA" w14:textId="462325DC" w:rsidR="0008569A" w:rsidRPr="0008569A" w:rsidRDefault="0008569A" w:rsidP="00F36EE9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60EA97BA" w14:textId="77777777" w:rsidR="00F36EE9" w:rsidRDefault="0008569A" w:rsidP="00F36EE9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62B2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Limitations:</w:t>
      </w:r>
      <w:r w:rsidRPr="0008569A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Small-area component data (especially migration) can be noisy or sparse, requiring careful validation.</w:t>
      </w:r>
    </w:p>
    <w:p w14:paraId="34C8F185" w14:textId="77777777" w:rsidR="00F36EE9" w:rsidRDefault="00F36EE9" w:rsidP="00F36EE9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43A163A3" w14:textId="4E14F529" w:rsidR="00F36EE9" w:rsidRPr="004F6242" w:rsidRDefault="00B56E17" w:rsidP="004F6242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62B2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Access and privacy considerations:</w:t>
      </w:r>
      <w:r w:rsidR="00863CFD" w:rsidRPr="00D62B2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D62B27">
        <w:rPr>
          <w:rFonts w:asciiTheme="minorHAnsi" w:eastAsiaTheme="minorHAnsi" w:hAnsiTheme="minorHAnsi" w:cstheme="minorBidi"/>
          <w:kern w:val="2"/>
          <w14:ligatures w14:val="standardContextual"/>
        </w:rPr>
        <w:t>All data are publicly available and contain no personally identifiable information.</w:t>
      </w:r>
    </w:p>
    <w:p w14:paraId="19EBC701" w14:textId="77777777" w:rsidR="00B56E17" w:rsidRPr="0071575A" w:rsidRDefault="00CE64EE" w:rsidP="00B56E17">
      <w:r>
        <w:rPr>
          <w:noProof/>
        </w:rPr>
        <w:pict w14:anchorId="7E74B6D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27FE4F" w14:textId="77777777" w:rsidR="00D62B27" w:rsidRDefault="00B56E17" w:rsidP="00D62B27">
      <w:pPr>
        <w:pStyle w:val="NormalWeb"/>
        <w:rPr>
          <w:b/>
          <w:bCs/>
        </w:rPr>
      </w:pPr>
      <w:r w:rsidRPr="0071575A">
        <w:rPr>
          <w:b/>
          <w:bCs/>
        </w:rPr>
        <w:t>6. Proposed Methodology</w:t>
      </w:r>
    </w:p>
    <w:p w14:paraId="139D6D56" w14:textId="194B03F5" w:rsidR="00B83CD6" w:rsidRPr="00B83CD6" w:rsidRDefault="00D62B27" w:rsidP="00B83CD6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</w:pPr>
      <w:r w:rsidRPr="00B83CD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Initial Modeling</w:t>
      </w:r>
      <w:r w:rsidR="00A7115A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 Approach</w:t>
      </w:r>
      <w:r w:rsidRPr="00B83CD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:</w:t>
      </w:r>
    </w:p>
    <w:p w14:paraId="3E65DA32" w14:textId="77777777" w:rsidR="00B83CD6" w:rsidRDefault="00D62B27" w:rsidP="00B83CD6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05C08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Supervised:</w:t>
      </w:r>
      <w:r w:rsidRPr="00B83CD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Regularized regression (Ridge, Lasso) and tree-based methods (Random Forest, Gradient Boosting) to forecast population change.</w:t>
      </w:r>
    </w:p>
    <w:p w14:paraId="262650A2" w14:textId="77777777" w:rsidR="00405C08" w:rsidRDefault="00405C08" w:rsidP="00405C08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68F7AF44" w14:textId="6C8B7DCC" w:rsidR="00D62B27" w:rsidRDefault="00D62B27" w:rsidP="00B83CD6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05C08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Unsupervised:</w:t>
      </w:r>
      <w:r w:rsidRPr="00B83CD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K-means or hierarchical clustering to create a municipal typology.</w:t>
      </w:r>
    </w:p>
    <w:p w14:paraId="6ECA6DF6" w14:textId="77777777" w:rsidR="00123B74" w:rsidRDefault="00123B74" w:rsidP="00123B74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49DEC3F8" w14:textId="165485AC" w:rsidR="00123B74" w:rsidRPr="00405C08" w:rsidRDefault="00123B74" w:rsidP="00123B74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</w:pPr>
      <w:r w:rsidRPr="00405C08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Baselines: </w:t>
      </w:r>
    </w:p>
    <w:p w14:paraId="0616C23C" w14:textId="77777777" w:rsidR="00405C08" w:rsidRDefault="00405C08" w:rsidP="00405C08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</w:pPr>
      <w:r w:rsidRPr="00405C08">
        <w:rPr>
          <w:b/>
          <w:bCs/>
        </w:rPr>
        <w:t>Linear Trend:</w:t>
      </w:r>
      <w:r w:rsidRPr="00405C08">
        <w:t xml:space="preserve"> A baseline using ordinary least squares (OLS) regression based solely on historical population totals to project future counts, ignoring economic and hazard covariates.</w:t>
      </w:r>
    </w:p>
    <w:p w14:paraId="64724B89" w14:textId="77777777" w:rsidR="00405C08" w:rsidRPr="00405C08" w:rsidRDefault="00405C08" w:rsidP="00405C08">
      <w:pPr>
        <w:pStyle w:val="ListParagraph"/>
        <w:spacing w:before="100" w:beforeAutospacing="1" w:after="100" w:afterAutospacing="1" w:line="240" w:lineRule="auto"/>
        <w:ind w:left="1440"/>
      </w:pPr>
    </w:p>
    <w:p w14:paraId="322619E4" w14:textId="77777777" w:rsidR="00405C08" w:rsidRDefault="00405C08" w:rsidP="00405C08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</w:pPr>
      <w:r w:rsidRPr="00405C08">
        <w:rPr>
          <w:b/>
          <w:bCs/>
        </w:rPr>
        <w:t>Standard Cohort-Component Projection:</w:t>
      </w:r>
      <w:r w:rsidRPr="00405C08">
        <w:t xml:space="preserve"> Utilizing traditional demographic projections (projecting births, deaths, and migration separately) to compare against the supervised learning approach.</w:t>
      </w:r>
    </w:p>
    <w:p w14:paraId="6E6B746A" w14:textId="77777777" w:rsidR="00405C08" w:rsidRDefault="00405C08" w:rsidP="00405C08">
      <w:pPr>
        <w:pStyle w:val="ListParagraph"/>
      </w:pPr>
    </w:p>
    <w:p w14:paraId="05782D38" w14:textId="77777777" w:rsidR="00405C08" w:rsidRPr="00405C08" w:rsidRDefault="00405C08" w:rsidP="00405C08">
      <w:pPr>
        <w:pStyle w:val="ListParagraph"/>
        <w:spacing w:before="100" w:beforeAutospacing="1" w:after="100" w:afterAutospacing="1" w:line="240" w:lineRule="auto"/>
        <w:ind w:left="1440"/>
      </w:pPr>
    </w:p>
    <w:p w14:paraId="44D6F8E2" w14:textId="14122ADB" w:rsidR="00405C08" w:rsidRPr="00405C08" w:rsidRDefault="00405C08" w:rsidP="00405C08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</w:pPr>
      <w:r w:rsidRPr="00405C08">
        <w:rPr>
          <w:b/>
          <w:bCs/>
        </w:rPr>
        <w:t>Mean/Median Change Baseline:</w:t>
      </w:r>
      <w:r w:rsidRPr="00405C08">
        <w:t xml:space="preserve"> A simple model that predicts the average or median percent population change across all 78 municipalities as the forecast for every individual municipality.</w:t>
      </w:r>
    </w:p>
    <w:p w14:paraId="229C6844" w14:textId="77777777" w:rsidR="00B83CD6" w:rsidRPr="00B83CD6" w:rsidRDefault="00B83CD6" w:rsidP="00B83CD6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10BAE41" w14:textId="2F818528" w:rsidR="00D62B27" w:rsidRDefault="00123B74" w:rsidP="00B83CD6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Planned </w:t>
      </w:r>
      <w:r w:rsidR="00D62B27" w:rsidRPr="00B83CD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Feature Engineering:</w:t>
      </w:r>
      <w:r w:rsidR="00D62B27" w:rsidRPr="00D62B2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Engineering proxies for demographic momentum, including crude birth rates, age structure (e.g., % under 15), and employment change trends.</w:t>
      </w:r>
    </w:p>
    <w:p w14:paraId="487FAB68" w14:textId="77777777" w:rsidR="00B83CD6" w:rsidRPr="00D62B27" w:rsidRDefault="00B83CD6" w:rsidP="00B83CD6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3828B254" w14:textId="4F38131E" w:rsidR="00D62B27" w:rsidRPr="00D62B27" w:rsidRDefault="00D62B27" w:rsidP="00B83CD6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B83CD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Tools</w:t>
      </w:r>
      <w:r w:rsidR="00123B74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 and Libraries</w:t>
      </w:r>
      <w:r w:rsidRPr="00B83CD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:</w:t>
      </w:r>
      <w:r w:rsidRPr="00D62B2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Python-based stack for data engineering, Scikit-Learn for modeling, and SHAP/Permutation Importance for interpretability.</w:t>
      </w:r>
    </w:p>
    <w:p w14:paraId="053E2525" w14:textId="35537F02" w:rsidR="00B56E17" w:rsidRPr="0071575A" w:rsidRDefault="00B56E17" w:rsidP="00B56E17">
      <w:pPr>
        <w:rPr>
          <w:b/>
          <w:bCs/>
        </w:rPr>
      </w:pPr>
    </w:p>
    <w:p w14:paraId="3C239D43" w14:textId="77777777" w:rsidR="00B56E17" w:rsidRPr="0071575A" w:rsidRDefault="00CE64EE" w:rsidP="00B56E17">
      <w:r>
        <w:rPr>
          <w:noProof/>
        </w:rPr>
        <w:pict w14:anchorId="53B99D5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DEDB0A" w14:textId="1532BBCA" w:rsidR="008D1EA1" w:rsidRDefault="00B56E17" w:rsidP="008D1EA1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71575A">
        <w:rPr>
          <w:b/>
          <w:bCs/>
        </w:rPr>
        <w:t>7. Evaluation Plan</w:t>
      </w:r>
    </w:p>
    <w:p w14:paraId="120AF439" w14:textId="52E7D4E3" w:rsidR="008D1EA1" w:rsidRDefault="008D1EA1" w:rsidP="008D1EA1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D1EA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Success Metrics:</w:t>
      </w:r>
      <w:r w:rsidRPr="008D1EA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Mean Absolute Error (MAE) and Root Mean Squared Error (RMSE) for forecasts.</w:t>
      </w:r>
    </w:p>
    <w:p w14:paraId="7A57FF40" w14:textId="77777777" w:rsidR="008D1EA1" w:rsidRPr="008D1EA1" w:rsidRDefault="008D1EA1" w:rsidP="008D1EA1">
      <w:pPr>
        <w:pStyle w:val="NormalWeb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4947EAE0" w14:textId="5AEF2AD9" w:rsidR="008D1EA1" w:rsidRDefault="008D1EA1" w:rsidP="008D1EA1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D1EA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Validation Strategy:</w:t>
      </w:r>
      <w:r w:rsidRPr="008D1EA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="00CC3610" w:rsidRPr="00CC3610">
        <w:rPr>
          <w:rFonts w:asciiTheme="minorHAnsi" w:eastAsiaTheme="minorHAnsi" w:hAnsiTheme="minorHAnsi" w:cstheme="minorBidi"/>
          <w:kern w:val="2"/>
          <w14:ligatures w14:val="standardContextual"/>
        </w:rPr>
        <w:t>Utilize temporal cross-validation and out-of-sample testing to ensure model stability over time. This includes a specific focus on Hurricane Maria (2017) as a validation window to test the model’s ability to distinguish between shock-driven decline (the post-2017 migration surge) and the underlying demographic momentum established during the 2010–2016 period.</w:t>
      </w:r>
    </w:p>
    <w:p w14:paraId="159B545B" w14:textId="77777777" w:rsidR="008D1EA1" w:rsidRPr="008D1EA1" w:rsidRDefault="008D1EA1" w:rsidP="008D1EA1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670A67BE" w14:textId="3A40C50A" w:rsidR="008D1EA1" w:rsidRPr="008D1EA1" w:rsidRDefault="008D1EA1" w:rsidP="008D1EA1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D1EA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Risks:</w:t>
      </w:r>
      <w:r w:rsidRPr="008D1EA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Data availability for specific years; mitigation includes using fertility proxies and sensitivity analysis.</w:t>
      </w:r>
    </w:p>
    <w:p w14:paraId="3D54DC3F" w14:textId="153AD219" w:rsidR="00B56E17" w:rsidRPr="0071575A" w:rsidRDefault="00B56E17" w:rsidP="00B56E17">
      <w:pPr>
        <w:rPr>
          <w:b/>
          <w:bCs/>
        </w:rPr>
      </w:pPr>
    </w:p>
    <w:p w14:paraId="7B922C9B" w14:textId="77777777" w:rsidR="00B56E17" w:rsidRPr="0071575A" w:rsidRDefault="00CE64EE" w:rsidP="00B56E17">
      <w:r>
        <w:rPr>
          <w:noProof/>
        </w:rPr>
        <w:pict w14:anchorId="6CDF3BF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A0D9194" w14:textId="77777777" w:rsidR="00BF3AAD" w:rsidRDefault="00B56E17" w:rsidP="00B56E17">
      <w:pPr>
        <w:rPr>
          <w:b/>
          <w:bCs/>
        </w:rPr>
      </w:pPr>
      <w:r w:rsidRPr="0071575A">
        <w:rPr>
          <w:b/>
          <w:bCs/>
        </w:rPr>
        <w:t>8. Expected Deliverables</w:t>
      </w:r>
    </w:p>
    <w:p w14:paraId="5DC177B5" w14:textId="77777777" w:rsidR="00BF3AAD" w:rsidRPr="00BF3AAD" w:rsidRDefault="00B56E17" w:rsidP="00BF3AAD">
      <w:pPr>
        <w:pStyle w:val="ListParagraph"/>
        <w:numPr>
          <w:ilvl w:val="0"/>
          <w:numId w:val="35"/>
        </w:numPr>
        <w:spacing w:after="0"/>
        <w:rPr>
          <w:b/>
          <w:bCs/>
        </w:rPr>
      </w:pPr>
      <w:r w:rsidRPr="00BF3AAD">
        <w:rPr>
          <w:b/>
          <w:bCs/>
        </w:rPr>
        <w:t>Final report:</w:t>
      </w:r>
      <w:r w:rsidR="00BF3AAD">
        <w:t xml:space="preserve"> </w:t>
      </w:r>
      <w:r>
        <w:t>A written capstone report documenting data, methods, results, and policy implications.</w:t>
      </w:r>
    </w:p>
    <w:p w14:paraId="6B66BF6F" w14:textId="77777777" w:rsidR="00BF3AAD" w:rsidRPr="00BF3AAD" w:rsidRDefault="00BF3AAD" w:rsidP="00BF3AAD">
      <w:pPr>
        <w:pStyle w:val="ListParagraph"/>
        <w:spacing w:after="0"/>
        <w:rPr>
          <w:b/>
          <w:bCs/>
        </w:rPr>
      </w:pPr>
    </w:p>
    <w:p w14:paraId="1EFC3565" w14:textId="7D98260A" w:rsidR="00BF3AAD" w:rsidRPr="00BF3AAD" w:rsidRDefault="00B56E17" w:rsidP="00BF3AAD">
      <w:pPr>
        <w:pStyle w:val="ListParagraph"/>
        <w:numPr>
          <w:ilvl w:val="0"/>
          <w:numId w:val="35"/>
        </w:numPr>
        <w:spacing w:after="0"/>
        <w:rPr>
          <w:b/>
          <w:bCs/>
        </w:rPr>
      </w:pPr>
      <w:r w:rsidRPr="00BF3AAD">
        <w:rPr>
          <w:b/>
          <w:bCs/>
        </w:rPr>
        <w:t>Presentation:</w:t>
      </w:r>
      <w:r w:rsidR="00BF3AAD">
        <w:t xml:space="preserve"> </w:t>
      </w:r>
      <w:r>
        <w:t>A formal capstone presentation summarizing findings and insights.</w:t>
      </w:r>
    </w:p>
    <w:p w14:paraId="6050622D" w14:textId="77777777" w:rsidR="00BF3AAD" w:rsidRPr="00BF3AAD" w:rsidRDefault="00BF3AAD" w:rsidP="00BF3AAD">
      <w:pPr>
        <w:spacing w:after="0"/>
        <w:rPr>
          <w:b/>
          <w:bCs/>
        </w:rPr>
      </w:pPr>
    </w:p>
    <w:p w14:paraId="601DF7BB" w14:textId="43A231C5" w:rsidR="00BF3AAD" w:rsidRDefault="00B56E17" w:rsidP="00BF3AAD">
      <w:pPr>
        <w:pStyle w:val="ListParagraph"/>
        <w:numPr>
          <w:ilvl w:val="0"/>
          <w:numId w:val="35"/>
        </w:numPr>
        <w:spacing w:after="0"/>
        <w:rPr>
          <w:b/>
          <w:bCs/>
        </w:rPr>
      </w:pPr>
      <w:r w:rsidRPr="00BF3AAD">
        <w:rPr>
          <w:b/>
          <w:bCs/>
        </w:rPr>
        <w:t>Code repository:</w:t>
      </w:r>
      <w:r w:rsidR="00BF3AAD">
        <w:t xml:space="preserve"> </w:t>
      </w:r>
      <w:r>
        <w:t xml:space="preserve">A documented, reproducible codebase stored on Github: </w:t>
      </w:r>
      <w:hyperlink r:id="rId6" w:history="1">
        <w:r w:rsidR="00BF3AAD" w:rsidRPr="00C20A2B">
          <w:rPr>
            <w:rStyle w:val="Hyperlink"/>
            <w:b/>
            <w:bCs/>
          </w:rPr>
          <w:t>https://github.com/Venettov/CAPSTONE_DATA_SCIENCE_RIVERARUIZ.git</w:t>
        </w:r>
      </w:hyperlink>
    </w:p>
    <w:p w14:paraId="1715CB10" w14:textId="77777777" w:rsidR="00BF3AAD" w:rsidRPr="00BF3AAD" w:rsidRDefault="00BF3AAD" w:rsidP="00BF3AAD">
      <w:pPr>
        <w:spacing w:after="0"/>
        <w:rPr>
          <w:b/>
          <w:bCs/>
        </w:rPr>
      </w:pPr>
    </w:p>
    <w:p w14:paraId="31C640B4" w14:textId="35E9A9A5" w:rsidR="00B56E17" w:rsidRPr="00BF3AAD" w:rsidRDefault="00B56E17" w:rsidP="00BF3AAD">
      <w:pPr>
        <w:pStyle w:val="ListParagraph"/>
        <w:numPr>
          <w:ilvl w:val="0"/>
          <w:numId w:val="35"/>
        </w:numPr>
        <w:spacing w:after="0"/>
        <w:rPr>
          <w:b/>
          <w:bCs/>
        </w:rPr>
      </w:pPr>
      <w:r w:rsidRPr="00BF3AAD">
        <w:rPr>
          <w:b/>
          <w:bCs/>
        </w:rPr>
        <w:lastRenderedPageBreak/>
        <w:t>Optional dashboard or demo:</w:t>
      </w:r>
      <w:r w:rsidR="00BF3AAD">
        <w:t xml:space="preserve"> </w:t>
      </w:r>
      <w:r>
        <w:t xml:space="preserve">Documented Dashboard is already started at </w:t>
      </w:r>
      <w:hyperlink r:id="rId7" w:history="1">
        <w:r w:rsidRPr="00E07925">
          <w:rPr>
            <w:rStyle w:val="Hyperlink"/>
          </w:rPr>
          <w:t>https://venettov.github.io/CAPSTONE_DATA_SCIENCE_RIVERARUIZ/</w:t>
        </w:r>
      </w:hyperlink>
    </w:p>
    <w:p w14:paraId="1DACFFC0" w14:textId="77777777" w:rsidR="00B56E17" w:rsidRPr="0071575A" w:rsidRDefault="00CE64EE" w:rsidP="00B56E17">
      <w:r>
        <w:rPr>
          <w:noProof/>
        </w:rPr>
        <w:pict w14:anchorId="01C8AF5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944FAC" w14:textId="3260E900" w:rsidR="0043608C" w:rsidRDefault="00B56E17" w:rsidP="00B56E17">
      <w:r w:rsidRPr="0071575A">
        <w:rPr>
          <w:b/>
          <w:bCs/>
        </w:rPr>
        <w:t>9. Timeline &amp; Milestones</w:t>
      </w:r>
    </w:p>
    <w:p w14:paraId="6C1A52D3" w14:textId="11BA156F" w:rsidR="001A513F" w:rsidRPr="001A513F" w:rsidRDefault="00B56E17" w:rsidP="001A513F">
      <w:pPr>
        <w:pStyle w:val="ListParagraph"/>
        <w:numPr>
          <w:ilvl w:val="0"/>
          <w:numId w:val="36"/>
        </w:numPr>
        <w:rPr>
          <w:b/>
          <w:bCs/>
        </w:rPr>
      </w:pPr>
      <w:r>
        <w:t>Week-by-week plan: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1319"/>
        <w:gridCol w:w="3914"/>
        <w:gridCol w:w="2375"/>
      </w:tblGrid>
      <w:tr w:rsidR="001A513F" w:rsidRPr="00295C64" w14:paraId="173496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31C2B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C55F7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AD558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Key Activities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7917A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Milestones &amp; Deliverables</w:t>
            </w:r>
          </w:p>
        </w:tc>
      </w:tr>
      <w:tr w:rsidR="001A513F" w:rsidRPr="00295C64" w14:paraId="4A72B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38BDA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I: Data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91C2A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Weeks 1–3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B8DBB" w14:textId="0F17F314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Data acquisition and harmonization of Census, Vital Statistics, and hazard data into a municipal-level panel. Initial engineering of demographic momentum and economic proxies.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FDCF" w14:textId="0A530B48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Milestone:</w:t>
            </w: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Finalized, standardized wide-format JSON/CSV dataset ready for modeling.</w:t>
            </w:r>
          </w:p>
        </w:tc>
      </w:tr>
      <w:tr w:rsidR="001A513F" w:rsidRPr="00295C64" w14:paraId="05ACF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528F4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II: Supervised Modeling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0F1F4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Weeks 4–6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FD936" w14:textId="0620957E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Development and tuning of Ridge/Lasso and tree-based forecasting models. Validation testing focused on the </w:t>
            </w: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Hurricane Maria (2017)</w:t>
            </w: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window to distinguish shock-driven decline from structural momentum.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3DE88" w14:textId="5C4F57DB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Milestone:</w:t>
            </w: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Validated population change forecasts with documented</w:t>
            </w:r>
            <w:r w:rsidR="002D30B1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</w:t>
            </w: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metrics.</w:t>
            </w:r>
          </w:p>
        </w:tc>
      </w:tr>
      <w:tr w:rsidR="001A513F" w:rsidRPr="00295C64" w14:paraId="2CB3A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46540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III: Advanced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D2BE8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Weeks 7–9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07B9C" w14:textId="57F15D0E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Application of K-means/hierarchical clustering to establish municipal typologies. Model explainability analysis using SHAP values to identify key drivers of decline.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299D0" w14:textId="56EDF33A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Milestone:</w:t>
            </w: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Composite Municipal Demographic Vulnerability Scores and driver rankings.</w:t>
            </w:r>
          </w:p>
        </w:tc>
      </w:tr>
      <w:tr w:rsidR="001A513F" w:rsidRPr="00295C64" w14:paraId="46475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F60BB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IV: Synthesis &amp;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8F38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Weeks 10–12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C5B30" w14:textId="6976AF13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Scenario simulation and development of spatial visualizations for the dashboard. Drafting of the final capstone report and presentation materials.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31F5F" w14:textId="77777777" w:rsidR="001A513F" w:rsidRPr="00295C64" w:rsidRDefault="001A513F" w:rsidP="001A513F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295C64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Milestone:</w:t>
            </w:r>
            <w:r w:rsidRPr="00295C64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Final submission of report, code repository, and live dashboard demo.</w:t>
            </w:r>
          </w:p>
        </w:tc>
      </w:tr>
    </w:tbl>
    <w:p w14:paraId="5FB8A2F3" w14:textId="7A3205ED" w:rsidR="00CC02CD" w:rsidRPr="00CC02CD" w:rsidRDefault="00B56E17" w:rsidP="001A513F">
      <w:pPr>
        <w:pStyle w:val="ListParagraph"/>
        <w:ind w:left="360"/>
        <w:rPr>
          <w:b/>
          <w:bCs/>
        </w:rPr>
      </w:pPr>
      <w:r>
        <w:br/>
      </w:r>
    </w:p>
    <w:p w14:paraId="10DC31BC" w14:textId="7AABA0A1" w:rsidR="00B56E17" w:rsidRPr="00CC02CD" w:rsidRDefault="00B56E17" w:rsidP="00CC02CD">
      <w:pPr>
        <w:pStyle w:val="ListParagraph"/>
        <w:numPr>
          <w:ilvl w:val="0"/>
          <w:numId w:val="36"/>
        </w:numPr>
        <w:rPr>
          <w:b/>
          <w:bCs/>
        </w:rPr>
      </w:pPr>
      <w:r w:rsidRPr="00CC02CD">
        <w:rPr>
          <w:b/>
          <w:bCs/>
        </w:rPr>
        <w:t>Internal checkpoints:</w:t>
      </w:r>
      <w:r>
        <w:br/>
      </w:r>
      <w:r w:rsidR="002130A3">
        <w:rPr>
          <w:rStyle w:val="citation-486"/>
        </w:rPr>
        <w:t>A milestone review will be conducted at the conclusion of each phase to validate model performance and ensure alignment with stakeholder objectives</w:t>
      </w:r>
    </w:p>
    <w:p w14:paraId="6A6CA9A0" w14:textId="77777777" w:rsidR="00B56E17" w:rsidRPr="0071575A" w:rsidRDefault="00CE64EE" w:rsidP="00B56E17">
      <w:r>
        <w:rPr>
          <w:noProof/>
        </w:rPr>
        <w:pict w14:anchorId="432F11E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7DD09C" w14:textId="77777777" w:rsidR="004F6242" w:rsidRDefault="00B56E17" w:rsidP="00B56E17">
      <w:r w:rsidRPr="0071575A">
        <w:rPr>
          <w:b/>
          <w:bCs/>
        </w:rPr>
        <w:lastRenderedPageBreak/>
        <w:t>10. Risks</w:t>
      </w:r>
      <w:r>
        <w:rPr>
          <w:b/>
          <w:bCs/>
        </w:rPr>
        <w:t>,</w:t>
      </w:r>
      <w:r w:rsidRPr="0071575A">
        <w:rPr>
          <w:b/>
          <w:bCs/>
        </w:rPr>
        <w:t xml:space="preserve"> Challenges</w:t>
      </w:r>
      <w:r>
        <w:rPr>
          <w:b/>
          <w:bCs/>
        </w:rPr>
        <w:t>, and Mitigation</w:t>
      </w:r>
      <w:r>
        <w:br/>
      </w:r>
    </w:p>
    <w:p w14:paraId="20698FB2" w14:textId="77777777" w:rsidR="004F6242" w:rsidRPr="004F6242" w:rsidRDefault="00B56E17" w:rsidP="004F6242">
      <w:pPr>
        <w:pStyle w:val="ListParagraph"/>
        <w:numPr>
          <w:ilvl w:val="0"/>
          <w:numId w:val="36"/>
        </w:numPr>
        <w:rPr>
          <w:b/>
          <w:bCs/>
        </w:rPr>
      </w:pPr>
      <w:r w:rsidRPr="004F6242">
        <w:rPr>
          <w:b/>
          <w:bCs/>
        </w:rPr>
        <w:t xml:space="preserve">Data </w:t>
      </w:r>
      <w:r w:rsidR="0050150C" w:rsidRPr="004F6242">
        <w:rPr>
          <w:b/>
          <w:bCs/>
        </w:rPr>
        <w:t>Noise</w:t>
      </w:r>
      <w:r w:rsidRPr="004F6242">
        <w:rPr>
          <w:b/>
          <w:bCs/>
        </w:rPr>
        <w:t>:</w:t>
      </w:r>
      <w:r w:rsidR="0050150C">
        <w:t xml:space="preserve"> Migration data is often volatile.</w:t>
      </w:r>
      <w:r>
        <w:br/>
      </w:r>
    </w:p>
    <w:p w14:paraId="01035695" w14:textId="77777777" w:rsidR="004F6242" w:rsidRPr="004F6242" w:rsidRDefault="00B56E17" w:rsidP="004F6242">
      <w:pPr>
        <w:pStyle w:val="ListParagraph"/>
        <w:numPr>
          <w:ilvl w:val="0"/>
          <w:numId w:val="36"/>
        </w:numPr>
        <w:rPr>
          <w:b/>
          <w:bCs/>
        </w:rPr>
      </w:pPr>
      <w:r w:rsidRPr="004F6242">
        <w:rPr>
          <w:b/>
          <w:bCs/>
        </w:rPr>
        <w:t>Scope risks:</w:t>
      </w:r>
      <w:r w:rsidR="0050150C">
        <w:t xml:space="preserve"> </w:t>
      </w:r>
      <w:r>
        <w:t>Overexpansion of modeling complexity.</w:t>
      </w:r>
      <w:r>
        <w:br/>
      </w:r>
    </w:p>
    <w:p w14:paraId="2725192D" w14:textId="77777777" w:rsidR="004F6242" w:rsidRPr="004F6242" w:rsidRDefault="00B56E17" w:rsidP="004F6242">
      <w:pPr>
        <w:pStyle w:val="ListParagraph"/>
        <w:numPr>
          <w:ilvl w:val="0"/>
          <w:numId w:val="36"/>
        </w:numPr>
        <w:rPr>
          <w:b/>
          <w:bCs/>
        </w:rPr>
      </w:pPr>
      <w:r w:rsidRPr="004F6242">
        <w:rPr>
          <w:b/>
          <w:bCs/>
        </w:rPr>
        <w:t>Technical uncertainties:</w:t>
      </w:r>
      <w:r w:rsidR="00C906B8">
        <w:t xml:space="preserve"> Balancing "black box" model performance with policy interpretability.</w:t>
      </w:r>
      <w:r>
        <w:br/>
      </w:r>
    </w:p>
    <w:p w14:paraId="65B43F08" w14:textId="15B3A09B" w:rsidR="00B56E17" w:rsidRPr="004F6242" w:rsidRDefault="00B56E17" w:rsidP="004F6242">
      <w:pPr>
        <w:pStyle w:val="ListParagraph"/>
        <w:numPr>
          <w:ilvl w:val="0"/>
          <w:numId w:val="36"/>
        </w:numPr>
        <w:rPr>
          <w:b/>
          <w:bCs/>
        </w:rPr>
      </w:pPr>
      <w:r w:rsidRPr="004F6242">
        <w:rPr>
          <w:b/>
          <w:bCs/>
        </w:rPr>
        <w:t>Mitigations:</w:t>
      </w:r>
      <w:r w:rsidR="004F6242">
        <w:t xml:space="preserve"> </w:t>
      </w:r>
      <w:r>
        <w:t>Emphasis on demographic momentum variables, interpretable models, and clear scope boundaries.</w:t>
      </w:r>
      <w:r w:rsidR="004F6242">
        <w:t xml:space="preserve"> Using robust tree-based models and explainability tools to ensure results are transparent for non-technical stakeholders.</w:t>
      </w:r>
    </w:p>
    <w:p w14:paraId="4EE302ED" w14:textId="77777777" w:rsidR="00B56E17" w:rsidRPr="0071575A" w:rsidRDefault="00CE64EE" w:rsidP="00B56E17">
      <w:r>
        <w:rPr>
          <w:noProof/>
        </w:rPr>
        <w:pict w14:anchorId="49E79D1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2DADE8" w14:textId="0292E8F8" w:rsidR="0038036C" w:rsidRPr="0071575A" w:rsidRDefault="0038036C" w:rsidP="0071575A"/>
    <w:sectPr w:rsidR="0038036C" w:rsidRPr="00715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99D"/>
    <w:multiLevelType w:val="multilevel"/>
    <w:tmpl w:val="0BD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1798"/>
    <w:multiLevelType w:val="multilevel"/>
    <w:tmpl w:val="BB3E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42DB"/>
    <w:multiLevelType w:val="multilevel"/>
    <w:tmpl w:val="29D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3479C"/>
    <w:multiLevelType w:val="multilevel"/>
    <w:tmpl w:val="EE4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B5204"/>
    <w:multiLevelType w:val="multilevel"/>
    <w:tmpl w:val="651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C4633"/>
    <w:multiLevelType w:val="hybridMultilevel"/>
    <w:tmpl w:val="8FDC8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0642B"/>
    <w:multiLevelType w:val="hybridMultilevel"/>
    <w:tmpl w:val="F202E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E3F5E"/>
    <w:multiLevelType w:val="multilevel"/>
    <w:tmpl w:val="846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F630F"/>
    <w:multiLevelType w:val="hybridMultilevel"/>
    <w:tmpl w:val="48102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14861"/>
    <w:multiLevelType w:val="multilevel"/>
    <w:tmpl w:val="0BD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361D8"/>
    <w:multiLevelType w:val="hybridMultilevel"/>
    <w:tmpl w:val="E8128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DC5DDE"/>
    <w:multiLevelType w:val="multilevel"/>
    <w:tmpl w:val="0BD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24D23"/>
    <w:multiLevelType w:val="multilevel"/>
    <w:tmpl w:val="18F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05FBA"/>
    <w:multiLevelType w:val="hybridMultilevel"/>
    <w:tmpl w:val="ACDC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640B8"/>
    <w:multiLevelType w:val="multilevel"/>
    <w:tmpl w:val="05C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61ADE"/>
    <w:multiLevelType w:val="multilevel"/>
    <w:tmpl w:val="E56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25ED0"/>
    <w:multiLevelType w:val="multilevel"/>
    <w:tmpl w:val="37E8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735B6"/>
    <w:multiLevelType w:val="multilevel"/>
    <w:tmpl w:val="94E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63146"/>
    <w:multiLevelType w:val="multilevel"/>
    <w:tmpl w:val="214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207A2"/>
    <w:multiLevelType w:val="multilevel"/>
    <w:tmpl w:val="2350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F7789"/>
    <w:multiLevelType w:val="multilevel"/>
    <w:tmpl w:val="0FBE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01A27"/>
    <w:multiLevelType w:val="multilevel"/>
    <w:tmpl w:val="16A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BA4730"/>
    <w:multiLevelType w:val="multilevel"/>
    <w:tmpl w:val="715E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E1355"/>
    <w:multiLevelType w:val="multilevel"/>
    <w:tmpl w:val="9648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72C40"/>
    <w:multiLevelType w:val="hybridMultilevel"/>
    <w:tmpl w:val="88B2A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6F083B"/>
    <w:multiLevelType w:val="multilevel"/>
    <w:tmpl w:val="046E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0273F"/>
    <w:multiLevelType w:val="multilevel"/>
    <w:tmpl w:val="94AC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53D8B"/>
    <w:multiLevelType w:val="multilevel"/>
    <w:tmpl w:val="823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52388"/>
    <w:multiLevelType w:val="multilevel"/>
    <w:tmpl w:val="8F00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02920"/>
    <w:multiLevelType w:val="multilevel"/>
    <w:tmpl w:val="D81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90253"/>
    <w:multiLevelType w:val="multilevel"/>
    <w:tmpl w:val="9274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8C37C7"/>
    <w:multiLevelType w:val="multilevel"/>
    <w:tmpl w:val="F510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35BAC"/>
    <w:multiLevelType w:val="multilevel"/>
    <w:tmpl w:val="26B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92F91"/>
    <w:multiLevelType w:val="multilevel"/>
    <w:tmpl w:val="FFB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34333"/>
    <w:multiLevelType w:val="multilevel"/>
    <w:tmpl w:val="880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B7071"/>
    <w:multiLevelType w:val="multilevel"/>
    <w:tmpl w:val="BA8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802751">
    <w:abstractNumId w:val="35"/>
  </w:num>
  <w:num w:numId="2" w16cid:durableId="1786920282">
    <w:abstractNumId w:val="23"/>
  </w:num>
  <w:num w:numId="3" w16cid:durableId="1131172070">
    <w:abstractNumId w:val="32"/>
  </w:num>
  <w:num w:numId="4" w16cid:durableId="1370571354">
    <w:abstractNumId w:val="26"/>
  </w:num>
  <w:num w:numId="5" w16cid:durableId="614409005">
    <w:abstractNumId w:val="22"/>
  </w:num>
  <w:num w:numId="6" w16cid:durableId="288128560">
    <w:abstractNumId w:val="12"/>
  </w:num>
  <w:num w:numId="7" w16cid:durableId="1020859160">
    <w:abstractNumId w:val="28"/>
  </w:num>
  <w:num w:numId="8" w16cid:durableId="1020857739">
    <w:abstractNumId w:val="15"/>
  </w:num>
  <w:num w:numId="9" w16cid:durableId="169759704">
    <w:abstractNumId w:val="25"/>
  </w:num>
  <w:num w:numId="10" w16cid:durableId="1236744192">
    <w:abstractNumId w:val="34"/>
  </w:num>
  <w:num w:numId="11" w16cid:durableId="526021018">
    <w:abstractNumId w:val="14"/>
  </w:num>
  <w:num w:numId="12" w16cid:durableId="1099567344">
    <w:abstractNumId w:val="1"/>
  </w:num>
  <w:num w:numId="13" w16cid:durableId="605506360">
    <w:abstractNumId w:val="3"/>
  </w:num>
  <w:num w:numId="14" w16cid:durableId="232814579">
    <w:abstractNumId w:val="33"/>
  </w:num>
  <w:num w:numId="15" w16cid:durableId="1069574771">
    <w:abstractNumId w:val="2"/>
  </w:num>
  <w:num w:numId="16" w16cid:durableId="541793523">
    <w:abstractNumId w:val="4"/>
  </w:num>
  <w:num w:numId="17" w16cid:durableId="1061828305">
    <w:abstractNumId w:val="29"/>
  </w:num>
  <w:num w:numId="18" w16cid:durableId="302928732">
    <w:abstractNumId w:val="21"/>
  </w:num>
  <w:num w:numId="19" w16cid:durableId="144591623">
    <w:abstractNumId w:val="27"/>
  </w:num>
  <w:num w:numId="20" w16cid:durableId="830096276">
    <w:abstractNumId w:val="7"/>
  </w:num>
  <w:num w:numId="21" w16cid:durableId="21563209">
    <w:abstractNumId w:val="31"/>
  </w:num>
  <w:num w:numId="22" w16cid:durableId="1159076986">
    <w:abstractNumId w:val="18"/>
  </w:num>
  <w:num w:numId="23" w16cid:durableId="55133469">
    <w:abstractNumId w:val="19"/>
  </w:num>
  <w:num w:numId="24" w16cid:durableId="394860553">
    <w:abstractNumId w:val="20"/>
  </w:num>
  <w:num w:numId="25" w16cid:durableId="1198590500">
    <w:abstractNumId w:val="30"/>
  </w:num>
  <w:num w:numId="26" w16cid:durableId="1524248736">
    <w:abstractNumId w:val="16"/>
  </w:num>
  <w:num w:numId="27" w16cid:durableId="865604332">
    <w:abstractNumId w:val="17"/>
  </w:num>
  <w:num w:numId="28" w16cid:durableId="520245767">
    <w:abstractNumId w:val="8"/>
  </w:num>
  <w:num w:numId="29" w16cid:durableId="1437866208">
    <w:abstractNumId w:val="6"/>
  </w:num>
  <w:num w:numId="30" w16cid:durableId="1909921818">
    <w:abstractNumId w:val="24"/>
  </w:num>
  <w:num w:numId="31" w16cid:durableId="524488888">
    <w:abstractNumId w:val="9"/>
  </w:num>
  <w:num w:numId="32" w16cid:durableId="207585">
    <w:abstractNumId w:val="0"/>
  </w:num>
  <w:num w:numId="33" w16cid:durableId="1468158701">
    <w:abstractNumId w:val="11"/>
  </w:num>
  <w:num w:numId="34" w16cid:durableId="1398360913">
    <w:abstractNumId w:val="10"/>
  </w:num>
  <w:num w:numId="35" w16cid:durableId="1490289306">
    <w:abstractNumId w:val="5"/>
  </w:num>
  <w:num w:numId="36" w16cid:durableId="12039757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79"/>
    <w:rsid w:val="000316B3"/>
    <w:rsid w:val="000437F2"/>
    <w:rsid w:val="0008569A"/>
    <w:rsid w:val="000965FB"/>
    <w:rsid w:val="00123B74"/>
    <w:rsid w:val="001660C7"/>
    <w:rsid w:val="001A513F"/>
    <w:rsid w:val="002130A3"/>
    <w:rsid w:val="00237AE1"/>
    <w:rsid w:val="00272BD8"/>
    <w:rsid w:val="00295C64"/>
    <w:rsid w:val="002A7779"/>
    <w:rsid w:val="002D1151"/>
    <w:rsid w:val="002D1A8A"/>
    <w:rsid w:val="002D30B1"/>
    <w:rsid w:val="00306710"/>
    <w:rsid w:val="0033734B"/>
    <w:rsid w:val="00350E91"/>
    <w:rsid w:val="0038036C"/>
    <w:rsid w:val="00393BB6"/>
    <w:rsid w:val="00405C08"/>
    <w:rsid w:val="0043608C"/>
    <w:rsid w:val="004F6242"/>
    <w:rsid w:val="004F7677"/>
    <w:rsid w:val="0050150C"/>
    <w:rsid w:val="00523285"/>
    <w:rsid w:val="005D7264"/>
    <w:rsid w:val="006819D6"/>
    <w:rsid w:val="006F41B5"/>
    <w:rsid w:val="0071575A"/>
    <w:rsid w:val="007751EA"/>
    <w:rsid w:val="007A00E7"/>
    <w:rsid w:val="007D7328"/>
    <w:rsid w:val="007F74B1"/>
    <w:rsid w:val="00847A2A"/>
    <w:rsid w:val="00863401"/>
    <w:rsid w:val="00863CFD"/>
    <w:rsid w:val="008D1EA1"/>
    <w:rsid w:val="0097357D"/>
    <w:rsid w:val="00A26374"/>
    <w:rsid w:val="00A7115A"/>
    <w:rsid w:val="00AE1CD0"/>
    <w:rsid w:val="00B2170E"/>
    <w:rsid w:val="00B56E17"/>
    <w:rsid w:val="00B75C57"/>
    <w:rsid w:val="00B83CD6"/>
    <w:rsid w:val="00BF3AAD"/>
    <w:rsid w:val="00C34516"/>
    <w:rsid w:val="00C37191"/>
    <w:rsid w:val="00C906B8"/>
    <w:rsid w:val="00CC02CD"/>
    <w:rsid w:val="00CC3610"/>
    <w:rsid w:val="00CC5EA1"/>
    <w:rsid w:val="00CE64EE"/>
    <w:rsid w:val="00D27A9B"/>
    <w:rsid w:val="00D62B27"/>
    <w:rsid w:val="00E17BB2"/>
    <w:rsid w:val="00E25923"/>
    <w:rsid w:val="00EF3811"/>
    <w:rsid w:val="00EF6286"/>
    <w:rsid w:val="00F3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2163"/>
  <w15:chartTrackingRefBased/>
  <w15:docId w15:val="{469AF401-6347-449B-9C8A-1EEA0A80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E17"/>
  </w:style>
  <w:style w:type="paragraph" w:styleId="Heading1">
    <w:name w:val="heading 1"/>
    <w:basedOn w:val="Normal"/>
    <w:next w:val="Normal"/>
    <w:link w:val="Heading1Char"/>
    <w:uiPriority w:val="9"/>
    <w:qFormat/>
    <w:rsid w:val="002A7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6E1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31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F3AAD"/>
    <w:rPr>
      <w:color w:val="605E5C"/>
      <w:shd w:val="clear" w:color="auto" w:fill="E1DFDD"/>
    </w:rPr>
  </w:style>
  <w:style w:type="character" w:customStyle="1" w:styleId="citation-439">
    <w:name w:val="citation-439"/>
    <w:basedOn w:val="DefaultParagraphFont"/>
    <w:rsid w:val="00CC3610"/>
  </w:style>
  <w:style w:type="character" w:customStyle="1" w:styleId="citation-438">
    <w:name w:val="citation-438"/>
    <w:basedOn w:val="DefaultParagraphFont"/>
    <w:rsid w:val="00CC3610"/>
  </w:style>
  <w:style w:type="character" w:styleId="Strong">
    <w:name w:val="Strong"/>
    <w:basedOn w:val="DefaultParagraphFont"/>
    <w:uiPriority w:val="22"/>
    <w:qFormat/>
    <w:rsid w:val="001A513F"/>
    <w:rPr>
      <w:b/>
      <w:bCs/>
    </w:rPr>
  </w:style>
  <w:style w:type="character" w:customStyle="1" w:styleId="citation-498">
    <w:name w:val="citation-498"/>
    <w:basedOn w:val="DefaultParagraphFont"/>
    <w:rsid w:val="001A513F"/>
  </w:style>
  <w:style w:type="character" w:customStyle="1" w:styleId="citation-497">
    <w:name w:val="citation-497"/>
    <w:basedOn w:val="DefaultParagraphFont"/>
    <w:rsid w:val="001A513F"/>
  </w:style>
  <w:style w:type="character" w:customStyle="1" w:styleId="button-label">
    <w:name w:val="button-label"/>
    <w:basedOn w:val="DefaultParagraphFont"/>
    <w:rsid w:val="001A513F"/>
  </w:style>
  <w:style w:type="character" w:customStyle="1" w:styleId="citation-496">
    <w:name w:val="citation-496"/>
    <w:basedOn w:val="DefaultParagraphFont"/>
    <w:rsid w:val="001A513F"/>
  </w:style>
  <w:style w:type="character" w:customStyle="1" w:styleId="citation-495">
    <w:name w:val="citation-495"/>
    <w:basedOn w:val="DefaultParagraphFont"/>
    <w:rsid w:val="001A513F"/>
  </w:style>
  <w:style w:type="character" w:customStyle="1" w:styleId="citation-494">
    <w:name w:val="citation-494"/>
    <w:basedOn w:val="DefaultParagraphFont"/>
    <w:rsid w:val="001A513F"/>
  </w:style>
  <w:style w:type="character" w:customStyle="1" w:styleId="citation-493">
    <w:name w:val="citation-493"/>
    <w:basedOn w:val="DefaultParagraphFont"/>
    <w:rsid w:val="001A513F"/>
  </w:style>
  <w:style w:type="character" w:customStyle="1" w:styleId="citation-492">
    <w:name w:val="citation-492"/>
    <w:basedOn w:val="DefaultParagraphFont"/>
    <w:rsid w:val="001A513F"/>
  </w:style>
  <w:style w:type="character" w:customStyle="1" w:styleId="citation-491">
    <w:name w:val="citation-491"/>
    <w:basedOn w:val="DefaultParagraphFont"/>
    <w:rsid w:val="001A513F"/>
  </w:style>
  <w:style w:type="character" w:customStyle="1" w:styleId="citation-490">
    <w:name w:val="citation-490"/>
    <w:basedOn w:val="DefaultParagraphFont"/>
    <w:rsid w:val="001A513F"/>
  </w:style>
  <w:style w:type="character" w:customStyle="1" w:styleId="citation-489">
    <w:name w:val="citation-489"/>
    <w:basedOn w:val="DefaultParagraphFont"/>
    <w:rsid w:val="001A513F"/>
  </w:style>
  <w:style w:type="character" w:customStyle="1" w:styleId="citation-488">
    <w:name w:val="citation-488"/>
    <w:basedOn w:val="DefaultParagraphFont"/>
    <w:rsid w:val="001A513F"/>
  </w:style>
  <w:style w:type="character" w:customStyle="1" w:styleId="citation-487">
    <w:name w:val="citation-487"/>
    <w:basedOn w:val="DefaultParagraphFont"/>
    <w:rsid w:val="001A513F"/>
  </w:style>
  <w:style w:type="character" w:customStyle="1" w:styleId="citation-486">
    <w:name w:val="citation-486"/>
    <w:basedOn w:val="DefaultParagraphFont"/>
    <w:rsid w:val="00213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enettov.github.io/CAPSTONE_DATA_SCIENCE_RIVERARUI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nettov/CAPSTONE_DATA_SCIENCE_RIVERARUIZ.git" TargetMode="External"/><Relationship Id="rId5" Type="http://schemas.openxmlformats.org/officeDocument/2006/relationships/hyperlink" Target="https://jp.pr.gov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812</Words>
  <Characters>5685</Characters>
  <Application>Microsoft Office Word</Application>
  <DocSecurity>0</DocSecurity>
  <Lines>210</Lines>
  <Paragraphs>81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Bilgin Altundas</dc:creator>
  <cp:keywords/>
  <dc:description/>
  <cp:lastModifiedBy>Andres Ruiz</cp:lastModifiedBy>
  <cp:revision>52</cp:revision>
  <dcterms:created xsi:type="dcterms:W3CDTF">2025-12-20T01:05:00Z</dcterms:created>
  <dcterms:modified xsi:type="dcterms:W3CDTF">2026-01-30T19:41:00Z</dcterms:modified>
</cp:coreProperties>
</file>