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6B7A" w14:textId="44E42461" w:rsidR="00900F62" w:rsidRDefault="00374830">
      <w:r w:rsidRPr="00374830">
        <w:t>https://www.cdc.gov/brfss/index.html</w:t>
      </w:r>
    </w:p>
    <w:sectPr w:rsidR="0090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30"/>
    <w:rsid w:val="002D5108"/>
    <w:rsid w:val="00374830"/>
    <w:rsid w:val="00512D4A"/>
    <w:rsid w:val="00900F62"/>
    <w:rsid w:val="00C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59249"/>
  <w15:chartTrackingRefBased/>
  <w15:docId w15:val="{02713A13-FBC5-9644-98A6-3566B211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Ruiz</dc:creator>
  <cp:keywords/>
  <dc:description/>
  <cp:lastModifiedBy>Andres Ruiz</cp:lastModifiedBy>
  <cp:revision>1</cp:revision>
  <dcterms:created xsi:type="dcterms:W3CDTF">2025-10-24T19:03:00Z</dcterms:created>
  <dcterms:modified xsi:type="dcterms:W3CDTF">2025-10-24T19:03:00Z</dcterms:modified>
</cp:coreProperties>
</file>