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customXml/itemProps1.xml" ContentType="application/vnd.openxmlformats-officedocument.customXmlProperties+xml"/>
  <Override PartName="/word/styles.xml" ContentType="application/vnd.openxmlformats-officedocument.wordprocessingml.styles+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pStyle w:val="BodyText"/>
        <w:rPr>
          <w:rFonts w:ascii="Times New Roman"/>
          <w:sz w:val="20"/>
        </w:rPr>
      </w:pPr>
      <w:r>
        <w:rPr/>
        <mc:AlternateContent>
          <mc:Choice Requires="wpg">
            <w:drawing xmlns:mc="http://schemas.openxmlformats.org/markup-compatibility/2006">
              <wp:anchor allowOverlap="1" behindDoc="1" distT="0" distB="0" distL="114300" distR="114300" layoutInCell="1" locked="0" relativeHeight="251653632" simplePos="0">
                <wp:simplePos x="0" y="0"/>
                <wp:positionH relativeFrom="page">
                  <wp:posOffset>6350</wp:posOffset>
                </wp:positionH>
                <wp:positionV relativeFrom="page">
                  <wp:posOffset>0</wp:posOffset>
                </wp:positionV>
                <wp:extent cx="7535545" cy="1952625"/>
                <wp:effectExtent l="0" t="0" r="0" b="0"/>
                <wp:wrapNone/>
                <wp:docPr id="1943858724" name="Group 27"/>
                <wp:cNvGraphicFramePr>
                  <a:graphicFrameLocks xmlns:a="http://schemas.openxmlformats.org/drawingml/2006/main"/>
                </wp:cNvGraphicFramePr>
                <a:graphic xmlns:a="http://schemas.openxmlformats.org/drawingml/2006/main">
                  <a:graphicData uri="http://schemas.microsoft.com/office/word/2010/wordprocessingGroup">
                    <wpg:wgp>
                      <wpg:cNvPr id="1943858674" name="Group 27"/>
                      <wpg:cNvGrpSpPr/>
                      <wpg:grpSpPr bwMode="auto">
                        <a:xfrm>
                          <a:off x="0" y="0"/>
                          <a:ext cx="7535545" cy="1952625"/>
                          <a:chOff x="10" y="0"/>
                          <a:chExt cx="11867" cy="3075"/>
                        </a:xfrm>
                      </wpg:grpSpPr>
                      <pic:pic xmlns:pic="http://schemas.openxmlformats.org/drawingml/2006/picture">
                        <pic:nvPicPr>
                          <pic:cNvPr id="343479753" name=""/>
                          <pic:cNvPicPr>
                            <a:picLocks noChangeAspect="1" noChangeArrowheads="1"/>
                          </pic:cNvPicPr>
                        </pic:nvPicPr>
                        <pic:blipFill>
                          <a:blip r:embed="rId156"/>
                          <a:srcRect/>
                          <a:stretch>
                            <a:fillRect/>
                          </a:stretch>
                        </pic:blipFill>
                        <pic:spPr>
                          <a:xfrm>
                            <a:off x="925" y="677"/>
                            <a:ext cx="2050" cy="442"/>
                          </a:xfrm>
                          <a:prstGeom prst="rect">
                            <a:avLst/>
                          </a:prstGeom>
                          <a:noFill/>
                        </pic:spPr>
                      </pic:pic>
                      <pic:pic xmlns:pic="http://schemas.openxmlformats.org/drawingml/2006/picture">
                        <pic:nvPicPr>
                          <pic:cNvPr id="1956740626" name=""/>
                          <pic:cNvPicPr>
                            <a:picLocks noChangeAspect="1" noChangeArrowheads="1"/>
                          </pic:cNvPicPr>
                        </pic:nvPicPr>
                        <pic:blipFill>
                          <a:blip r:embed="rId157"/>
                          <a:srcRect/>
                          <a:stretch>
                            <a:fillRect/>
                          </a:stretch>
                        </pic:blipFill>
                        <pic:spPr>
                          <a:xfrm>
                            <a:off x="9991" y="623"/>
                            <a:ext cx="1042" cy="517"/>
                          </a:xfrm>
                          <a:prstGeom prst="rect">
                            <a:avLst/>
                          </a:prstGeom>
                          <a:noFill/>
                        </pic:spPr>
                      </pic:pic>
                      <pic:pic xmlns:pic="http://schemas.openxmlformats.org/drawingml/2006/picture">
                        <pic:nvPicPr>
                          <pic:cNvPr id="816116425" name=""/>
                          <pic:cNvPicPr>
                            <a:picLocks noChangeAspect="1" noChangeArrowheads="1"/>
                          </pic:cNvPicPr>
                        </pic:nvPicPr>
                        <pic:blipFill>
                          <a:blip r:embed="rId158"/>
                          <a:srcRect/>
                          <a:stretch>
                            <a:fillRect/>
                          </a:stretch>
                        </pic:blipFill>
                        <pic:spPr>
                          <a:xfrm>
                            <a:off x="6851" y="644"/>
                            <a:ext cx="1608" cy="472"/>
                          </a:xfrm>
                          <a:prstGeom prst="rect">
                            <a:avLst/>
                          </a:prstGeom>
                          <a:noFill/>
                        </pic:spPr>
                      </pic:pic>
                      <pic:pic xmlns:pic="http://schemas.openxmlformats.org/drawingml/2006/picture">
                        <pic:nvPicPr>
                          <pic:cNvPr id="719924048" name=""/>
                          <pic:cNvPicPr>
                            <a:picLocks noChangeAspect="1" noChangeArrowheads="1"/>
                          </pic:cNvPicPr>
                        </pic:nvPicPr>
                        <pic:blipFill>
                          <a:blip r:embed="rId159"/>
                          <a:srcRect/>
                          <a:stretch>
                            <a:fillRect/>
                          </a:stretch>
                        </pic:blipFill>
                        <pic:spPr>
                          <a:xfrm>
                            <a:off x="4502" y="470"/>
                            <a:ext cx="839" cy="839"/>
                          </a:xfrm>
                          <a:prstGeom prst="rect">
                            <a:avLst/>
                          </a:prstGeom>
                          <a:noFill/>
                        </pic:spPr>
                      </pic:pic>
                      <wps:wsp>
                        <wps:cNvPr id="556835302" name=""/>
                        <wps:cNvSpPr>
                          <a:spLocks noChangeArrowheads="1"/>
                        </wps:cNvSpPr>
                        <wps:spPr>
                          <a:xfrm>
                            <a:off x="10" y="0"/>
                            <a:ext cx="11867" cy="2494"/>
                          </a:xfrm>
                          <a:prstGeom prst="rect">
                            <a:avLst/>
                          </a:prstGeom>
                          <a:solidFill>
                            <a:srgbClr val="DCE6F1"/>
                          </a:solidFill>
                          <a:ln>
                            <a:noFill/>
                          </a:ln>
                        </wps:spPr>
                        <wps:bodyPr vert="horz" wrap="square" lIns="91440" tIns="45720" rIns="91440" bIns="45720" anchor="t" upright="1">
                          <a:noAutofit/>
                        </wps:bodyPr>
                      </wps:wsp>
                      <wps:wsp>
                        <wps:cNvPr id="711364720" name=""/>
                        <wps:cNvSpPr/>
                        <wps:spPr>
                          <a:xfrm>
                            <a:off x="9263" y="1070"/>
                            <a:ext cx="2005" cy="2005"/>
                          </a:xfrm>
                          <a:custGeom>
                            <a:avLst/>
                            <a:rect l="l" t="t" r="r" b="b"/>
                            <a:pathLst>
                              <a:path w="2005" h="2005">
                                <a:moveTo>
                                  <a:pt x="1002" y="0"/>
                                </a:moveTo>
                                <a:lnTo>
                                  <a:pt x="928" y="3"/>
                                </a:lnTo>
                                <a:lnTo>
                                  <a:pt x="854" y="11"/>
                                </a:lnTo>
                                <a:lnTo>
                                  <a:pt x="783" y="24"/>
                                </a:lnTo>
                                <a:lnTo>
                                  <a:pt x="713" y="42"/>
                                </a:lnTo>
                                <a:lnTo>
                                  <a:pt x="645" y="66"/>
                                </a:lnTo>
                                <a:lnTo>
                                  <a:pt x="580" y="93"/>
                                </a:lnTo>
                                <a:lnTo>
                                  <a:pt x="517" y="125"/>
                                </a:lnTo>
                                <a:lnTo>
                                  <a:pt x="457" y="161"/>
                                </a:lnTo>
                                <a:lnTo>
                                  <a:pt x="399" y="202"/>
                                </a:lnTo>
                                <a:lnTo>
                                  <a:pt x="345" y="246"/>
                                </a:lnTo>
                                <a:lnTo>
                                  <a:pt x="294" y="294"/>
                                </a:lnTo>
                                <a:lnTo>
                                  <a:pt x="246" y="345"/>
                                </a:lnTo>
                                <a:lnTo>
                                  <a:pt x="202" y="399"/>
                                </a:lnTo>
                                <a:lnTo>
                                  <a:pt x="161" y="457"/>
                                </a:lnTo>
                                <a:lnTo>
                                  <a:pt x="125" y="517"/>
                                </a:lnTo>
                                <a:lnTo>
                                  <a:pt x="93" y="580"/>
                                </a:lnTo>
                                <a:lnTo>
                                  <a:pt x="66" y="645"/>
                                </a:lnTo>
                                <a:lnTo>
                                  <a:pt x="42" y="713"/>
                                </a:lnTo>
                                <a:lnTo>
                                  <a:pt x="24" y="783"/>
                                </a:lnTo>
                                <a:lnTo>
                                  <a:pt x="11" y="854"/>
                                </a:lnTo>
                                <a:lnTo>
                                  <a:pt x="3" y="928"/>
                                </a:lnTo>
                                <a:lnTo>
                                  <a:pt x="0" y="1002"/>
                                </a:lnTo>
                                <a:lnTo>
                                  <a:pt x="3" y="1077"/>
                                </a:lnTo>
                                <a:lnTo>
                                  <a:pt x="11" y="1151"/>
                                </a:lnTo>
                                <a:lnTo>
                                  <a:pt x="24" y="1222"/>
                                </a:lnTo>
                                <a:lnTo>
                                  <a:pt x="42" y="1292"/>
                                </a:lnTo>
                                <a:lnTo>
                                  <a:pt x="66" y="1360"/>
                                </a:lnTo>
                                <a:lnTo>
                                  <a:pt x="93" y="1425"/>
                                </a:lnTo>
                                <a:lnTo>
                                  <a:pt x="125" y="1488"/>
                                </a:lnTo>
                                <a:lnTo>
                                  <a:pt x="161" y="1548"/>
                                </a:lnTo>
                                <a:lnTo>
                                  <a:pt x="202" y="1606"/>
                                </a:lnTo>
                                <a:lnTo>
                                  <a:pt x="246" y="1660"/>
                                </a:lnTo>
                                <a:lnTo>
                                  <a:pt x="294" y="1711"/>
                                </a:lnTo>
                                <a:lnTo>
                                  <a:pt x="345" y="1759"/>
                                </a:lnTo>
                                <a:lnTo>
                                  <a:pt x="399" y="1803"/>
                                </a:lnTo>
                                <a:lnTo>
                                  <a:pt x="457" y="1843"/>
                                </a:lnTo>
                                <a:lnTo>
                                  <a:pt x="517" y="1880"/>
                                </a:lnTo>
                                <a:lnTo>
                                  <a:pt x="580" y="1912"/>
                                </a:lnTo>
                                <a:lnTo>
                                  <a:pt x="645" y="1939"/>
                                </a:lnTo>
                                <a:lnTo>
                                  <a:pt x="713" y="1963"/>
                                </a:lnTo>
                                <a:lnTo>
                                  <a:pt x="783" y="1981"/>
                                </a:lnTo>
                                <a:lnTo>
                                  <a:pt x="854" y="1994"/>
                                </a:lnTo>
                                <a:lnTo>
                                  <a:pt x="928" y="2002"/>
                                </a:lnTo>
                                <a:lnTo>
                                  <a:pt x="1002" y="2005"/>
                                </a:lnTo>
                                <a:lnTo>
                                  <a:pt x="1077" y="2002"/>
                                </a:lnTo>
                                <a:lnTo>
                                  <a:pt x="1151" y="1994"/>
                                </a:lnTo>
                                <a:lnTo>
                                  <a:pt x="1222" y="1981"/>
                                </a:lnTo>
                                <a:lnTo>
                                  <a:pt x="1292" y="1963"/>
                                </a:lnTo>
                                <a:lnTo>
                                  <a:pt x="1360" y="1939"/>
                                </a:lnTo>
                                <a:lnTo>
                                  <a:pt x="1425" y="1912"/>
                                </a:lnTo>
                                <a:lnTo>
                                  <a:pt x="1488" y="1880"/>
                                </a:lnTo>
                                <a:lnTo>
                                  <a:pt x="1548" y="1843"/>
                                </a:lnTo>
                                <a:lnTo>
                                  <a:pt x="1606" y="1803"/>
                                </a:lnTo>
                                <a:lnTo>
                                  <a:pt x="1660" y="1759"/>
                                </a:lnTo>
                                <a:lnTo>
                                  <a:pt x="1711" y="1711"/>
                                </a:lnTo>
                                <a:lnTo>
                                  <a:pt x="1759" y="1660"/>
                                </a:lnTo>
                                <a:lnTo>
                                  <a:pt x="1803" y="1606"/>
                                </a:lnTo>
                                <a:lnTo>
                                  <a:pt x="1843" y="1548"/>
                                </a:lnTo>
                                <a:lnTo>
                                  <a:pt x="1880" y="1488"/>
                                </a:lnTo>
                                <a:lnTo>
                                  <a:pt x="1912" y="1425"/>
                                </a:lnTo>
                                <a:lnTo>
                                  <a:pt x="1939" y="1360"/>
                                </a:lnTo>
                                <a:lnTo>
                                  <a:pt x="1963" y="1292"/>
                                </a:lnTo>
                                <a:lnTo>
                                  <a:pt x="1981" y="1222"/>
                                </a:lnTo>
                                <a:lnTo>
                                  <a:pt x="1994" y="1151"/>
                                </a:lnTo>
                                <a:lnTo>
                                  <a:pt x="2002" y="1077"/>
                                </a:lnTo>
                                <a:lnTo>
                                  <a:pt x="2005" y="1002"/>
                                </a:lnTo>
                                <a:lnTo>
                                  <a:pt x="2002" y="928"/>
                                </a:lnTo>
                                <a:lnTo>
                                  <a:pt x="1994" y="854"/>
                                </a:lnTo>
                                <a:lnTo>
                                  <a:pt x="1981" y="783"/>
                                </a:lnTo>
                                <a:lnTo>
                                  <a:pt x="1963" y="713"/>
                                </a:lnTo>
                                <a:lnTo>
                                  <a:pt x="1939" y="645"/>
                                </a:lnTo>
                                <a:lnTo>
                                  <a:pt x="1912" y="580"/>
                                </a:lnTo>
                                <a:lnTo>
                                  <a:pt x="1880" y="517"/>
                                </a:lnTo>
                                <a:lnTo>
                                  <a:pt x="1843" y="457"/>
                                </a:lnTo>
                                <a:lnTo>
                                  <a:pt x="1803" y="399"/>
                                </a:lnTo>
                                <a:lnTo>
                                  <a:pt x="1759" y="345"/>
                                </a:lnTo>
                                <a:lnTo>
                                  <a:pt x="1711" y="294"/>
                                </a:lnTo>
                                <a:lnTo>
                                  <a:pt x="1660" y="246"/>
                                </a:lnTo>
                                <a:lnTo>
                                  <a:pt x="1606" y="202"/>
                                </a:lnTo>
                                <a:lnTo>
                                  <a:pt x="1548" y="161"/>
                                </a:lnTo>
                                <a:lnTo>
                                  <a:pt x="1488" y="125"/>
                                </a:lnTo>
                                <a:lnTo>
                                  <a:pt x="1425" y="93"/>
                                </a:lnTo>
                                <a:lnTo>
                                  <a:pt x="1360" y="66"/>
                                </a:lnTo>
                                <a:lnTo>
                                  <a:pt x="1292" y="42"/>
                                </a:lnTo>
                                <a:lnTo>
                                  <a:pt x="1222" y="24"/>
                                </a:lnTo>
                                <a:lnTo>
                                  <a:pt x="1151" y="11"/>
                                </a:lnTo>
                                <a:lnTo>
                                  <a:pt x="1077" y="3"/>
                                </a:lnTo>
                                <a:lnTo>
                                  <a:pt x="1002" y="0"/>
                                </a:lnTo>
                                <a:close/>
                              </a:path>
                            </a:pathLst>
                          </a:custGeom>
                          <a:solidFill>
                            <a:srgbClr val="FFFFFF"/>
                          </a:solidFill>
                          <a:ln>
                            <a:noFill/>
                          </a:ln>
                        </wps:spPr>
                        <wps:bodyPr vert="horz" wrap="square" lIns="91440" tIns="45720" rIns="91440" bIns="45720" anchor="t" upright="1">
                          <a:noAutofit/>
                        </wps:bodyPr>
                      </wps:wsp>
                      <pic:pic xmlns:pic="http://schemas.openxmlformats.org/drawingml/2006/picture">
                        <pic:nvPicPr>
                          <pic:cNvPr id="1573803969" name=""/>
                          <pic:cNvPicPr>
                            <a:picLocks noChangeAspect="1" noChangeArrowheads="1"/>
                          </pic:cNvPicPr>
                        </pic:nvPicPr>
                        <pic:blipFill>
                          <a:blip r:embed="rId160"/>
                          <a:srcRect/>
                          <a:stretch>
                            <a:fillRect/>
                          </a:stretch>
                        </pic:blipFill>
                        <pic:spPr>
                          <a:xfrm>
                            <a:off x="9432" y="1239"/>
                            <a:ext cx="1663" cy="1663"/>
                          </a:xfrm>
                          <a:prstGeom prst="rect">
                            <a:avLst/>
                          </a:prstGeom>
                          <a:noFill/>
                        </pic:spPr>
                      </pic:pic>
                      <pic:pic xmlns:pic="http://schemas.openxmlformats.org/drawingml/2006/picture">
                        <pic:nvPicPr>
                          <pic:cNvPr id="1695334143" name=""/>
                          <pic:cNvPicPr>
                            <a:picLocks noChangeAspect="1" noChangeArrowheads="1"/>
                          </pic:cNvPicPr>
                        </pic:nvPicPr>
                        <pic:blipFill>
                          <a:blip r:embed="rId161"/>
                          <a:srcRect/>
                          <a:stretch>
                            <a:fillRect/>
                          </a:stretch>
                        </pic:blipFill>
                        <pic:spPr>
                          <a:xfrm>
                            <a:off x="916" y="1568"/>
                            <a:ext cx="2513" cy="614"/>
                          </a:xfrm>
                          <a:prstGeom prst="rect">
                            <a:avLst/>
                          </a:prstGeom>
                          <a:noFill/>
                        </pic:spPr>
                      </pic:pic>
                      <pic:pic xmlns:pic="http://schemas.openxmlformats.org/drawingml/2006/picture">
                        <pic:nvPicPr>
                          <pic:cNvPr id="556816446" name=""/>
                          <pic:cNvPicPr>
                            <a:picLocks noChangeAspect="1" noChangeArrowheads="1"/>
                          </pic:cNvPicPr>
                        </pic:nvPicPr>
                        <pic:blipFill>
                          <a:blip r:embed="rId162"/>
                          <a:srcRect/>
                          <a:stretch>
                            <a:fillRect/>
                          </a:stretch>
                        </pic:blipFill>
                        <pic:spPr>
                          <a:xfrm>
                            <a:off x="7318" y="1532"/>
                            <a:ext cx="1278" cy="652"/>
                          </a:xfrm>
                          <a:prstGeom prst="rect">
                            <a:avLst/>
                          </a:prstGeom>
                          <a:noFill/>
                        </pic:spPr>
                      </pic:pic>
                      <pic:pic xmlns:pic="http://schemas.openxmlformats.org/drawingml/2006/picture">
                        <pic:nvPicPr>
                          <pic:cNvPr id="189046117" name=""/>
                          <pic:cNvPicPr>
                            <a:picLocks noChangeAspect="1" noChangeArrowheads="1"/>
                          </pic:cNvPicPr>
                        </pic:nvPicPr>
                        <pic:blipFill>
                          <a:blip r:embed="rId163"/>
                          <a:srcRect/>
                          <a:stretch>
                            <a:fillRect/>
                          </a:stretch>
                        </pic:blipFill>
                        <pic:spPr>
                          <a:xfrm>
                            <a:off x="4297" y="1515"/>
                            <a:ext cx="2129" cy="711"/>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id="44802657-4162-9DA1-B90371E6AB8D" coordsize="7535545,1952625" style="position:absolute;width:593.35pt;height:153.75pt;mso-width-percent:0;mso-width-relative:page;mso-height-percent:0;mso-height-relative:page;margin-top:0pt;margin-left:0.5pt;mso-wrap-distance-left:9pt;mso-wrap-distance-right:9pt;mso-wrap-distance-top:0pt;mso-wrap-distance-bottom:0pt;mso-position-horizontal-relative:page;mso-position-vertical-relative:page;rotation:0.000000;z-index:251653632;">
                <v:rect id="64D786D6-3110-7291-24E46796887F" style="width:2050;height:442;left:925;top:677;rotation:0.000000;" stroked="f" o:spt="75">
                  <v:imagedata r:id="rId156" o:title=""/>
                  <o:lock/>
                </v:rect>
                <v:rect id="25697FB2-E38F-159A-C9B56D73CC22" style="width:1042;height:517;left:9991;top:623;rotation:0.000000;" stroked="f" o:spt="75">
                  <v:imagedata r:id="rId157" o:title=""/>
                  <o:lock/>
                </v:rect>
                <v:rect id="DD94A2A9-110A-90FD-05F1D60CC281" style="width:1608;height:472;left:6851;top:644;rotation:0.000000;" stroked="f" o:spt="75">
                  <v:imagedata r:id="rId158" o:title=""/>
                  <o:lock/>
                </v:rect>
                <v:rect id="4F1D162A-95B2-9758-857DE76D4E00" style="width:839;height:839;left:4502;top:470;rotation:0.000000;" stroked="f" o:spt="75">
                  <v:imagedata r:id="rId159" o:title=""/>
                  <o:lock/>
                </v:rect>
                <v:shape id="DD2AACF2-48AC-40C1-A2040ABB7413" coordsize="21600,21600" style="width:11867;height:2494;left:10;top:0;rotation:0.000000;" fillcolor="#dce6f1" stroked="f" o:spt="1" path="m0,0 l0,21600 r21600,0 l21600,0 x e">
                  <v:fill/>
                  <o:lock/>
                </v:shape>
                <v:shape id="ABA4FBF8-131D-6377-FEF15083BED8" coordsize="21600,21600" style="width:2005;height:2005;left:9263;top:1070;rotation:0.000000;" fillcolor="#ffffff" stroked="f" path="m1002,0 l928,3 l854,11 l783,24 l713,42 l645,66 l580,93 l517,125 l457,161 l399,202 l345,246 l294,294 l246,345 l202,399 l161,457 l125,517 l93,580 l66,645 l42,713 l24,783 l11,854 l3,928 l0,1002 l3,1077 l11,1151 l24,1222 l42,1292 l66,1360 l93,1425 l125,1488 l161,1548 l202,1606 l246,1660 l294,1711 l345,1759 l399,1803 l457,1843 l517,1880 l580,1912 l645,1939 l713,1963 l783,1981 l854,1994 l928,2002 l1002,2005 l1077,2002 l1151,1994 l1222,1981 l1292,1963 l1360,1939 l1425,1912 l1488,1880 l1548,1843 l1606,1803 l1660,1759 l1711,1711 l1759,1660 l1803,1606 l1843,1548 l1880,1488 l1912,1425 l1939,1360 l1963,1292 l1981,1222 l1994,1151 l2002,1077 l2005,1002 l2002,928 l1994,854 l1981,783 l1963,713 l1939,645 l1912,580 l1880,517 l1843,457 l1803,399 l1759,345 l1711,294 l1660,246 l1606,202 l1548,161 l1488,125 l1425,93 l1360,66 l1292,42 l1222,24 l1151,11 l1077,3 l1002,0 x e">
                  <v:fill/>
                  <o:lock/>
                </v:shape>
                <v:rect id="A1F4D2D5-5DB0-B333-6855339EDBB5" style="width:1663;height:1663;left:9432;top:1239;rotation:0.000000;" stroked="f" o:spt="75">
                  <v:imagedata r:id="rId160" o:title=""/>
                  <o:lock/>
                </v:rect>
                <v:rect id="D4F36C61-7BFF-E72F-D6815801AB93" style="width:2513;height:614;left:916;top:1568;rotation:0.000000;" stroked="f" o:spt="75">
                  <v:imagedata r:id="rId161" o:title=""/>
                  <o:lock/>
                </v:rect>
                <v:rect id="6DBEBB54-D011-330C-D2DA4A0E01FB" style="width:1278;height:652;left:7318;top:1532;rotation:0.000000;" stroked="f" o:spt="75">
                  <v:imagedata r:id="rId162" o:title=""/>
                  <o:lock/>
                </v:rect>
                <v:rect id="7E1E64C9-0C6A-A5AA-9F7FBED6E1A0" style="width:2129;height:711;left:4297;top:1515;rotation:0.000000;" stroked="f" o:spt="75">
                  <v:imagedata r:id="rId163" o:title=""/>
                  <o:lock/>
                </v:rect>
                <w10:wrap side="both"/>
                <o:lock/>
              </v:group>
            </w:pict>
          </mc:Fallback>
        </mc:AlternateContent>
      </w:r>
    </w:p>
    <w:p w14:paraId="00000006">
      <w:pPr>
        <w:pStyle w:val="BodyText"/>
        <w:rPr>
          <w:rFonts w:ascii="Times New Roman"/>
          <w:sz w:val="20"/>
        </w:rPr>
      </w:pPr>
    </w:p>
    <w:p w14:paraId="00000007">
      <w:pPr>
        <w:pStyle w:val="BodyText"/>
        <w:rPr>
          <w:rFonts w:ascii="Times New Roman"/>
          <w:sz w:val="20"/>
        </w:rPr>
      </w:pPr>
    </w:p>
    <w:p w14:paraId="00000008">
      <w:pPr>
        <w:pStyle w:val="BodyText"/>
        <w:rPr>
          <w:rFonts w:ascii="Times New Roman"/>
          <w:sz w:val="20"/>
        </w:rPr>
      </w:pPr>
    </w:p>
    <w:p w14:paraId="00000009">
      <w:pPr>
        <w:pStyle w:val="BodyText"/>
        <w:rPr>
          <w:rFonts w:ascii="Times New Roman"/>
          <w:sz w:val="20"/>
        </w:rPr>
      </w:pPr>
    </w:p>
    <w:p w14:paraId="0000000A">
      <w:pPr>
        <w:pStyle w:val="BodyText"/>
        <w:rPr>
          <w:rFonts w:ascii="Times New Roman"/>
          <w:sz w:val="20"/>
        </w:rPr>
      </w:pPr>
    </w:p>
    <w:p w14:paraId="0000000B">
      <w:pPr>
        <w:pStyle w:val="BodyText"/>
        <w:rPr>
          <w:rFonts w:ascii="Times New Roman"/>
          <w:sz w:val="20"/>
        </w:rPr>
      </w:pPr>
    </w:p>
    <w:p w14:paraId="0000000C">
      <w:pPr>
        <w:pStyle w:val="BodyText"/>
        <w:rPr>
          <w:rFonts w:ascii="Times New Roman"/>
          <w:sz w:val="20"/>
        </w:rPr>
      </w:pPr>
    </w:p>
    <w:p w14:paraId="0000000D">
      <w:pPr>
        <w:pStyle w:val="BodyText"/>
        <w:rPr>
          <w:rFonts w:ascii="Times New Roman"/>
          <w:sz w:val="20"/>
        </w:rPr>
      </w:pPr>
    </w:p>
    <w:p w14:paraId="0000000E">
      <w:pPr>
        <w:pStyle w:val="BodyText"/>
        <w:rPr>
          <w:rFonts w:ascii="Times New Roman"/>
          <w:sz w:val="20"/>
        </w:rPr>
      </w:pPr>
    </w:p>
    <w:p w14:paraId="0000000F">
      <w:pPr>
        <w:pStyle w:val="BodyText"/>
        <w:rPr>
          <w:rFonts w:ascii="Times New Roman"/>
          <w:sz w:val="20"/>
        </w:rPr>
      </w:pPr>
    </w:p>
    <w:p w14:paraId="00000010">
      <w:pPr>
        <w:pStyle w:val="BodyText"/>
        <w:rPr>
          <w:rFonts w:ascii="Times New Roman"/>
          <w:sz w:val="20"/>
        </w:rPr>
      </w:pPr>
    </w:p>
    <w:p w14:paraId="00000011">
      <w:pPr>
        <w:pStyle w:val="BodyText"/>
        <w:rPr>
          <w:rFonts w:ascii="Times New Roman"/>
          <w:sz w:val="20"/>
        </w:rPr>
      </w:pPr>
    </w:p>
    <w:p w14:paraId="00000012">
      <w:pPr>
        <w:pStyle w:val="Title"/>
        <w:rPr>
          <w:b/>
          <w:bCs/>
          <w:i/>
          <w:iCs/>
        </w:rPr>
      </w:pPr>
      <w:r>
        <w:rPr>
          <w:b/>
          <w:bCs/>
          <w:i/>
          <w:iCs/>
          <w:color w:val="001f5f"/>
        </w:rPr>
        <w:t>Tech</w:t>
      </w:r>
      <w:r>
        <w:rPr>
          <w:b/>
          <w:bCs/>
          <w:i/>
          <w:iCs/>
          <w:color w:val="001f5f"/>
          <w:spacing w:val="-5"/>
        </w:rPr>
        <w:t xml:space="preserve"> </w:t>
      </w:r>
      <w:r>
        <w:rPr>
          <w:b/>
          <w:bCs/>
          <w:i/>
          <w:iCs/>
          <w:color w:val="001f5f"/>
        </w:rPr>
        <w:t>Saksham</w:t>
      </w:r>
    </w:p>
    <w:p w14:paraId="00000013">
      <w:pPr>
        <w:spacing w:line="528" w:lineRule="exact"/>
        <w:ind w:left="1223" w:right="932"/>
        <w:jc w:val="center"/>
        <w:rPr>
          <w:rFonts w:ascii="Calibri"/>
          <w:b/>
          <w:bCs/>
          <w:i/>
          <w:iCs/>
          <w:sz w:val="50"/>
        </w:rPr>
      </w:pPr>
      <w:r>
        <w:rPr>
          <w:rFonts w:ascii="Calibri"/>
          <w:b/>
          <w:bCs/>
          <w:i/>
          <w:iCs/>
          <w:color w:val="001f5f"/>
          <w:spacing w:val="-9"/>
          <w:sz w:val="50"/>
        </w:rPr>
        <w:t>Case</w:t>
      </w:r>
      <w:r>
        <w:rPr>
          <w:rFonts w:ascii="Calibri"/>
          <w:b/>
          <w:bCs/>
          <w:i/>
          <w:iCs/>
          <w:color w:val="001f5f"/>
          <w:spacing w:val="-16"/>
          <w:sz w:val="50"/>
        </w:rPr>
        <w:t xml:space="preserve"> </w:t>
      </w:r>
      <w:r>
        <w:rPr>
          <w:rFonts w:ascii="Calibri"/>
          <w:b/>
          <w:bCs/>
          <w:i/>
          <w:iCs/>
          <w:color w:val="001f5f"/>
          <w:spacing w:val="-9"/>
          <w:sz w:val="50"/>
        </w:rPr>
        <w:t>Study</w:t>
      </w:r>
      <w:r>
        <w:rPr>
          <w:rFonts w:ascii="Calibri"/>
          <w:b/>
          <w:bCs/>
          <w:i/>
          <w:iCs/>
          <w:color w:val="001f5f"/>
          <w:spacing w:val="-19"/>
          <w:sz w:val="50"/>
        </w:rPr>
        <w:t xml:space="preserve"> </w:t>
      </w:r>
      <w:r>
        <w:rPr>
          <w:rFonts w:ascii="Calibri"/>
          <w:b/>
          <w:bCs/>
          <w:i/>
          <w:iCs/>
          <w:color w:val="001f5f"/>
          <w:spacing w:val="-9"/>
          <w:sz w:val="50"/>
        </w:rPr>
        <w:t>Report</w:t>
      </w:r>
    </w:p>
    <w:p w14:paraId="00000014">
      <w:pPr>
        <w:pStyle w:val="BodyText"/>
        <w:rPr>
          <w:rFonts w:ascii="Calibri"/>
          <w:b/>
          <w:bCs/>
          <w:i/>
          <w:iCs/>
          <w:sz w:val="20"/>
        </w:rPr>
      </w:pPr>
    </w:p>
    <w:p w14:paraId="00000015">
      <w:pPr>
        <w:pStyle w:val="BodyText"/>
        <w:rPr>
          <w:rFonts w:ascii="Calibri"/>
          <w:b/>
          <w:bCs/>
          <w:i/>
          <w:iCs/>
          <w:sz w:val="20"/>
        </w:rPr>
      </w:pPr>
    </w:p>
    <w:p w14:paraId="00000016">
      <w:pPr>
        <w:pStyle w:val="BodyText"/>
        <w:spacing w:before="2"/>
        <w:rPr>
          <w:rFonts w:ascii="Calibri"/>
          <w:b/>
          <w:bCs/>
          <w:i/>
          <w:iCs/>
          <w:sz w:val="16"/>
        </w:rPr>
      </w:pPr>
    </w:p>
    <w:p w14:paraId="00000017">
      <w:pPr>
        <w:spacing w:line="711" w:lineRule="exact"/>
        <w:ind w:left="1223" w:right="990"/>
        <w:jc w:val="center"/>
        <w:rPr>
          <w:rFonts w:ascii="Calibri"/>
          <w:b/>
          <w:bCs/>
          <w:i/>
          <w:iCs/>
          <w:sz w:val="60"/>
        </w:rPr>
      </w:pPr>
      <w:r>
        <w:rPr>
          <w:rFonts w:ascii="Calibri"/>
          <w:b/>
          <w:bCs/>
          <w:i/>
          <w:iCs/>
          <w:color w:val="001f5f"/>
          <w:sz w:val="60"/>
        </w:rPr>
        <w:t>Data</w:t>
      </w:r>
      <w:r>
        <w:rPr>
          <w:rFonts w:ascii="Calibri"/>
          <w:b/>
          <w:bCs/>
          <w:i/>
          <w:iCs/>
          <w:color w:val="001f5f"/>
          <w:spacing w:val="-1"/>
          <w:sz w:val="60"/>
        </w:rPr>
        <w:t xml:space="preserve"> </w:t>
      </w:r>
      <w:r>
        <w:rPr>
          <w:rFonts w:ascii="Calibri"/>
          <w:b/>
          <w:bCs/>
          <w:i/>
          <w:iCs/>
          <w:color w:val="001f5f"/>
          <w:sz w:val="60"/>
        </w:rPr>
        <w:t>Analytics with</w:t>
      </w:r>
      <w:r>
        <w:rPr>
          <w:rFonts w:ascii="Calibri"/>
          <w:b/>
          <w:bCs/>
          <w:i/>
          <w:iCs/>
          <w:color w:val="001f5f"/>
          <w:spacing w:val="-8"/>
          <w:sz w:val="60"/>
        </w:rPr>
        <w:t xml:space="preserve"> </w:t>
      </w:r>
      <w:r>
        <w:rPr>
          <w:rFonts w:ascii="Calibri"/>
          <w:b/>
          <w:bCs/>
          <w:i/>
          <w:iCs/>
          <w:color w:val="001f5f"/>
          <w:sz w:val="60"/>
        </w:rPr>
        <w:t>Power BI</w:t>
      </w:r>
    </w:p>
    <w:p w14:paraId="00000018">
      <w:pPr>
        <w:pStyle w:val="BodyText"/>
        <w:rPr>
          <w:rFonts w:ascii="Calibri"/>
          <w:b/>
          <w:bCs/>
          <w:i/>
          <w:iCs/>
          <w:sz w:val="20"/>
        </w:rPr>
      </w:pPr>
    </w:p>
    <w:p w14:paraId="00000019">
      <w:pPr>
        <w:pStyle w:val="BodyText"/>
        <w:rPr>
          <w:rFonts w:ascii="Calibri"/>
          <w:b/>
          <w:bCs/>
          <w:i/>
          <w:iCs/>
          <w:sz w:val="20"/>
        </w:rPr>
      </w:pPr>
    </w:p>
    <w:p w14:paraId="0000001A">
      <w:pPr>
        <w:pStyle w:val="BodyText"/>
        <w:rPr>
          <w:rFonts w:ascii="Calibri"/>
          <w:b/>
          <w:bCs/>
          <w:i/>
          <w:iCs/>
          <w:sz w:val="20"/>
        </w:rPr>
      </w:pPr>
    </w:p>
    <w:p w14:paraId="0000001B">
      <w:pPr>
        <w:pStyle w:val="BodyText"/>
        <w:spacing w:before="2"/>
        <w:rPr>
          <w:rFonts w:ascii="Calibri"/>
          <w:b/>
          <w:bCs/>
          <w:i/>
          <w:iCs/>
          <w:sz w:val="28"/>
        </w:rPr>
      </w:pPr>
    </w:p>
    <w:p w14:paraId="0000001C">
      <w:pPr>
        <w:spacing w:line="711" w:lineRule="exact"/>
        <w:ind w:right="1205"/>
        <w:jc w:val="center"/>
        <w:rPr>
          <w:rFonts w:ascii="Calibri" w:hAnsi="Calibri"/>
          <w:b/>
          <w:bCs/>
          <w:i/>
          <w:iCs/>
          <w:color w:val="ff0000"/>
          <w:sz w:val="60"/>
        </w:rPr>
      </w:pPr>
      <w:r>
        <w:rPr>
          <w:rFonts w:ascii="Calibri" w:hAnsi="Calibri"/>
          <w:b/>
          <w:bCs/>
          <w:i/>
          <w:iCs/>
          <w:color w:val="ff0000"/>
          <w:sz w:val="60"/>
        </w:rPr>
        <w:t xml:space="preserve">          </w:t>
      </w:r>
      <w:r>
        <w:rPr>
          <w:rFonts w:ascii="Calibri" w:hAnsi="Calibri"/>
          <w:b/>
          <w:bCs/>
          <w:i/>
          <w:iCs/>
          <w:color w:val="ff0000"/>
          <w:sz w:val="60"/>
        </w:rPr>
        <w:t xml:space="preserve">“Global Terrorism Dataset                                                                                   </w:t>
      </w:r>
    </w:p>
    <w:p w14:paraId="0000001D">
      <w:pPr>
        <w:spacing w:line="711" w:lineRule="exact"/>
        <w:ind w:right="1205"/>
        <w:jc w:val="center"/>
        <w:rPr>
          <w:rFonts w:ascii="Calibri" w:hAnsi="Calibri"/>
          <w:b/>
          <w:bCs/>
          <w:i/>
          <w:iCs/>
          <w:color w:val="ff0000"/>
          <w:sz w:val="60"/>
        </w:rPr>
      </w:pPr>
      <w:r>
        <w:rPr>
          <w:rFonts w:ascii="Calibri" w:hAnsi="Calibri"/>
          <w:b/>
          <w:bCs/>
          <w:i/>
          <w:iCs/>
          <w:color w:val="ff0000"/>
          <w:sz w:val="60"/>
        </w:rPr>
        <w:t xml:space="preserve">            Analysis Using Power BI”</w:t>
      </w:r>
    </w:p>
    <w:p w14:paraId="0000001E">
      <w:pPr>
        <w:spacing w:line="711" w:lineRule="exact"/>
        <w:ind w:right="1205"/>
        <w:jc w:val="center"/>
        <w:rPr>
          <w:rFonts w:ascii="Calibri" w:hAnsi="Calibri"/>
          <w:b/>
          <w:color w:val="ff0000"/>
          <w:sz w:val="60"/>
        </w:rPr>
      </w:pPr>
    </w:p>
    <w:p w14:paraId="0000001F">
      <w:pPr>
        <w:spacing w:before="524"/>
        <w:ind w:left="810" w:right="1205"/>
        <w:jc w:val="center"/>
        <w:rPr>
          <w:rFonts w:ascii="Calibri" w:hAnsi="Calibri"/>
          <w:b/>
          <w:i/>
          <w:iCs/>
          <w:color w:val="00b0f0"/>
          <w:sz w:val="48"/>
          <w:szCs w:val="48"/>
        </w:rPr>
      </w:pPr>
      <w:r>
        <w:rPr>
          <w:rFonts w:ascii="Calibri" w:hAnsi="Calibri"/>
          <w:b/>
          <w:color w:val="00b0f0"/>
          <w:sz w:val="48"/>
          <w:szCs w:val="48"/>
        </w:rPr>
        <w:t xml:space="preserve">    </w:t>
      </w:r>
      <w:r>
        <w:rPr>
          <w:rFonts w:ascii="Calibri" w:hAnsi="Calibri"/>
          <w:b/>
          <w:i/>
          <w:iCs/>
          <w:color w:val="00b0f0"/>
          <w:sz w:val="48"/>
          <w:szCs w:val="48"/>
        </w:rPr>
        <w:t xml:space="preserve"> </w:t>
      </w:r>
      <w:r>
        <w:rPr>
          <w:rFonts w:ascii="Calibri" w:hAnsi="Calibri"/>
          <w:b/>
          <w:i/>
          <w:iCs/>
          <w:color w:val="00b0f0"/>
          <w:sz w:val="48"/>
          <w:szCs w:val="48"/>
        </w:rPr>
        <w:t>“SRI KUMARA KURUPARA SWAMIGAL ARTS COLLEGE, SRIVAIKUNDAM - 628 619</w:t>
      </w:r>
      <w:r>
        <w:rPr>
          <w:rFonts w:ascii="Calibri" w:hAnsi="Calibri"/>
          <w:b/>
          <w:i/>
          <w:iCs/>
          <w:color w:val="00b0f0"/>
          <w:sz w:val="48"/>
          <w:szCs w:val="48"/>
        </w:rPr>
        <w:t>”</w:t>
      </w:r>
    </w:p>
    <w:p w14:paraId="00000020">
      <w:pPr>
        <w:pStyle w:val="BodyText"/>
        <w:rPr>
          <w:rFonts w:ascii="Calibri"/>
          <w:b/>
          <w:i/>
          <w:iCs/>
          <w:sz w:val="20"/>
        </w:rPr>
      </w:pPr>
    </w:p>
    <w:p w14:paraId="00000021">
      <w:pPr>
        <w:pStyle w:val="BodyText"/>
        <w:spacing w:before="12"/>
        <w:rPr>
          <w:rFonts w:ascii="Calibri"/>
          <w:b/>
          <w:i/>
          <w:iCs/>
          <w:sz w:val="12"/>
        </w:rPr>
      </w:pPr>
    </w:p>
    <w:tbl>
      <w:tblPr>
        <w:tblW w:w="0" w:type="auto"/>
        <w:tblInd w:w="11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tblPr>
      <w:tblGrid>
        <w:gridCol w:w="3969"/>
        <w:gridCol w:w="3969"/>
      </w:tblGrid>
      <w:tr>
        <w:trPr>
          <w:trHeight w:val="440"/>
        </w:trPr>
        <w:tc>
          <w:tcPr>
            <w:cnfStyle w:val="101000000000"/>
            <w:tcW w:w="3969" w:type="dxa"/>
          </w:tcPr>
          <w:p w14:paraId="00000022">
            <w:pPr>
              <w:pStyle w:val="TableParagraph"/>
              <w:spacing w:before="2"/>
              <w:ind w:left="1033" w:right="1130"/>
              <w:rPr>
                <w:rFonts w:ascii="Calibri"/>
                <w:b/>
                <w:i/>
                <w:iCs/>
                <w:color w:val="ff0000"/>
                <w:sz w:val="24"/>
              </w:rPr>
            </w:pPr>
            <w:r>
              <w:rPr>
                <w:rFonts w:ascii="Calibri"/>
                <w:b/>
                <w:i/>
                <w:iCs/>
                <w:color w:val="ff0000"/>
                <w:sz w:val="24"/>
              </w:rPr>
              <w:t>NM ID</w:t>
            </w:r>
          </w:p>
        </w:tc>
        <w:tc>
          <w:tcPr>
            <w:cnfStyle w:val="100100000000"/>
            <w:tcW w:w="3969" w:type="dxa"/>
          </w:tcPr>
          <w:p w14:paraId="00000023">
            <w:pPr>
              <w:pStyle w:val="TableParagraph"/>
              <w:spacing w:before="2"/>
              <w:ind w:left="115"/>
              <w:jc w:val="left"/>
              <w:rPr>
                <w:rFonts w:ascii="Calibri"/>
                <w:b/>
                <w:i/>
                <w:iCs/>
                <w:color w:val="ff0000"/>
                <w:sz w:val="24"/>
              </w:rPr>
            </w:pPr>
            <w:r>
              <w:rPr>
                <w:rFonts w:ascii="Calibri"/>
                <w:b/>
                <w:i/>
                <w:iCs/>
                <w:color w:val="ff0000"/>
                <w:sz w:val="24"/>
              </w:rPr>
              <w:t xml:space="preserve">                              </w:t>
            </w:r>
            <w:r>
              <w:rPr>
                <w:rFonts w:ascii="Calibri"/>
                <w:b/>
                <w:i/>
                <w:iCs/>
                <w:color w:val="ff0000"/>
                <w:sz w:val="24"/>
              </w:rPr>
              <w:t>NAME</w:t>
            </w:r>
          </w:p>
        </w:tc>
      </w:tr>
      <w:tr>
        <w:trPr>
          <w:trHeight w:val="529"/>
        </w:trPr>
        <w:tc>
          <w:tcPr>
            <w:cnfStyle w:val="011000000000"/>
            <w:tcW w:w="3969" w:type="dxa"/>
          </w:tcPr>
          <w:p w14:paraId="00000024">
            <w:pPr>
              <w:pStyle w:val="TableParagraph"/>
              <w:spacing w:before="0"/>
              <w:rPr>
                <w:i/>
                <w:iCs/>
                <w:color w:val="00b050"/>
                <w:sz w:val="32"/>
                <w:szCs w:val="32"/>
              </w:rPr>
            </w:pPr>
            <w:r>
              <w:rPr>
                <w:b/>
                <w:bCs/>
                <w:i/>
                <w:iCs/>
                <w:color w:val="00b050"/>
                <w:sz w:val="32"/>
                <w:szCs w:val="32"/>
              </w:rPr>
              <w:t>007556CB721F05DB58543453CBE557C4</w:t>
            </w:r>
          </w:p>
        </w:tc>
        <w:tc>
          <w:tcPr>
            <w:cnfStyle w:val="010100000000"/>
            <w:tcW w:w="3969" w:type="dxa"/>
          </w:tcPr>
          <w:p w14:paraId="00000025">
            <w:pPr>
              <w:pStyle w:val="TableParagraph"/>
              <w:spacing w:before="0"/>
              <w:rPr>
                <w:i/>
                <w:iCs/>
                <w:color w:val="00b050"/>
                <w:sz w:val="32"/>
                <w:szCs w:val="32"/>
              </w:rPr>
            </w:pPr>
            <w:r>
              <w:rPr>
                <w:b/>
                <w:bCs/>
                <w:i/>
                <w:iCs/>
                <w:color w:val="00b050"/>
                <w:sz w:val="32"/>
                <w:szCs w:val="32"/>
              </w:rPr>
              <w:t>V  VENGADESH</w:t>
            </w:r>
          </w:p>
        </w:tc>
      </w:tr>
    </w:tbl>
    <w:p w14:paraId="00000026">
      <w:pPr>
        <w:pStyle w:val="BodyText"/>
        <w:rPr>
          <w:rFonts w:ascii="Calibri"/>
          <w:b/>
          <w:i/>
          <w:iCs/>
          <w:sz w:val="20"/>
        </w:rPr>
      </w:pPr>
    </w:p>
    <w:p w14:paraId="00000027">
      <w:pPr>
        <w:pStyle w:val="BodyText"/>
        <w:rPr>
          <w:rFonts w:ascii="Calibri"/>
          <w:b/>
          <w:i/>
          <w:iCs/>
          <w:sz w:val="20"/>
        </w:rPr>
      </w:pPr>
    </w:p>
    <w:p w14:paraId="00000028">
      <w:pPr>
        <w:pStyle w:val="BodyText"/>
        <w:rPr>
          <w:rFonts w:ascii="Calibri"/>
          <w:b/>
          <w:i/>
          <w:iCs/>
          <w:sz w:val="20"/>
        </w:rPr>
      </w:pPr>
    </w:p>
    <w:p w14:paraId="00000029">
      <w:pPr>
        <w:pStyle w:val="BodyText"/>
        <w:rPr>
          <w:rFonts w:ascii="Calibri"/>
          <w:b/>
          <w:i/>
          <w:iCs/>
          <w:sz w:val="20"/>
        </w:rPr>
      </w:pPr>
    </w:p>
    <w:p w14:paraId="0000002A">
      <w:pPr>
        <w:pStyle w:val="BodyText"/>
        <w:rPr>
          <w:rFonts w:ascii="Calibri"/>
          <w:b/>
          <w:i/>
          <w:iCs/>
          <w:sz w:val="20"/>
        </w:rPr>
      </w:pPr>
    </w:p>
    <w:p w14:paraId="0000002B">
      <w:pPr>
        <w:pStyle w:val="BodyText"/>
        <w:rPr>
          <w:rFonts w:ascii="Calibri"/>
          <w:b/>
          <w:i/>
          <w:iCs/>
          <w:sz w:val="20"/>
        </w:rPr>
      </w:pPr>
    </w:p>
    <w:p w14:paraId="0000002C">
      <w:pPr>
        <w:pStyle w:val="BodyText"/>
        <w:rPr>
          <w:rFonts w:ascii="Calibri"/>
          <w:b/>
          <w:bCs/>
          <w:i/>
          <w:iCs/>
          <w:color w:val="e26c0a" w:themeColor="accent6" w:themeShade="bf"/>
          <w:sz w:val="20"/>
        </w:rPr>
      </w:pPr>
    </w:p>
    <w:tbl>
      <w:tblPr>
        <w:tblpPr w:leftFromText="180" w:rightFromText="180" w:vertAnchor="text" w:horzAnchor="margin" w:tblpXSpec="center" w:tblpY="155"/>
        <w:tblW w:w="0" w:type="auto"/>
        <w:tblLayout w:type="fixed"/>
        <w:tblCellMar>
          <w:left w:w="0" w:type="dxa"/>
          <w:right w:w="0" w:type="dxa"/>
        </w:tblCellMar>
        <w:tblLook w:val="01E0"/>
      </w:tblPr>
      <w:tblGrid>
        <w:gridCol w:w="6059"/>
      </w:tblGrid>
      <w:tr>
        <w:trPr>
          <w:trHeight w:val="456"/>
        </w:trPr>
        <w:tc>
          <w:tcPr>
            <w:cnfStyle w:val="101000000000"/>
            <w:tcW w:w="6059" w:type="dxa"/>
          </w:tcPr>
          <w:p w14:paraId="0000002D">
            <w:pPr>
              <w:pStyle w:val="TableParagraph"/>
              <w:spacing w:before="0" w:line="285" w:lineRule="exact"/>
              <w:ind w:right="182"/>
              <w:rPr>
                <w:rFonts w:ascii="Calibri"/>
                <w:b/>
                <w:bCs/>
                <w:i/>
                <w:iCs/>
                <w:color w:val="e26c0a" w:themeColor="accent6" w:themeShade="bf"/>
                <w:sz w:val="32"/>
                <w:szCs w:val="32"/>
              </w:rPr>
            </w:pPr>
            <w:r>
              <w:rPr>
                <w:rFonts w:ascii="Calibri"/>
                <w:b/>
                <w:bCs/>
                <w:i/>
                <w:iCs/>
                <w:color w:val="e26c0a" w:themeColor="accent6" w:themeShade="bf"/>
                <w:sz w:val="32"/>
                <w:szCs w:val="32"/>
              </w:rPr>
              <w:t>Trainer</w:t>
            </w:r>
            <w:r>
              <w:rPr>
                <w:rFonts w:ascii="Calibri"/>
                <w:b/>
                <w:bCs/>
                <w:i/>
                <w:iCs/>
                <w:color w:val="e26c0a" w:themeColor="accent6" w:themeShade="bf"/>
                <w:sz w:val="32"/>
                <w:szCs w:val="32"/>
              </w:rPr>
              <w:t xml:space="preserve"> </w:t>
            </w:r>
            <w:r>
              <w:rPr>
                <w:rFonts w:ascii="Calibri"/>
                <w:b/>
                <w:bCs/>
                <w:i/>
                <w:iCs/>
                <w:color w:val="e26c0a" w:themeColor="accent6" w:themeShade="bf"/>
                <w:sz w:val="32"/>
                <w:szCs w:val="32"/>
              </w:rPr>
              <w:t>Name</w:t>
            </w:r>
            <w:r>
              <w:rPr>
                <w:rFonts w:ascii="Calibri"/>
                <w:b/>
                <w:bCs/>
                <w:i/>
                <w:iCs/>
                <w:color w:val="e26c0a" w:themeColor="accent6" w:themeShade="bf"/>
                <w:sz w:val="32"/>
                <w:szCs w:val="32"/>
              </w:rPr>
              <w:t xml:space="preserve"> :</w:t>
            </w:r>
            <w:r>
              <w:rPr>
                <w:rFonts w:ascii="Calibri"/>
                <w:b/>
                <w:bCs/>
                <w:i/>
                <w:iCs/>
                <w:color w:val="e26c0a" w:themeColor="accent6" w:themeShade="bf"/>
                <w:sz w:val="32"/>
                <w:szCs w:val="32"/>
              </w:rPr>
              <w:t xml:space="preserve"> R. UMA MAHESWARI</w:t>
            </w:r>
          </w:p>
          <w:p w14:paraId="0000002E">
            <w:pPr>
              <w:pStyle w:val="TableParagraph"/>
              <w:spacing w:before="0" w:line="285" w:lineRule="exact"/>
              <w:ind w:right="182"/>
              <w:jc w:val="left"/>
              <w:rPr>
                <w:rFonts w:ascii="Calibri"/>
                <w:b/>
                <w:bCs/>
                <w:i/>
                <w:iCs/>
                <w:color w:val="e26c0a" w:themeColor="accent6" w:themeShade="bf"/>
                <w:sz w:val="32"/>
                <w:szCs w:val="32"/>
              </w:rPr>
            </w:pPr>
          </w:p>
        </w:tc>
      </w:tr>
      <w:tr>
        <w:trPr>
          <w:trHeight w:val="456"/>
        </w:trPr>
        <w:tc>
          <w:tcPr>
            <w:cnfStyle w:val="011000000000"/>
            <w:tcW w:w="6059" w:type="dxa"/>
          </w:tcPr>
          <w:p w14:paraId="0000002F">
            <w:pPr>
              <w:pStyle w:val="TableParagraph"/>
              <w:spacing w:before="58" w:line="317" w:lineRule="exact"/>
              <w:ind w:right="182"/>
              <w:rPr>
                <w:rFonts w:ascii="Calibri"/>
                <w:b/>
                <w:bCs/>
                <w:i/>
                <w:iCs/>
                <w:sz w:val="32"/>
                <w:szCs w:val="32"/>
              </w:rPr>
            </w:pPr>
            <w:r>
              <w:rPr>
                <w:rFonts w:ascii="Calibri"/>
                <w:b/>
                <w:bCs/>
                <w:i/>
                <w:iCs/>
                <w:color w:val="7030a0"/>
                <w:sz w:val="32"/>
                <w:szCs w:val="32"/>
              </w:rPr>
              <w:t>Master</w:t>
            </w:r>
            <w:r>
              <w:rPr>
                <w:rFonts w:ascii="Calibri"/>
                <w:b/>
                <w:bCs/>
                <w:i/>
                <w:iCs/>
                <w:color w:val="7030a0"/>
                <w:spacing w:val="-2"/>
                <w:sz w:val="32"/>
                <w:szCs w:val="32"/>
              </w:rPr>
              <w:t xml:space="preserve"> </w:t>
            </w:r>
            <w:r>
              <w:rPr>
                <w:rFonts w:ascii="Calibri"/>
                <w:b/>
                <w:bCs/>
                <w:i/>
                <w:iCs/>
                <w:color w:val="7030a0"/>
                <w:sz w:val="32"/>
                <w:szCs w:val="32"/>
              </w:rPr>
              <w:t>Trainer</w:t>
            </w:r>
            <w:r>
              <w:rPr>
                <w:rFonts w:ascii="Calibri"/>
                <w:b/>
                <w:bCs/>
                <w:i/>
                <w:iCs/>
                <w:color w:val="7030a0"/>
                <w:sz w:val="32"/>
                <w:szCs w:val="32"/>
              </w:rPr>
              <w:t xml:space="preserve"> :</w:t>
            </w:r>
            <w:r>
              <w:rPr>
                <w:rFonts w:ascii="Calibri"/>
                <w:b/>
                <w:bCs/>
                <w:i/>
                <w:iCs/>
                <w:color w:val="7030a0"/>
                <w:sz w:val="32"/>
                <w:szCs w:val="32"/>
              </w:rPr>
              <w:t xml:space="preserve"> R. UMA MAHESWARI</w:t>
            </w:r>
          </w:p>
        </w:tc>
      </w:tr>
    </w:tbl>
    <w:p w14:paraId="00000030">
      <w:pPr>
        <w:pStyle w:val="BodyText"/>
        <w:spacing w:before="5"/>
        <w:rPr>
          <w:rFonts w:ascii="Calibri"/>
          <w:sz w:val="28"/>
        </w:rPr>
        <w:sectPr>
          <w:type w:val="continuous"/>
          <w:pgSz w:w="11910" w:h="16840"/>
          <w:pgMar w:top="0" w:right="1100" w:bottom="280" w:left="960" w:header="720" w:footer="720" w:gutter="0"/>
          <w:cols w:space="720"/>
        </w:sectPr>
      </w:pPr>
    </w:p>
    <w:p w14:paraId="00000031">
      <w:pPr>
        <w:pStyle w:val="BodyText"/>
        <w:spacing w:before="9"/>
        <w:rPr>
          <w:rFonts w:ascii="Calibri"/>
          <w:b/>
          <w:sz w:val="12"/>
        </w:rPr>
      </w:pPr>
    </w:p>
    <w:p w14:paraId="00000032">
      <w:pPr>
        <w:spacing w:line="712" w:lineRule="exact"/>
        <w:ind w:left="1223" w:right="934"/>
        <w:jc w:val="center"/>
        <w:rPr>
          <w:rFonts w:ascii="Calibri"/>
          <w:b/>
          <w:sz w:val="60"/>
        </w:rPr>
      </w:pPr>
    </w:p>
    <w:p w14:paraId="00000033">
      <w:pPr>
        <w:spacing w:line="712" w:lineRule="exact"/>
        <w:ind w:left="1223" w:right="934"/>
        <w:jc w:val="center"/>
        <w:rPr>
          <w:rFonts w:ascii="Calibri"/>
          <w:b/>
          <w:sz w:val="60"/>
        </w:rPr>
      </w:pPr>
    </w:p>
    <w:p w14:paraId="00000034">
      <w:pPr>
        <w:spacing w:line="712" w:lineRule="exact"/>
        <w:ind w:left="1223" w:right="934"/>
        <w:jc w:val="center"/>
        <w:rPr>
          <w:rFonts w:ascii="Calibri"/>
          <w:b/>
          <w:sz w:val="60"/>
        </w:rPr>
      </w:pPr>
    </w:p>
    <w:p w14:paraId="00000035">
      <w:pPr>
        <w:spacing w:line="712" w:lineRule="exact"/>
        <w:ind w:left="1223" w:right="934"/>
        <w:jc w:val="center"/>
        <w:rPr>
          <w:rFonts w:ascii="Calibri"/>
          <w:b/>
          <w:i/>
          <w:iCs/>
          <w:color w:val="00b0f0"/>
          <w:sz w:val="60"/>
        </w:rPr>
      </w:pPr>
      <w:r>
        <w:rPr>
          <w:rFonts w:ascii="Calibri"/>
          <w:b/>
          <w:i/>
          <w:iCs/>
          <w:color w:val="00b0f0"/>
          <w:sz w:val="60"/>
        </w:rPr>
        <w:t>ABSTRACT</w:t>
      </w:r>
    </w:p>
    <w:p w14:paraId="00000036">
      <w:pPr>
        <w:pStyle w:val="BodyText"/>
        <w:spacing w:before="11"/>
        <w:rPr>
          <w:rFonts w:ascii="Calibri"/>
          <w:b/>
          <w:i/>
          <w:iCs/>
          <w:sz w:val="79"/>
        </w:rPr>
      </w:pPr>
    </w:p>
    <w:p w14:paraId="00000037">
      <w:pPr>
        <w:spacing w:line="276" w:lineRule="auto"/>
        <w:jc w:val="center"/>
        <w:rPr>
          <w:sz w:val="24"/>
          <w:szCs w:val="24"/>
        </w:rPr>
        <w:sectPr>
          <w:headerReference w:type="default" r:id="rId164"/>
          <w:pgSz w:w="11910" w:h="16840"/>
          <w:pgMar w:top="1300" w:right="1100" w:bottom="280" w:left="960" w:header="469" w:footer="0" w:gutter="0"/>
          <w:cols w:space="720"/>
        </w:sectPr>
      </w:pPr>
      <w:r>
        <w:rPr>
          <w:rFonts w:ascii="Times New Roman" w:cs="Times New Roman" w:hAnsi="Times New Roman"/>
          <w:b/>
          <w:bCs/>
          <w:i/>
          <w:iCs/>
          <w:color w:val="00b050"/>
          <w:sz w:val="28"/>
          <w:szCs w:val="28"/>
          <w:shd w:val="clear" w:color="auto" w:fill="ffffff"/>
        </w:rPr>
        <w:t>The GTD provides comprehensive information on terrorist incidents worldwide, including details such as location, target type, attack type, and casualties. Leveraging the visualization capabilities of Power BI, this analysis aims to uncover patterns, trends, and insights within the dataset. The analysis includes interactive visualizations that allow users to explore various aspects of terrorism, including temporal trends, geographical hotspots, and the modus operandi of terrorist groups. Additionally, the study examines the effectiveness of counter-terrorism measures over time and identifies regions most affected by terrorism. The findings of this analysis contribute to a better understanding of the evolving nature of global terrorism and can inform policymakers, researchers, and security agencies in developing strategies to combat this threat.</w:t>
      </w:r>
    </w:p>
    <w:p w14:paraId="00000038">
      <w:pPr>
        <w:pStyle w:val="BodyText"/>
        <w:rPr>
          <w:sz w:val="20"/>
        </w:rPr>
      </w:pPr>
    </w:p>
    <w:p w14:paraId="00000039">
      <w:pPr>
        <w:pStyle w:val="Heading1"/>
        <w:spacing w:before="262"/>
        <w:rPr/>
      </w:pPr>
    </w:p>
    <w:p w14:paraId="0000003A">
      <w:pPr>
        <w:pStyle w:val="Heading1"/>
        <w:spacing w:before="262"/>
        <w:rPr>
          <w:sz w:val="36"/>
          <w:szCs w:val="36"/>
        </w:rPr>
      </w:pPr>
    </w:p>
    <w:p w14:paraId="0000003B">
      <w:pPr>
        <w:pStyle w:val="Heading1"/>
        <w:spacing w:before="262"/>
        <w:rPr>
          <w:sz w:val="36"/>
          <w:szCs w:val="36"/>
        </w:rPr>
      </w:pPr>
    </w:p>
    <w:p w14:paraId="0000003C">
      <w:pPr>
        <w:pStyle w:val="Heading1"/>
        <w:spacing w:before="262"/>
        <w:rPr>
          <w:i/>
          <w:iCs/>
          <w:color w:val="00b0f0"/>
          <w:sz w:val="36"/>
          <w:szCs w:val="36"/>
        </w:rPr>
      </w:pPr>
      <w:r>
        <w:rPr>
          <w:i/>
          <w:iCs/>
          <w:color w:val="00b0f0"/>
          <w:sz w:val="36"/>
          <w:szCs w:val="36"/>
        </w:rPr>
        <w:t>INDEX</w:t>
      </w:r>
    </w:p>
    <w:p w14:paraId="0000003D">
      <w:pPr>
        <w:pStyle w:val="BodyText"/>
        <w:rPr>
          <w:rFonts w:ascii="Times New Roman"/>
          <w:b/>
          <w:i/>
          <w:iCs/>
          <w:sz w:val="28"/>
          <w:szCs w:val="28"/>
        </w:rPr>
      </w:pPr>
    </w:p>
    <w:p w14:paraId="0000003E">
      <w:pPr>
        <w:pStyle w:val="BodyText"/>
        <w:spacing w:before="3"/>
        <w:rPr>
          <w:rFonts w:ascii="Times New Roman"/>
          <w:b/>
          <w:sz w:val="28"/>
          <w:szCs w:val="28"/>
        </w:rPr>
      </w:pPr>
    </w:p>
    <w:tbl>
      <w:tblPr>
        <w:tblW w:w="0" w:type="auto"/>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tblPr>
      <w:tblGrid>
        <w:gridCol w:w="1661"/>
        <w:gridCol w:w="5782"/>
        <w:gridCol w:w="1865"/>
      </w:tblGrid>
      <w:tr>
        <w:trPr>
          <w:trHeight w:val="600"/>
        </w:trPr>
        <w:tc>
          <w:tcPr>
            <w:cnfStyle w:val="101000000000"/>
            <w:tcW w:w="1661" w:type="dxa"/>
          </w:tcPr>
          <w:p w14:paraId="0000003F">
            <w:pPr>
              <w:pStyle w:val="TableParagraph"/>
              <w:ind w:left="451" w:right="447"/>
              <w:rPr>
                <w:b/>
                <w:i/>
                <w:iCs/>
                <w:color w:val="002060"/>
                <w:sz w:val="28"/>
                <w:szCs w:val="28"/>
              </w:rPr>
            </w:pPr>
            <w:r>
              <w:rPr>
                <w:b/>
                <w:i/>
                <w:iCs/>
                <w:color w:val="002060"/>
                <w:sz w:val="28"/>
                <w:szCs w:val="28"/>
              </w:rPr>
              <w:t>Sr.</w:t>
            </w:r>
            <w:r>
              <w:rPr>
                <w:b/>
                <w:i/>
                <w:iCs/>
                <w:color w:val="002060"/>
                <w:spacing w:val="-1"/>
                <w:sz w:val="28"/>
                <w:szCs w:val="28"/>
              </w:rPr>
              <w:t xml:space="preserve"> </w:t>
            </w:r>
            <w:r>
              <w:rPr>
                <w:b/>
                <w:i/>
                <w:iCs/>
                <w:color w:val="002060"/>
                <w:sz w:val="28"/>
                <w:szCs w:val="28"/>
              </w:rPr>
              <w:t>No.</w:t>
            </w:r>
          </w:p>
        </w:tc>
        <w:tc>
          <w:tcPr>
            <w:cnfStyle w:val="100010000000"/>
            <w:tcW w:w="5782" w:type="dxa"/>
          </w:tcPr>
          <w:p w14:paraId="00000040">
            <w:pPr>
              <w:pStyle w:val="TableParagraph"/>
              <w:ind w:left="105"/>
              <w:jc w:val="left"/>
              <w:rPr>
                <w:b/>
                <w:i/>
                <w:iCs/>
                <w:color w:val="002060"/>
                <w:sz w:val="28"/>
                <w:szCs w:val="28"/>
              </w:rPr>
            </w:pPr>
            <w:r>
              <w:rPr>
                <w:b/>
                <w:i/>
                <w:iCs/>
                <w:color w:val="002060"/>
                <w:sz w:val="28"/>
                <w:szCs w:val="28"/>
              </w:rPr>
              <w:t>Table</w:t>
            </w:r>
            <w:r>
              <w:rPr>
                <w:b/>
                <w:i/>
                <w:iCs/>
                <w:color w:val="002060"/>
                <w:spacing w:val="-3"/>
                <w:sz w:val="28"/>
                <w:szCs w:val="28"/>
              </w:rPr>
              <w:t xml:space="preserve"> </w:t>
            </w:r>
            <w:r>
              <w:rPr>
                <w:b/>
                <w:i/>
                <w:iCs/>
                <w:color w:val="002060"/>
                <w:sz w:val="28"/>
                <w:szCs w:val="28"/>
              </w:rPr>
              <w:t>of Contents</w:t>
            </w:r>
          </w:p>
        </w:tc>
        <w:tc>
          <w:tcPr>
            <w:cnfStyle w:val="100100000000"/>
            <w:tcW w:w="1865" w:type="dxa"/>
          </w:tcPr>
          <w:p w14:paraId="00000041">
            <w:pPr>
              <w:pStyle w:val="TableParagraph"/>
              <w:ind w:left="455" w:right="455"/>
              <w:rPr>
                <w:b/>
                <w:i/>
                <w:iCs/>
                <w:color w:val="002060"/>
                <w:sz w:val="28"/>
                <w:szCs w:val="28"/>
              </w:rPr>
            </w:pPr>
            <w:r>
              <w:rPr>
                <w:b/>
                <w:i/>
                <w:iCs/>
                <w:color w:val="002060"/>
                <w:sz w:val="28"/>
                <w:szCs w:val="28"/>
              </w:rPr>
              <w:t>Page</w:t>
            </w:r>
            <w:r>
              <w:rPr>
                <w:b/>
                <w:i/>
                <w:iCs/>
                <w:color w:val="002060"/>
                <w:spacing w:val="-3"/>
                <w:sz w:val="28"/>
                <w:szCs w:val="28"/>
              </w:rPr>
              <w:t xml:space="preserve"> </w:t>
            </w:r>
            <w:r>
              <w:rPr>
                <w:b/>
                <w:i/>
                <w:iCs/>
                <w:color w:val="002060"/>
                <w:sz w:val="28"/>
                <w:szCs w:val="28"/>
              </w:rPr>
              <w:t>No.</w:t>
            </w:r>
          </w:p>
        </w:tc>
      </w:tr>
      <w:tr>
        <w:trPr>
          <w:trHeight w:val="600"/>
        </w:trPr>
        <w:tc>
          <w:tcPr>
            <w:cnfStyle w:val="001000100000"/>
            <w:tcW w:w="1661" w:type="dxa"/>
          </w:tcPr>
          <w:p w14:paraId="00000042">
            <w:pPr>
              <w:pStyle w:val="TableParagraph"/>
              <w:rPr>
                <w:b/>
                <w:bCs/>
                <w:i/>
                <w:iCs/>
                <w:color w:val="00b050"/>
                <w:sz w:val="28"/>
                <w:szCs w:val="28"/>
              </w:rPr>
            </w:pPr>
            <w:r>
              <w:rPr>
                <w:b/>
                <w:bCs/>
                <w:i/>
                <w:iCs/>
                <w:color w:val="00b050"/>
                <w:sz w:val="28"/>
                <w:szCs w:val="28"/>
              </w:rPr>
              <w:t>1</w:t>
            </w:r>
          </w:p>
        </w:tc>
        <w:tc>
          <w:tcPr>
            <w:cnfStyle w:val="000010100000"/>
            <w:tcW w:w="5782" w:type="dxa"/>
          </w:tcPr>
          <w:p w14:paraId="00000043">
            <w:pPr>
              <w:pStyle w:val="TableParagraph"/>
              <w:ind w:left="105"/>
              <w:jc w:val="left"/>
              <w:rPr>
                <w:b/>
                <w:bCs/>
                <w:i/>
                <w:iCs/>
                <w:color w:val="00b050"/>
                <w:sz w:val="28"/>
                <w:szCs w:val="28"/>
              </w:rPr>
            </w:pPr>
            <w:r>
              <w:rPr>
                <w:b/>
                <w:bCs/>
                <w:i/>
                <w:iCs/>
                <w:color w:val="00b050"/>
                <w:sz w:val="28"/>
                <w:szCs w:val="28"/>
              </w:rPr>
              <w:t>Chapter</w:t>
            </w:r>
            <w:r>
              <w:rPr>
                <w:b/>
                <w:bCs/>
                <w:i/>
                <w:iCs/>
                <w:color w:val="00b050"/>
                <w:spacing w:val="-2"/>
                <w:sz w:val="28"/>
                <w:szCs w:val="28"/>
              </w:rPr>
              <w:t xml:space="preserve"> </w:t>
            </w:r>
            <w:r>
              <w:rPr>
                <w:b/>
                <w:bCs/>
                <w:i/>
                <w:iCs/>
                <w:color w:val="00b050"/>
                <w:sz w:val="28"/>
                <w:szCs w:val="28"/>
              </w:rPr>
              <w:t>1:</w:t>
            </w:r>
            <w:r>
              <w:rPr>
                <w:b/>
                <w:bCs/>
                <w:i/>
                <w:iCs/>
                <w:color w:val="00b050"/>
                <w:spacing w:val="-2"/>
                <w:sz w:val="28"/>
                <w:szCs w:val="28"/>
              </w:rPr>
              <w:t xml:space="preserve"> </w:t>
            </w:r>
            <w:r>
              <w:rPr>
                <w:b/>
                <w:bCs/>
                <w:i/>
                <w:iCs/>
                <w:color w:val="00b050"/>
                <w:sz w:val="28"/>
                <w:szCs w:val="28"/>
              </w:rPr>
              <w:t>Introduction</w:t>
            </w:r>
          </w:p>
        </w:tc>
        <w:tc>
          <w:tcPr>
            <w:cnfStyle w:val="000100100000"/>
            <w:tcW w:w="1865" w:type="dxa"/>
          </w:tcPr>
          <w:p w14:paraId="00000044">
            <w:pPr>
              <w:pStyle w:val="TableParagraph"/>
              <w:ind w:right="3"/>
              <w:rPr>
                <w:b/>
                <w:bCs/>
                <w:i/>
                <w:iCs/>
                <w:color w:val="00b050"/>
                <w:sz w:val="28"/>
                <w:szCs w:val="28"/>
              </w:rPr>
            </w:pPr>
            <w:r>
              <w:rPr>
                <w:b/>
                <w:bCs/>
                <w:i/>
                <w:iCs/>
                <w:color w:val="00b050"/>
                <w:sz w:val="28"/>
                <w:szCs w:val="28"/>
              </w:rPr>
              <w:t>4</w:t>
            </w:r>
          </w:p>
        </w:tc>
      </w:tr>
      <w:tr>
        <w:trPr>
          <w:trHeight w:val="580"/>
        </w:trPr>
        <w:tc>
          <w:tcPr>
            <w:cnfStyle w:val="001000010000"/>
            <w:tcW w:w="1661" w:type="dxa"/>
          </w:tcPr>
          <w:p w14:paraId="00000045">
            <w:pPr>
              <w:pStyle w:val="TableParagraph"/>
              <w:spacing w:before="151"/>
              <w:rPr>
                <w:b/>
                <w:bCs/>
                <w:i/>
                <w:iCs/>
                <w:color w:val="ffc000"/>
                <w:sz w:val="28"/>
                <w:szCs w:val="28"/>
              </w:rPr>
            </w:pPr>
            <w:r>
              <w:rPr>
                <w:b/>
                <w:bCs/>
                <w:i/>
                <w:iCs/>
                <w:color w:val="ffc000"/>
                <w:sz w:val="28"/>
                <w:szCs w:val="28"/>
              </w:rPr>
              <w:t>2</w:t>
            </w:r>
          </w:p>
        </w:tc>
        <w:tc>
          <w:tcPr>
            <w:cnfStyle w:val="000010010000"/>
            <w:tcW w:w="5782" w:type="dxa"/>
          </w:tcPr>
          <w:p w14:paraId="00000046">
            <w:pPr>
              <w:pStyle w:val="TableParagraph"/>
              <w:spacing w:before="151"/>
              <w:ind w:left="105"/>
              <w:jc w:val="left"/>
              <w:rPr>
                <w:b/>
                <w:bCs/>
                <w:i/>
                <w:iCs/>
                <w:color w:val="ffc000"/>
                <w:sz w:val="28"/>
                <w:szCs w:val="28"/>
              </w:rPr>
            </w:pPr>
            <w:r>
              <w:rPr>
                <w:b/>
                <w:bCs/>
                <w:i/>
                <w:iCs/>
                <w:color w:val="ffc000"/>
                <w:sz w:val="28"/>
                <w:szCs w:val="28"/>
              </w:rPr>
              <w:t>Chapter</w:t>
            </w:r>
            <w:r>
              <w:rPr>
                <w:b/>
                <w:bCs/>
                <w:i/>
                <w:iCs/>
                <w:color w:val="ffc000"/>
                <w:spacing w:val="-4"/>
                <w:sz w:val="28"/>
                <w:szCs w:val="28"/>
              </w:rPr>
              <w:t xml:space="preserve"> </w:t>
            </w:r>
            <w:r>
              <w:rPr>
                <w:b/>
                <w:bCs/>
                <w:i/>
                <w:iCs/>
                <w:color w:val="ffc000"/>
                <w:sz w:val="28"/>
                <w:szCs w:val="28"/>
              </w:rPr>
              <w:t>2:</w:t>
            </w:r>
            <w:r>
              <w:rPr>
                <w:b/>
                <w:bCs/>
                <w:i/>
                <w:iCs/>
                <w:color w:val="ffc000"/>
                <w:spacing w:val="-5"/>
                <w:sz w:val="28"/>
                <w:szCs w:val="28"/>
              </w:rPr>
              <w:t xml:space="preserve"> </w:t>
            </w:r>
            <w:r>
              <w:rPr>
                <w:b/>
                <w:bCs/>
                <w:i/>
                <w:iCs/>
                <w:color w:val="ffc000"/>
                <w:sz w:val="28"/>
                <w:szCs w:val="28"/>
              </w:rPr>
              <w:t>Services</w:t>
            </w:r>
            <w:r>
              <w:rPr>
                <w:b/>
                <w:bCs/>
                <w:i/>
                <w:iCs/>
                <w:color w:val="ffc000"/>
                <w:spacing w:val="-2"/>
                <w:sz w:val="28"/>
                <w:szCs w:val="28"/>
              </w:rPr>
              <w:t xml:space="preserve"> </w:t>
            </w:r>
            <w:r>
              <w:rPr>
                <w:b/>
                <w:bCs/>
                <w:i/>
                <w:iCs/>
                <w:color w:val="ffc000"/>
                <w:sz w:val="28"/>
                <w:szCs w:val="28"/>
              </w:rPr>
              <w:t>and Tools</w:t>
            </w:r>
            <w:r>
              <w:rPr>
                <w:b/>
                <w:bCs/>
                <w:i/>
                <w:iCs/>
                <w:color w:val="ffc000"/>
                <w:spacing w:val="-2"/>
                <w:sz w:val="28"/>
                <w:szCs w:val="28"/>
              </w:rPr>
              <w:t xml:space="preserve"> </w:t>
            </w:r>
            <w:r>
              <w:rPr>
                <w:b/>
                <w:bCs/>
                <w:i/>
                <w:iCs/>
                <w:color w:val="ffc000"/>
                <w:sz w:val="28"/>
                <w:szCs w:val="28"/>
              </w:rPr>
              <w:t>Required</w:t>
            </w:r>
          </w:p>
        </w:tc>
        <w:tc>
          <w:tcPr>
            <w:cnfStyle w:val="000100010000"/>
            <w:tcW w:w="1865" w:type="dxa"/>
          </w:tcPr>
          <w:p w14:paraId="00000047">
            <w:pPr>
              <w:pStyle w:val="TableParagraph"/>
              <w:spacing w:before="151"/>
              <w:ind w:right="3"/>
              <w:rPr>
                <w:b/>
                <w:bCs/>
                <w:i/>
                <w:iCs/>
                <w:color w:val="ffc000"/>
                <w:sz w:val="28"/>
                <w:szCs w:val="28"/>
              </w:rPr>
            </w:pPr>
            <w:r>
              <w:rPr>
                <w:b/>
                <w:bCs/>
                <w:i/>
                <w:iCs/>
                <w:color w:val="ffc000"/>
                <w:sz w:val="28"/>
                <w:szCs w:val="28"/>
              </w:rPr>
              <w:t>7</w:t>
            </w:r>
          </w:p>
        </w:tc>
      </w:tr>
      <w:tr>
        <w:trPr>
          <w:trHeight w:val="600"/>
        </w:trPr>
        <w:tc>
          <w:tcPr>
            <w:cnfStyle w:val="001000100000"/>
            <w:tcW w:w="1661" w:type="dxa"/>
          </w:tcPr>
          <w:p w14:paraId="00000048">
            <w:pPr>
              <w:pStyle w:val="TableParagraph"/>
              <w:rPr>
                <w:b/>
                <w:bCs/>
                <w:i/>
                <w:iCs/>
                <w:color w:val="00b0f0"/>
                <w:sz w:val="28"/>
                <w:szCs w:val="28"/>
              </w:rPr>
            </w:pPr>
            <w:r>
              <w:rPr>
                <w:b/>
                <w:bCs/>
                <w:i/>
                <w:iCs/>
                <w:color w:val="00b0f0"/>
                <w:sz w:val="28"/>
                <w:szCs w:val="28"/>
              </w:rPr>
              <w:t>3</w:t>
            </w:r>
          </w:p>
        </w:tc>
        <w:tc>
          <w:tcPr>
            <w:cnfStyle w:val="000010100000"/>
            <w:tcW w:w="5782" w:type="dxa"/>
          </w:tcPr>
          <w:p w14:paraId="00000049">
            <w:pPr>
              <w:pStyle w:val="TableParagraph"/>
              <w:ind w:left="105"/>
              <w:jc w:val="left"/>
              <w:rPr>
                <w:b/>
                <w:bCs/>
                <w:i/>
                <w:iCs/>
                <w:color w:val="00b0f0"/>
                <w:sz w:val="28"/>
                <w:szCs w:val="28"/>
              </w:rPr>
            </w:pPr>
            <w:r>
              <w:rPr>
                <w:b/>
                <w:bCs/>
                <w:i/>
                <w:iCs/>
                <w:color w:val="00b0f0"/>
                <w:sz w:val="28"/>
                <w:szCs w:val="28"/>
              </w:rPr>
              <w:t>Chapter</w:t>
            </w:r>
            <w:r>
              <w:rPr>
                <w:b/>
                <w:bCs/>
                <w:i/>
                <w:iCs/>
                <w:color w:val="00b0f0"/>
                <w:spacing w:val="-2"/>
                <w:sz w:val="28"/>
                <w:szCs w:val="28"/>
              </w:rPr>
              <w:t xml:space="preserve"> </w:t>
            </w:r>
            <w:r>
              <w:rPr>
                <w:b/>
                <w:bCs/>
                <w:i/>
                <w:iCs/>
                <w:color w:val="00b0f0"/>
                <w:sz w:val="28"/>
                <w:szCs w:val="28"/>
              </w:rPr>
              <w:t>3:</w:t>
            </w:r>
            <w:r>
              <w:rPr>
                <w:b/>
                <w:bCs/>
                <w:i/>
                <w:iCs/>
                <w:color w:val="00b0f0"/>
                <w:spacing w:val="-4"/>
                <w:sz w:val="28"/>
                <w:szCs w:val="28"/>
              </w:rPr>
              <w:t xml:space="preserve"> </w:t>
            </w:r>
            <w:r>
              <w:rPr>
                <w:b/>
                <w:bCs/>
                <w:i/>
                <w:iCs/>
                <w:color w:val="00b0f0"/>
                <w:sz w:val="28"/>
                <w:szCs w:val="28"/>
              </w:rPr>
              <w:t>Project</w:t>
            </w:r>
            <w:r>
              <w:rPr>
                <w:b/>
                <w:bCs/>
                <w:i/>
                <w:iCs/>
                <w:color w:val="00b0f0"/>
                <w:spacing w:val="-4"/>
                <w:sz w:val="28"/>
                <w:szCs w:val="28"/>
              </w:rPr>
              <w:t xml:space="preserve"> </w:t>
            </w:r>
            <w:r>
              <w:rPr>
                <w:b/>
                <w:bCs/>
                <w:i/>
                <w:iCs/>
                <w:color w:val="00b0f0"/>
                <w:sz w:val="28"/>
                <w:szCs w:val="28"/>
              </w:rPr>
              <w:t>Architecture</w:t>
            </w:r>
          </w:p>
        </w:tc>
        <w:tc>
          <w:tcPr>
            <w:cnfStyle w:val="000100100000"/>
            <w:tcW w:w="1865" w:type="dxa"/>
          </w:tcPr>
          <w:p w14:paraId="0000004A">
            <w:pPr>
              <w:pStyle w:val="TableParagraph"/>
              <w:ind w:right="3"/>
              <w:rPr>
                <w:b/>
                <w:bCs/>
                <w:i/>
                <w:iCs/>
                <w:color w:val="00b0f0"/>
                <w:sz w:val="28"/>
                <w:szCs w:val="28"/>
              </w:rPr>
            </w:pPr>
            <w:r>
              <w:rPr>
                <w:b/>
                <w:bCs/>
                <w:i/>
                <w:iCs/>
                <w:color w:val="00b0f0"/>
                <w:sz w:val="28"/>
                <w:szCs w:val="28"/>
              </w:rPr>
              <w:t>8</w:t>
            </w:r>
          </w:p>
        </w:tc>
      </w:tr>
      <w:tr>
        <w:trPr>
          <w:trHeight w:val="600"/>
        </w:trPr>
        <w:tc>
          <w:tcPr>
            <w:cnfStyle w:val="001000010000"/>
            <w:tcW w:w="1661" w:type="dxa"/>
          </w:tcPr>
          <w:p w14:paraId="0000004B">
            <w:pPr>
              <w:pStyle w:val="TableParagraph"/>
              <w:rPr>
                <w:b/>
                <w:bCs/>
                <w:i/>
                <w:iCs/>
                <w:color w:val="e26c0a" w:themeColor="accent6" w:themeShade="bf"/>
                <w:sz w:val="28"/>
                <w:szCs w:val="28"/>
              </w:rPr>
            </w:pPr>
            <w:r>
              <w:rPr>
                <w:b/>
                <w:bCs/>
                <w:i/>
                <w:iCs/>
                <w:color w:val="e26c0a" w:themeColor="accent6" w:themeShade="bf"/>
                <w:sz w:val="28"/>
                <w:szCs w:val="28"/>
              </w:rPr>
              <w:t>4</w:t>
            </w:r>
          </w:p>
        </w:tc>
        <w:tc>
          <w:tcPr>
            <w:cnfStyle w:val="000010010000"/>
            <w:tcW w:w="5782" w:type="dxa"/>
          </w:tcPr>
          <w:p w14:paraId="0000004C">
            <w:pPr>
              <w:pStyle w:val="TableParagraph"/>
              <w:ind w:left="105"/>
              <w:jc w:val="left"/>
              <w:rPr>
                <w:b/>
                <w:bCs/>
                <w:i/>
                <w:iCs/>
                <w:color w:val="e26c0a" w:themeColor="accent6" w:themeShade="bf"/>
                <w:sz w:val="28"/>
                <w:szCs w:val="28"/>
              </w:rPr>
            </w:pPr>
            <w:r>
              <w:rPr>
                <w:b/>
                <w:bCs/>
                <w:i/>
                <w:iCs/>
                <w:color w:val="e26c0a" w:themeColor="accent6" w:themeShade="bf"/>
                <w:sz w:val="28"/>
                <w:szCs w:val="28"/>
              </w:rPr>
              <w:t>Chapter</w:t>
            </w:r>
            <w:r>
              <w:rPr>
                <w:b/>
                <w:bCs/>
                <w:i/>
                <w:iCs/>
                <w:color w:val="e26c0a" w:themeColor="accent6" w:themeShade="bf"/>
                <w:spacing w:val="-2"/>
                <w:sz w:val="28"/>
                <w:szCs w:val="28"/>
              </w:rPr>
              <w:t xml:space="preserve"> </w:t>
            </w:r>
            <w:r>
              <w:rPr>
                <w:b/>
                <w:bCs/>
                <w:i/>
                <w:iCs/>
                <w:color w:val="e26c0a" w:themeColor="accent6" w:themeShade="bf"/>
                <w:sz w:val="28"/>
                <w:szCs w:val="28"/>
              </w:rPr>
              <w:t>4:</w:t>
            </w:r>
            <w:r>
              <w:rPr>
                <w:b/>
                <w:bCs/>
                <w:i/>
                <w:iCs/>
                <w:color w:val="e26c0a" w:themeColor="accent6" w:themeShade="bf"/>
                <w:spacing w:val="-2"/>
                <w:sz w:val="28"/>
                <w:szCs w:val="28"/>
              </w:rPr>
              <w:t xml:space="preserve"> </w:t>
            </w:r>
            <w:r>
              <w:rPr>
                <w:b/>
                <w:bCs/>
                <w:i/>
                <w:iCs/>
                <w:color w:val="e26c0a" w:themeColor="accent6" w:themeShade="bf"/>
                <w:sz w:val="28"/>
                <w:szCs w:val="28"/>
              </w:rPr>
              <w:t>Modeling</w:t>
            </w:r>
            <w:r>
              <w:rPr>
                <w:b/>
                <w:bCs/>
                <w:i/>
                <w:iCs/>
                <w:color w:val="e26c0a" w:themeColor="accent6" w:themeShade="bf"/>
                <w:spacing w:val="-1"/>
                <w:sz w:val="28"/>
                <w:szCs w:val="28"/>
              </w:rPr>
              <w:t xml:space="preserve"> </w:t>
            </w:r>
            <w:r>
              <w:rPr>
                <w:b/>
                <w:bCs/>
                <w:i/>
                <w:iCs/>
                <w:color w:val="e26c0a" w:themeColor="accent6" w:themeShade="bf"/>
                <w:sz w:val="28"/>
                <w:szCs w:val="28"/>
              </w:rPr>
              <w:t>and</w:t>
            </w:r>
            <w:r>
              <w:rPr>
                <w:b/>
                <w:bCs/>
                <w:i/>
                <w:iCs/>
                <w:color w:val="e26c0a" w:themeColor="accent6" w:themeShade="bf"/>
                <w:spacing w:val="-2"/>
                <w:sz w:val="28"/>
                <w:szCs w:val="28"/>
              </w:rPr>
              <w:t xml:space="preserve"> </w:t>
            </w:r>
            <w:r>
              <w:rPr>
                <w:b/>
                <w:bCs/>
                <w:i/>
                <w:iCs/>
                <w:color w:val="e26c0a" w:themeColor="accent6" w:themeShade="bf"/>
                <w:sz w:val="28"/>
                <w:szCs w:val="28"/>
              </w:rPr>
              <w:t>Result</w:t>
            </w:r>
          </w:p>
        </w:tc>
        <w:tc>
          <w:tcPr>
            <w:cnfStyle w:val="000100010000"/>
            <w:tcW w:w="1865" w:type="dxa"/>
          </w:tcPr>
          <w:p w14:paraId="0000004D">
            <w:pPr>
              <w:pStyle w:val="TableParagraph"/>
              <w:ind w:right="3"/>
              <w:rPr>
                <w:b/>
                <w:bCs/>
                <w:i/>
                <w:iCs/>
                <w:color w:val="e26c0a" w:themeColor="accent6" w:themeShade="bf"/>
                <w:sz w:val="28"/>
                <w:szCs w:val="28"/>
              </w:rPr>
            </w:pPr>
            <w:r>
              <w:rPr>
                <w:b/>
                <w:bCs/>
                <w:i/>
                <w:iCs/>
                <w:color w:val="e26c0a" w:themeColor="accent6" w:themeShade="bf"/>
                <w:sz w:val="28"/>
                <w:szCs w:val="28"/>
              </w:rPr>
              <w:t>10</w:t>
            </w:r>
          </w:p>
        </w:tc>
      </w:tr>
      <w:tr>
        <w:trPr>
          <w:trHeight w:val="600"/>
        </w:trPr>
        <w:tc>
          <w:tcPr>
            <w:cnfStyle w:val="001000100000"/>
            <w:tcW w:w="1661" w:type="dxa"/>
          </w:tcPr>
          <w:p w14:paraId="0000004E">
            <w:pPr>
              <w:pStyle w:val="TableParagraph"/>
              <w:rPr>
                <w:b/>
                <w:bCs/>
                <w:i/>
                <w:iCs/>
                <w:color w:val="0070c0"/>
                <w:sz w:val="28"/>
                <w:szCs w:val="28"/>
              </w:rPr>
            </w:pPr>
            <w:r>
              <w:rPr>
                <w:b/>
                <w:bCs/>
                <w:i/>
                <w:iCs/>
                <w:color w:val="0070c0"/>
                <w:sz w:val="28"/>
                <w:szCs w:val="28"/>
              </w:rPr>
              <w:t>5</w:t>
            </w:r>
          </w:p>
        </w:tc>
        <w:tc>
          <w:tcPr>
            <w:cnfStyle w:val="000010100000"/>
            <w:tcW w:w="5782" w:type="dxa"/>
          </w:tcPr>
          <w:p w14:paraId="0000004F">
            <w:pPr>
              <w:pStyle w:val="TableParagraph"/>
              <w:ind w:left="105"/>
              <w:jc w:val="left"/>
              <w:rPr>
                <w:b/>
                <w:bCs/>
                <w:i/>
                <w:iCs/>
                <w:color w:val="0070c0"/>
                <w:sz w:val="28"/>
                <w:szCs w:val="28"/>
              </w:rPr>
            </w:pPr>
            <w:r>
              <w:rPr>
                <w:b/>
                <w:bCs/>
                <w:i/>
                <w:iCs/>
                <w:color w:val="0070c0"/>
                <w:sz w:val="28"/>
                <w:szCs w:val="28"/>
              </w:rPr>
              <w:t>Conclusion</w:t>
            </w:r>
          </w:p>
        </w:tc>
        <w:tc>
          <w:tcPr>
            <w:cnfStyle w:val="000100100000"/>
            <w:tcW w:w="1865" w:type="dxa"/>
          </w:tcPr>
          <w:p w14:paraId="00000050">
            <w:pPr>
              <w:pStyle w:val="TableParagraph"/>
              <w:ind w:left="452" w:right="455"/>
              <w:rPr>
                <w:b/>
                <w:bCs/>
                <w:i/>
                <w:iCs/>
                <w:color w:val="0070c0"/>
                <w:sz w:val="28"/>
                <w:szCs w:val="28"/>
              </w:rPr>
            </w:pPr>
            <w:r>
              <w:rPr>
                <w:b/>
                <w:bCs/>
                <w:i/>
                <w:iCs/>
                <w:color w:val="0070c0"/>
                <w:sz w:val="28"/>
                <w:szCs w:val="28"/>
              </w:rPr>
              <w:t>19</w:t>
            </w:r>
          </w:p>
        </w:tc>
      </w:tr>
      <w:tr>
        <w:trPr>
          <w:trHeight w:val="600"/>
        </w:trPr>
        <w:tc>
          <w:tcPr>
            <w:cnfStyle w:val="001000010000"/>
            <w:tcW w:w="1661" w:type="dxa"/>
          </w:tcPr>
          <w:p w14:paraId="00000051">
            <w:pPr>
              <w:pStyle w:val="TableParagraph"/>
              <w:rPr>
                <w:b/>
                <w:bCs/>
                <w:i/>
                <w:iCs/>
                <w:color w:val="c00000"/>
                <w:sz w:val="28"/>
                <w:szCs w:val="28"/>
              </w:rPr>
            </w:pPr>
            <w:r>
              <w:rPr>
                <w:b/>
                <w:bCs/>
                <w:i/>
                <w:iCs/>
                <w:color w:val="c00000"/>
                <w:sz w:val="28"/>
                <w:szCs w:val="28"/>
              </w:rPr>
              <w:t>6</w:t>
            </w:r>
          </w:p>
        </w:tc>
        <w:tc>
          <w:tcPr>
            <w:cnfStyle w:val="000010010000"/>
            <w:tcW w:w="5782" w:type="dxa"/>
          </w:tcPr>
          <w:p w14:paraId="00000052">
            <w:pPr>
              <w:pStyle w:val="TableParagraph"/>
              <w:ind w:left="105"/>
              <w:jc w:val="left"/>
              <w:rPr>
                <w:b/>
                <w:bCs/>
                <w:i/>
                <w:iCs/>
                <w:color w:val="c00000"/>
                <w:sz w:val="28"/>
                <w:szCs w:val="28"/>
              </w:rPr>
            </w:pPr>
            <w:r>
              <w:rPr>
                <w:b/>
                <w:bCs/>
                <w:i/>
                <w:iCs/>
                <w:color w:val="c00000"/>
                <w:sz w:val="28"/>
                <w:szCs w:val="28"/>
              </w:rPr>
              <w:t>Future</w:t>
            </w:r>
            <w:r>
              <w:rPr>
                <w:b/>
                <w:bCs/>
                <w:i/>
                <w:iCs/>
                <w:color w:val="c00000"/>
                <w:spacing w:val="-4"/>
                <w:sz w:val="28"/>
                <w:szCs w:val="28"/>
              </w:rPr>
              <w:t xml:space="preserve"> </w:t>
            </w:r>
            <w:r>
              <w:rPr>
                <w:b/>
                <w:bCs/>
                <w:i/>
                <w:iCs/>
                <w:color w:val="c00000"/>
                <w:sz w:val="28"/>
                <w:szCs w:val="28"/>
              </w:rPr>
              <w:t>Scope</w:t>
            </w:r>
          </w:p>
        </w:tc>
        <w:tc>
          <w:tcPr>
            <w:cnfStyle w:val="000100010000"/>
            <w:tcW w:w="1865" w:type="dxa"/>
          </w:tcPr>
          <w:p w14:paraId="00000053">
            <w:pPr>
              <w:pStyle w:val="TableParagraph"/>
              <w:ind w:left="452" w:right="455"/>
              <w:rPr>
                <w:b/>
                <w:bCs/>
                <w:i/>
                <w:iCs/>
                <w:color w:val="c00000"/>
                <w:sz w:val="28"/>
                <w:szCs w:val="28"/>
              </w:rPr>
            </w:pPr>
            <w:r>
              <w:rPr>
                <w:b/>
                <w:bCs/>
                <w:i/>
                <w:iCs/>
                <w:color w:val="c00000"/>
                <w:sz w:val="28"/>
                <w:szCs w:val="28"/>
              </w:rPr>
              <w:t>20</w:t>
            </w:r>
          </w:p>
        </w:tc>
      </w:tr>
      <w:tr>
        <w:trPr>
          <w:trHeight w:val="600"/>
        </w:trPr>
        <w:tc>
          <w:tcPr>
            <w:cnfStyle w:val="001000100000"/>
            <w:tcW w:w="1661" w:type="dxa"/>
          </w:tcPr>
          <w:p w14:paraId="00000054">
            <w:pPr>
              <w:pStyle w:val="TableParagraph"/>
              <w:rPr>
                <w:b/>
                <w:bCs/>
                <w:i/>
                <w:iCs/>
                <w:color w:val="92d050"/>
                <w:sz w:val="28"/>
                <w:szCs w:val="28"/>
              </w:rPr>
            </w:pPr>
            <w:r>
              <w:rPr>
                <w:b/>
                <w:bCs/>
                <w:i/>
                <w:iCs/>
                <w:color w:val="92d050"/>
                <w:sz w:val="28"/>
                <w:szCs w:val="28"/>
              </w:rPr>
              <w:t>7</w:t>
            </w:r>
          </w:p>
        </w:tc>
        <w:tc>
          <w:tcPr>
            <w:cnfStyle w:val="000010100000"/>
            <w:tcW w:w="5782" w:type="dxa"/>
          </w:tcPr>
          <w:p w14:paraId="00000055">
            <w:pPr>
              <w:pStyle w:val="TableParagraph"/>
              <w:ind w:left="105"/>
              <w:jc w:val="left"/>
              <w:rPr>
                <w:b/>
                <w:bCs/>
                <w:i/>
                <w:iCs/>
                <w:color w:val="92d050"/>
                <w:sz w:val="28"/>
                <w:szCs w:val="28"/>
              </w:rPr>
            </w:pPr>
            <w:r>
              <w:rPr>
                <w:b/>
                <w:bCs/>
                <w:i/>
                <w:iCs/>
                <w:color w:val="92d050"/>
                <w:sz w:val="28"/>
                <w:szCs w:val="28"/>
              </w:rPr>
              <w:t>References</w:t>
            </w:r>
          </w:p>
        </w:tc>
        <w:tc>
          <w:tcPr>
            <w:cnfStyle w:val="000100100000"/>
            <w:tcW w:w="1865" w:type="dxa"/>
          </w:tcPr>
          <w:p w14:paraId="00000056">
            <w:pPr>
              <w:pStyle w:val="TableParagraph"/>
              <w:ind w:left="452" w:right="455"/>
              <w:rPr>
                <w:b/>
                <w:bCs/>
                <w:i/>
                <w:iCs/>
                <w:color w:val="92d050"/>
                <w:sz w:val="28"/>
                <w:szCs w:val="28"/>
              </w:rPr>
            </w:pPr>
            <w:r>
              <w:rPr>
                <w:b/>
                <w:bCs/>
                <w:i/>
                <w:iCs/>
                <w:color w:val="92d050"/>
                <w:sz w:val="28"/>
                <w:szCs w:val="28"/>
              </w:rPr>
              <w:t>21</w:t>
            </w:r>
          </w:p>
        </w:tc>
      </w:tr>
      <w:tr>
        <w:trPr>
          <w:trHeight w:val="600"/>
        </w:trPr>
        <w:tc>
          <w:tcPr>
            <w:cnfStyle w:val="011000000000"/>
            <w:tcW w:w="1661" w:type="dxa"/>
          </w:tcPr>
          <w:p w14:paraId="00000057">
            <w:pPr>
              <w:pStyle w:val="TableParagraph"/>
              <w:rPr>
                <w:b/>
                <w:bCs/>
                <w:i/>
                <w:iCs/>
                <w:color w:val="ff0000"/>
                <w:sz w:val="28"/>
                <w:szCs w:val="28"/>
              </w:rPr>
            </w:pPr>
            <w:r>
              <w:rPr>
                <w:b/>
                <w:bCs/>
                <w:i/>
                <w:iCs/>
                <w:color w:val="ff0000"/>
                <w:sz w:val="28"/>
                <w:szCs w:val="28"/>
              </w:rPr>
              <w:t>8</w:t>
            </w:r>
          </w:p>
        </w:tc>
        <w:tc>
          <w:tcPr>
            <w:cnfStyle w:val="010010000000"/>
            <w:tcW w:w="5782" w:type="dxa"/>
          </w:tcPr>
          <w:p w14:paraId="00000058">
            <w:pPr>
              <w:pStyle w:val="TableParagraph"/>
              <w:ind w:left="105"/>
              <w:jc w:val="left"/>
              <w:rPr>
                <w:b/>
                <w:bCs/>
                <w:i/>
                <w:iCs/>
                <w:color w:val="ff0000"/>
                <w:sz w:val="28"/>
                <w:szCs w:val="28"/>
              </w:rPr>
            </w:pPr>
            <w:r>
              <w:rPr>
                <w:b/>
                <w:bCs/>
                <w:i/>
                <w:iCs/>
                <w:color w:val="ff0000"/>
                <w:sz w:val="28"/>
                <w:szCs w:val="28"/>
              </w:rPr>
              <w:t>Links</w:t>
            </w:r>
          </w:p>
        </w:tc>
        <w:tc>
          <w:tcPr>
            <w:cnfStyle w:val="010100000000"/>
            <w:tcW w:w="1865" w:type="dxa"/>
          </w:tcPr>
          <w:p w14:paraId="00000059">
            <w:pPr>
              <w:pStyle w:val="TableParagraph"/>
              <w:ind w:left="452" w:right="455"/>
              <w:rPr>
                <w:b/>
                <w:bCs/>
                <w:i/>
                <w:iCs/>
                <w:color w:val="ff0000"/>
                <w:sz w:val="28"/>
                <w:szCs w:val="28"/>
              </w:rPr>
            </w:pPr>
            <w:r>
              <w:rPr>
                <w:b/>
                <w:bCs/>
                <w:i/>
                <w:iCs/>
                <w:color w:val="ff0000"/>
                <w:sz w:val="28"/>
                <w:szCs w:val="28"/>
              </w:rPr>
              <w:t>22</w:t>
            </w:r>
          </w:p>
        </w:tc>
      </w:tr>
    </w:tbl>
    <w:p w14:paraId="0000005A">
      <w:pPr>
        <w:rPr>
          <w:sz w:val="24"/>
        </w:rPr>
        <w:sectPr>
          <w:pgSz w:w="11910" w:h="16840"/>
          <w:pgMar w:top="1300" w:right="1100" w:bottom="280" w:left="960" w:header="469" w:footer="0" w:gutter="0"/>
          <w:cols w:space="720"/>
        </w:sectPr>
      </w:pPr>
    </w:p>
    <w:p w14:paraId="0000005B">
      <w:pPr>
        <w:pStyle w:val="BodyText"/>
        <w:rPr>
          <w:rFonts w:ascii="Times New Roman"/>
          <w:b/>
          <w:sz w:val="20"/>
        </w:rPr>
      </w:pPr>
    </w:p>
    <w:p w14:paraId="0000005C">
      <w:pPr>
        <w:pStyle w:val="BodyText"/>
        <w:rPr>
          <w:rFonts w:ascii="Times New Roman"/>
          <w:b/>
          <w:sz w:val="20"/>
        </w:rPr>
      </w:pPr>
    </w:p>
    <w:p w14:paraId="0000005D">
      <w:pPr>
        <w:pStyle w:val="BodyText"/>
        <w:spacing w:before="2"/>
        <w:rPr>
          <w:rFonts w:ascii="Times New Roman"/>
          <w:b/>
          <w:sz w:val="26"/>
        </w:rPr>
      </w:pPr>
    </w:p>
    <w:p w14:paraId="0000005E">
      <w:pPr>
        <w:spacing w:before="86" w:line="465" w:lineRule="auto"/>
        <w:ind w:left="3786" w:right="3496" w:hanging="6"/>
        <w:jc w:val="center"/>
        <w:rPr>
          <w:rFonts w:ascii="Times New Roman"/>
          <w:b/>
          <w:i/>
          <w:iCs/>
          <w:color w:val="00b050"/>
          <w:sz w:val="32"/>
        </w:rPr>
      </w:pPr>
      <w:r>
        <w:rPr>
          <w:rFonts w:ascii="Times New Roman"/>
          <w:b/>
          <w:i/>
          <w:iCs/>
          <w:color w:val="00b050"/>
          <w:sz w:val="32"/>
        </w:rPr>
        <w:t>CHAPTER 1</w:t>
      </w:r>
      <w:r>
        <w:rPr>
          <w:rFonts w:ascii="Times New Roman"/>
          <w:b/>
          <w:i/>
          <w:iCs/>
          <w:color w:val="00b050"/>
          <w:spacing w:val="1"/>
          <w:sz w:val="32"/>
        </w:rPr>
        <w:t xml:space="preserve"> </w:t>
      </w:r>
      <w:r>
        <w:rPr>
          <w:rFonts w:ascii="Times New Roman"/>
          <w:b/>
          <w:i/>
          <w:iCs/>
          <w:color w:val="00b050"/>
          <w:sz w:val="32"/>
        </w:rPr>
        <w:t>INTRODUCTION</w:t>
      </w:r>
    </w:p>
    <w:p w14:paraId="0000005F">
      <w:pPr>
        <w:pStyle w:val="Heading2"/>
        <w:numPr>
          <w:ilvl w:val="1"/>
          <w:numId w:val="4"/>
        </w:numPr>
        <w:tabs>
          <w:tab w:val="left" w:pos="901"/>
        </w:tabs>
        <w:rPr>
          <w:rFonts w:ascii="Roboto" w:hAnsi="Roboto"/>
          <w:b w:val="off"/>
          <w:i/>
          <w:iCs/>
          <w:sz w:val="32"/>
          <w:szCs w:val="32"/>
        </w:rPr>
      </w:pPr>
    </w:p>
    <w:p w14:paraId="00000060">
      <w:pPr>
        <w:pStyle w:val="Heading2"/>
        <w:numPr>
          <w:ilvl w:val="1"/>
          <w:numId w:val="4"/>
        </w:numPr>
        <w:tabs>
          <w:tab w:val="left" w:pos="901"/>
        </w:tabs>
        <w:rPr>
          <w:rFonts w:ascii="Roboto" w:hAnsi="Roboto"/>
          <w:b w:val="off"/>
          <w:i/>
          <w:iCs/>
          <w:sz w:val="32"/>
          <w:szCs w:val="32"/>
        </w:rPr>
      </w:pPr>
    </w:p>
    <w:p w14:paraId="00000061">
      <w:pPr>
        <w:pStyle w:val="Heading2"/>
        <w:numPr>
          <w:ilvl w:val="1"/>
          <w:numId w:val="4"/>
        </w:numPr>
        <w:tabs>
          <w:tab w:val="left" w:pos="901"/>
        </w:tabs>
        <w:rPr>
          <w:rFonts w:ascii="Roboto" w:hAnsi="Roboto"/>
          <w:b/>
          <w:bCs/>
          <w:i/>
          <w:iCs/>
          <w:color w:val="7030a0"/>
          <w:sz w:val="32"/>
          <w:szCs w:val="32"/>
        </w:rPr>
      </w:pPr>
      <w:r>
        <w:rPr>
          <w:rFonts w:ascii="Roboto" w:hAnsi="Roboto"/>
          <w:b/>
          <w:bCs/>
          <w:i/>
          <w:iCs/>
          <w:color w:val="7030a0"/>
          <w:sz w:val="32"/>
          <w:szCs w:val="32"/>
        </w:rPr>
        <w:t>"Welcome to our analysis of global terrorism using Power BI. In today's world, understanding the patterns and trends of terrorism incidents is crucial for effective counter-terrorism efforts. In this dashboard, we'll explore comprehensive data on terrorist attacks worldwide, including their locations, types, motives, and impacts. By leveraging Power BI's robust analytical capabilities, we aim to uncover insights that can inform policymakers, security agencies, and the public about the evolving nature of global terrorism. Let's delve into the data and uncover actionable insights to enhance our understanding and response to this critical global issue."</w:t>
      </w:r>
    </w:p>
    <w:p w14:paraId="00000062">
      <w:pPr>
        <w:pStyle w:val="Heading2"/>
        <w:numPr>
          <w:ilvl w:val="1"/>
          <w:numId w:val="4"/>
        </w:numPr>
        <w:tabs>
          <w:tab w:val="left" w:pos="901"/>
        </w:tabs>
        <w:rPr>
          <w:b/>
          <w:bCs/>
          <w:color w:val="7030a0"/>
        </w:rPr>
      </w:pPr>
    </w:p>
    <w:p w14:paraId="00000063">
      <w:pPr>
        <w:pStyle w:val="Heading2"/>
        <w:numPr>
          <w:ilvl w:val="1"/>
          <w:numId w:val="4"/>
        </w:numPr>
        <w:tabs>
          <w:tab w:val="left" w:pos="901"/>
        </w:tabs>
        <w:rPr/>
      </w:pPr>
    </w:p>
    <w:p w14:paraId="00000064">
      <w:pPr>
        <w:pStyle w:val="Heading2"/>
        <w:tabs>
          <w:tab w:val="left" w:pos="901"/>
        </w:tabs>
        <w:ind w:left="0" w:firstLine="0"/>
        <w:rPr>
          <w:sz w:val="32"/>
          <w:szCs w:val="32"/>
        </w:rPr>
      </w:pPr>
    </w:p>
    <w:p w14:paraId="00000065">
      <w:pPr>
        <w:pStyle w:val="Heading2"/>
        <w:tabs>
          <w:tab w:val="left" w:pos="901"/>
        </w:tabs>
        <w:ind w:left="0" w:firstLine="0"/>
        <w:rPr>
          <w:sz w:val="32"/>
          <w:szCs w:val="32"/>
        </w:rPr>
      </w:pPr>
    </w:p>
    <w:p w14:paraId="00000066">
      <w:pPr>
        <w:pStyle w:val="Heading2"/>
        <w:tabs>
          <w:tab w:val="left" w:pos="901"/>
        </w:tabs>
        <w:ind w:left="0" w:firstLine="0"/>
        <w:rPr>
          <w:i/>
          <w:iCs/>
          <w:color w:val="ff0000"/>
          <w:sz w:val="32"/>
          <w:szCs w:val="32"/>
        </w:rPr>
      </w:pPr>
      <w:r>
        <w:rPr>
          <w:i/>
          <w:iCs/>
          <w:color w:val="ff0000"/>
          <w:sz w:val="32"/>
          <w:szCs w:val="32"/>
        </w:rPr>
        <w:t>1.1  Problem Statement</w:t>
      </w:r>
      <w:r>
        <w:rPr>
          <w:i/>
          <w:iCs/>
          <w:color w:val="ff0000"/>
          <w:sz w:val="32"/>
          <w:szCs w:val="32"/>
        </w:rPr>
        <w:t>:</w:t>
      </w:r>
    </w:p>
    <w:p w14:paraId="00000067">
      <w:pPr>
        <w:pStyle w:val="BodyText"/>
        <w:rPr>
          <w:rFonts w:ascii="Times New Roman"/>
          <w:b/>
          <w:i/>
          <w:iCs/>
          <w:sz w:val="28"/>
        </w:rPr>
      </w:pPr>
    </w:p>
    <w:p w14:paraId="00000068">
      <w:pPr>
        <w:pStyle w:val="BodyText"/>
        <w:ind w:left="480"/>
        <w:rPr>
          <w:b/>
          <w:bCs/>
          <w:i/>
          <w:iCs/>
          <w:color w:val="00b0f0"/>
          <w:sz w:val="32"/>
          <w:szCs w:val="32"/>
        </w:rPr>
      </w:pPr>
      <w:r>
        <w:rPr>
          <w:b/>
          <w:bCs/>
          <w:i/>
          <w:iCs/>
          <w:color w:val="00b0f0"/>
          <w:sz w:val="32"/>
          <w:szCs w:val="32"/>
        </w:rPr>
        <w:t>In today's complex global landscape, combating terrorism requires a deep understanding of its multifaceted nature. However, analysts and policymakers are often challenged by the vast amount and rapid pace of terrorist-related data generated worldwide. Traditional methods of analysis struggle to keep pace, resulting in delayed or incomplete insights. This limitation impedes effective decision-making and proactive measures to prevent future attacks. Additionally, the heterogeneous nature of terrorism data, encompassing various attack types, motives, and geographical regions, further complicates analysis efforts.</w:t>
      </w:r>
    </w:p>
    <w:p w14:paraId="00000069">
      <w:pPr>
        <w:pStyle w:val="BodyText"/>
        <w:spacing w:before="10"/>
        <w:rPr>
          <w:sz w:val="34"/>
        </w:rPr>
      </w:pPr>
    </w:p>
    <w:p w14:paraId="0000006A">
      <w:pPr>
        <w:pStyle w:val="Heading2"/>
        <w:tabs>
          <w:tab w:val="left" w:pos="901"/>
        </w:tabs>
        <w:ind w:left="0" w:firstLine="0"/>
        <w:rPr>
          <w:sz w:val="32"/>
          <w:szCs w:val="32"/>
        </w:rPr>
      </w:pPr>
    </w:p>
    <w:p w14:paraId="0000006B">
      <w:pPr>
        <w:pStyle w:val="Heading2"/>
        <w:tabs>
          <w:tab w:val="left" w:pos="901"/>
        </w:tabs>
        <w:ind w:left="0" w:firstLine="0"/>
        <w:rPr>
          <w:sz w:val="32"/>
          <w:szCs w:val="32"/>
        </w:rPr>
      </w:pPr>
    </w:p>
    <w:p w14:paraId="0000006C">
      <w:pPr>
        <w:pStyle w:val="Heading2"/>
        <w:tabs>
          <w:tab w:val="left" w:pos="901"/>
        </w:tabs>
        <w:ind w:left="0" w:firstLine="0"/>
        <w:rPr>
          <w:sz w:val="32"/>
          <w:szCs w:val="32"/>
        </w:rPr>
      </w:pPr>
    </w:p>
    <w:p w14:paraId="0000006D">
      <w:pPr>
        <w:pStyle w:val="Heading2"/>
        <w:tabs>
          <w:tab w:val="left" w:pos="901"/>
        </w:tabs>
        <w:ind w:left="0" w:firstLine="0"/>
        <w:rPr>
          <w:sz w:val="32"/>
          <w:szCs w:val="32"/>
        </w:rPr>
      </w:pPr>
    </w:p>
    <w:p w14:paraId="0000006E">
      <w:pPr>
        <w:pStyle w:val="Heading2"/>
        <w:tabs>
          <w:tab w:val="left" w:pos="901"/>
        </w:tabs>
        <w:ind w:left="0" w:firstLine="0"/>
        <w:rPr>
          <w:sz w:val="32"/>
          <w:szCs w:val="32"/>
        </w:rPr>
      </w:pPr>
    </w:p>
    <w:p w14:paraId="0000006F">
      <w:pPr>
        <w:pStyle w:val="Heading2"/>
        <w:tabs>
          <w:tab w:val="left" w:pos="901"/>
        </w:tabs>
        <w:ind w:left="0" w:firstLine="0"/>
        <w:rPr>
          <w:sz w:val="32"/>
          <w:szCs w:val="32"/>
        </w:rPr>
      </w:pPr>
    </w:p>
    <w:p w14:paraId="00000070">
      <w:pPr>
        <w:pStyle w:val="Heading2"/>
        <w:tabs>
          <w:tab w:val="left" w:pos="901"/>
        </w:tabs>
        <w:ind w:left="0" w:firstLine="0"/>
        <w:rPr>
          <w:sz w:val="32"/>
          <w:szCs w:val="32"/>
        </w:rPr>
      </w:pPr>
    </w:p>
    <w:p w14:paraId="00000071">
      <w:pPr>
        <w:pStyle w:val="Heading2"/>
        <w:tabs>
          <w:tab w:val="left" w:pos="901"/>
        </w:tabs>
        <w:ind w:left="0" w:firstLine="0"/>
        <w:rPr>
          <w:i/>
          <w:iCs/>
          <w:color w:val="ff0000"/>
          <w:sz w:val="32"/>
          <w:szCs w:val="32"/>
        </w:rPr>
      </w:pPr>
      <w:r>
        <w:rPr>
          <w:i/>
          <w:iCs/>
          <w:color w:val="ff0000"/>
          <w:sz w:val="32"/>
          <w:szCs w:val="32"/>
        </w:rPr>
        <w:t>1.2  Proposed</w:t>
      </w:r>
      <w:r>
        <w:rPr>
          <w:i/>
          <w:iCs/>
          <w:color w:val="ff0000"/>
          <w:spacing w:val="-1"/>
          <w:sz w:val="32"/>
          <w:szCs w:val="32"/>
        </w:rPr>
        <w:t xml:space="preserve"> </w:t>
      </w:r>
      <w:r>
        <w:rPr>
          <w:i/>
          <w:iCs/>
          <w:color w:val="ff0000"/>
          <w:sz w:val="32"/>
          <w:szCs w:val="32"/>
        </w:rPr>
        <w:t>Solution</w:t>
      </w:r>
      <w:r>
        <w:rPr>
          <w:i/>
          <w:iCs/>
          <w:color w:val="ff0000"/>
          <w:sz w:val="32"/>
          <w:szCs w:val="32"/>
        </w:rPr>
        <w:t>:</w:t>
      </w:r>
    </w:p>
    <w:p w14:paraId="00000072">
      <w:pPr>
        <w:pStyle w:val="BodyText"/>
        <w:spacing w:before="6"/>
        <w:rPr>
          <w:rFonts w:ascii="Times New Roman"/>
          <w:b/>
          <w:i/>
          <w:iCs/>
          <w:sz w:val="27"/>
        </w:rPr>
      </w:pPr>
    </w:p>
    <w:p w14:paraId="00000073">
      <w:pPr>
        <w:pStyle w:val="BodyText"/>
        <w:ind w:left="480"/>
        <w:rPr>
          <w:b/>
          <w:bCs/>
          <w:i/>
          <w:iCs/>
          <w:color w:val="e26c0a" w:themeColor="accent6" w:themeShade="bf"/>
          <w:sz w:val="32"/>
          <w:szCs w:val="32"/>
        </w:rPr>
      </w:pPr>
      <w:r>
        <w:rPr>
          <w:b/>
          <w:bCs/>
          <w:i/>
          <w:iCs/>
          <w:color w:val="e26c0a" w:themeColor="accent6" w:themeShade="bf"/>
          <w:sz w:val="32"/>
          <w:szCs w:val="32"/>
        </w:rPr>
        <w:t xml:space="preserve">To address these challenges, we propose the development of a Power BI dashboard tailored for global terrorism analysis. This dashboard will aggregate and visualize real-time data from diverse sources, including incident reports, intelligence agencies, and media outlets. By leveraging Power BI's advanced analytics capabilities, the dashboard will provide a comprehensive view of terrorism trends, hotspots, and patterns. Its </w:t>
      </w:r>
    </w:p>
    <w:p w14:paraId="00000074">
      <w:pPr>
        <w:pStyle w:val="BodyText"/>
        <w:ind w:left="480"/>
        <w:rPr>
          <w:b/>
          <w:bCs/>
          <w:color w:val="e26c0a" w:themeColor="accent6" w:themeShade="bf"/>
          <w:sz w:val="32"/>
          <w:szCs w:val="32"/>
        </w:rPr>
      </w:pPr>
      <w:r>
        <w:rPr>
          <w:b/>
          <w:bCs/>
          <w:i/>
          <w:iCs/>
          <w:color w:val="e26c0a" w:themeColor="accent6" w:themeShade="bf"/>
          <w:sz w:val="32"/>
          <w:szCs w:val="32"/>
        </w:rPr>
        <w:t>Interactive</w:t>
      </w:r>
      <w:r>
        <w:rPr>
          <w:b/>
          <w:bCs/>
          <w:i/>
          <w:iCs/>
          <w:color w:val="e26c0a" w:themeColor="accent6" w:themeShade="bf"/>
          <w:sz w:val="32"/>
          <w:szCs w:val="32"/>
        </w:rPr>
        <w:t xml:space="preserve"> features and customizable functionalities will empower analysts to drill down into specific regions or timeframes, enabling them</w:t>
      </w:r>
      <w:r>
        <w:rPr>
          <w:b/>
          <w:bCs/>
          <w:i/>
          <w:iCs/>
          <w:color w:val="e26c0a" w:themeColor="accent6" w:themeShade="bf"/>
          <w:sz w:val="28"/>
        </w:rPr>
        <w:t xml:space="preserve"> </w:t>
      </w:r>
      <w:r>
        <w:rPr>
          <w:b/>
          <w:bCs/>
          <w:i/>
          <w:iCs/>
          <w:color w:val="e26c0a" w:themeColor="accent6" w:themeShade="bf"/>
          <w:sz w:val="32"/>
          <w:szCs w:val="32"/>
        </w:rPr>
        <w:t>to identify emerging threats and devise targeted counter-terrorism strategies. Furthermore, the dashboard's real-time analysis capabilities will facilitate timely responses to evolving threats, enhancing national security efforts worldwide.</w:t>
      </w:r>
    </w:p>
    <w:p w14:paraId="00000075">
      <w:pPr>
        <w:pStyle w:val="BodyText"/>
        <w:rPr>
          <w:sz w:val="32"/>
          <w:szCs w:val="32"/>
        </w:rPr>
      </w:pPr>
    </w:p>
    <w:p w14:paraId="00000076">
      <w:pPr>
        <w:pStyle w:val="BodyText"/>
        <w:rPr>
          <w:sz w:val="32"/>
          <w:szCs w:val="32"/>
        </w:rPr>
      </w:pPr>
    </w:p>
    <w:p w14:paraId="00000077">
      <w:pPr>
        <w:pStyle w:val="Heading2"/>
        <w:tabs>
          <w:tab w:val="left" w:pos="901"/>
        </w:tabs>
        <w:ind w:left="0" w:firstLine="0"/>
        <w:rPr>
          <w:rFonts w:ascii="Roboto" w:cs="Roboto" w:eastAsia="Roboto" w:hAnsi="Roboto"/>
          <w:b w:val="off"/>
          <w:bCs w:val="off"/>
          <w:szCs w:val="24"/>
        </w:rPr>
      </w:pPr>
    </w:p>
    <w:p w14:paraId="00000078">
      <w:pPr>
        <w:pStyle w:val="Heading2"/>
        <w:tabs>
          <w:tab w:val="left" w:pos="901"/>
        </w:tabs>
        <w:ind w:left="0" w:firstLine="0"/>
        <w:rPr>
          <w:i/>
          <w:iCs/>
          <w:color w:val="ff0000"/>
          <w:sz w:val="36"/>
          <w:szCs w:val="36"/>
        </w:rPr>
      </w:pPr>
      <w:r>
        <w:rPr>
          <w:i/>
          <w:iCs/>
          <w:color w:val="ff0000"/>
          <w:sz w:val="36"/>
          <w:szCs w:val="36"/>
        </w:rPr>
        <w:t>1.3  Feature</w:t>
      </w:r>
      <w:r>
        <w:rPr>
          <w:i/>
          <w:iCs/>
          <w:color w:val="ff0000"/>
          <w:sz w:val="36"/>
          <w:szCs w:val="36"/>
        </w:rPr>
        <w:t>:</w:t>
      </w:r>
    </w:p>
    <w:p w14:paraId="00000079">
      <w:pPr>
        <w:pStyle w:val="Heading2"/>
        <w:tabs>
          <w:tab w:val="left" w:pos="901"/>
        </w:tabs>
        <w:ind w:left="0" w:firstLine="0"/>
        <w:rPr>
          <w:i/>
          <w:iCs/>
          <w:sz w:val="32"/>
          <w:szCs w:val="32"/>
        </w:rPr>
      </w:pPr>
    </w:p>
    <w:p w14:paraId="0000007A">
      <w:pPr>
        <w:pStyle w:val="Heading2"/>
        <w:tabs>
          <w:tab w:val="left" w:pos="901"/>
        </w:tabs>
        <w:ind w:left="0" w:firstLine="0"/>
        <w:rPr>
          <w:i/>
          <w:iCs/>
          <w:sz w:val="32"/>
          <w:szCs w:val="32"/>
        </w:rPr>
      </w:pPr>
    </w:p>
    <w:p w14:paraId="0000007B">
      <w:pPr>
        <w:rPr>
          <w:b/>
          <w:bCs/>
          <w:i/>
          <w:iCs/>
          <w:color w:val="c00000"/>
          <w:sz w:val="32"/>
          <w:szCs w:val="32"/>
        </w:rPr>
      </w:pPr>
      <w:r>
        <w:rPr>
          <w:b/>
          <w:bCs/>
          <w:i/>
          <w:iCs/>
          <w:color w:val="c00000"/>
          <w:sz w:val="32"/>
          <w:szCs w:val="32"/>
        </w:rPr>
        <w:t>1. Real-Time Analysis: The Power BI dashboard will provide real-time analysis of terrorist attack data.</w:t>
      </w:r>
    </w:p>
    <w:p w14:paraId="0000007C">
      <w:pPr>
        <w:rPr>
          <w:b/>
          <w:bCs/>
          <w:i/>
          <w:iCs/>
          <w:color w:val="c00000"/>
          <w:sz w:val="32"/>
          <w:szCs w:val="32"/>
        </w:rPr>
      </w:pPr>
    </w:p>
    <w:p w14:paraId="0000007D">
      <w:pPr>
        <w:rPr>
          <w:b/>
          <w:bCs/>
          <w:i/>
          <w:iCs/>
          <w:color w:val="c00000"/>
          <w:sz w:val="32"/>
          <w:szCs w:val="32"/>
        </w:rPr>
      </w:pPr>
      <w:r>
        <w:rPr>
          <w:b/>
          <w:bCs/>
          <w:i/>
          <w:iCs/>
          <w:color w:val="c00000"/>
          <w:sz w:val="32"/>
          <w:szCs w:val="32"/>
        </w:rPr>
        <w:t>2. Attack Segmentation: It will segment terrorist attacks based on various parameters such as location, attack type, casualty count, etc.</w:t>
      </w:r>
    </w:p>
    <w:p w14:paraId="0000007E">
      <w:pPr>
        <w:rPr>
          <w:b/>
          <w:bCs/>
          <w:i/>
          <w:iCs/>
          <w:color w:val="c00000"/>
          <w:sz w:val="32"/>
          <w:szCs w:val="32"/>
        </w:rPr>
      </w:pPr>
    </w:p>
    <w:p w14:paraId="0000007F">
      <w:pPr>
        <w:rPr>
          <w:b/>
          <w:bCs/>
          <w:i/>
          <w:iCs/>
          <w:color w:val="c00000"/>
          <w:sz w:val="32"/>
          <w:szCs w:val="32"/>
        </w:rPr>
      </w:pPr>
      <w:r>
        <w:rPr>
          <w:b/>
          <w:bCs/>
          <w:i/>
          <w:iCs/>
          <w:color w:val="c00000"/>
          <w:sz w:val="32"/>
          <w:szCs w:val="32"/>
        </w:rPr>
        <w:t>3. Trend Analysis: The dashboard will identify and display trends in terrorist attack patterns over time.</w:t>
      </w:r>
    </w:p>
    <w:p w14:paraId="00000080">
      <w:pPr>
        <w:rPr>
          <w:b/>
          <w:bCs/>
          <w:i/>
          <w:iCs/>
          <w:color w:val="c00000"/>
          <w:sz w:val="32"/>
          <w:szCs w:val="32"/>
        </w:rPr>
      </w:pPr>
    </w:p>
    <w:p w14:paraId="00000081">
      <w:pPr>
        <w:rPr>
          <w:b/>
          <w:bCs/>
          <w:i/>
          <w:iCs/>
          <w:color w:val="c00000"/>
          <w:sz w:val="32"/>
          <w:szCs w:val="32"/>
        </w:rPr>
        <w:sectPr>
          <w:pgSz w:w="11910" w:h="16840"/>
          <w:pgMar w:top="1300" w:right="1100" w:bottom="1200" w:left="960" w:header="469" w:footer="1018" w:gutter="0"/>
          <w:cols w:space="720"/>
        </w:sectPr>
      </w:pPr>
      <w:r>
        <w:rPr>
          <w:b/>
          <w:bCs/>
          <w:i/>
          <w:iCs/>
          <w:color w:val="c00000"/>
          <w:sz w:val="32"/>
          <w:szCs w:val="32"/>
        </w:rPr>
        <w:t xml:space="preserve">4. Predictive Analysis: It will utilize historical data to predict potential </w:t>
      </w:r>
      <w:r>
        <w:rPr>
          <w:b/>
          <w:bCs/>
          <w:i/>
          <w:iCs/>
          <w:color w:val="c00000"/>
          <w:sz w:val="32"/>
          <w:szCs w:val="32"/>
        </w:rPr>
        <w:t>future terr</w:t>
      </w:r>
      <w:r>
        <w:rPr>
          <w:b/>
          <w:bCs/>
          <w:i/>
          <w:iCs/>
          <w:color w:val="c00000"/>
          <w:sz w:val="32"/>
          <w:szCs w:val="32"/>
        </w:rPr>
        <w:t>orist attack hotspots or trends</w:t>
      </w:r>
    </w:p>
    <w:p w14:paraId="00000082">
      <w:pPr>
        <w:pStyle w:val="Heading2"/>
        <w:tabs>
          <w:tab w:val="left" w:pos="901"/>
        </w:tabs>
        <w:ind w:left="0" w:firstLine="0"/>
        <w:rPr>
          <w:sz w:val="32"/>
          <w:szCs w:val="32"/>
        </w:rPr>
      </w:pPr>
    </w:p>
    <w:p w14:paraId="00000083">
      <w:pPr>
        <w:pStyle w:val="Heading2"/>
        <w:tabs>
          <w:tab w:val="left" w:pos="901"/>
        </w:tabs>
        <w:ind w:left="0" w:firstLine="0"/>
        <w:rPr>
          <w:sz w:val="32"/>
          <w:szCs w:val="32"/>
        </w:rPr>
      </w:pPr>
    </w:p>
    <w:p w14:paraId="00000084">
      <w:pPr>
        <w:pStyle w:val="Heading2"/>
        <w:tabs>
          <w:tab w:val="left" w:pos="901"/>
        </w:tabs>
        <w:ind w:left="0" w:firstLine="0"/>
        <w:rPr>
          <w:i/>
          <w:iCs/>
          <w:sz w:val="32"/>
          <w:szCs w:val="32"/>
        </w:rPr>
      </w:pPr>
    </w:p>
    <w:p w14:paraId="00000085">
      <w:pPr>
        <w:pStyle w:val="Heading2"/>
        <w:tabs>
          <w:tab w:val="left" w:pos="901"/>
        </w:tabs>
        <w:spacing w:before="1"/>
        <w:ind w:left="0" w:firstLine="0"/>
        <w:rPr>
          <w:i/>
          <w:iCs/>
          <w:color w:val="ff0000"/>
          <w:sz w:val="36"/>
          <w:szCs w:val="36"/>
        </w:rPr>
      </w:pPr>
      <w:r>
        <w:rPr>
          <w:i/>
          <w:iCs/>
          <w:color w:val="ff0000"/>
          <w:sz w:val="36"/>
          <w:szCs w:val="36"/>
        </w:rPr>
        <w:t>1.4  Advantages</w:t>
      </w:r>
      <w:r>
        <w:rPr>
          <w:i/>
          <w:iCs/>
          <w:color w:val="ff0000"/>
          <w:sz w:val="36"/>
          <w:szCs w:val="36"/>
        </w:rPr>
        <w:t>:</w:t>
      </w:r>
    </w:p>
    <w:p w14:paraId="00000086">
      <w:pPr>
        <w:pStyle w:val="Heading2"/>
        <w:tabs>
          <w:tab w:val="left" w:pos="901"/>
        </w:tabs>
        <w:spacing w:before="1"/>
        <w:ind w:left="0" w:firstLine="0"/>
        <w:rPr>
          <w:i/>
          <w:iCs/>
          <w:sz w:val="36"/>
          <w:szCs w:val="36"/>
        </w:rPr>
      </w:pPr>
    </w:p>
    <w:p w14:paraId="00000087">
      <w:pPr>
        <w:pStyle w:val="Heading2"/>
        <w:tabs>
          <w:tab w:val="left" w:pos="901"/>
        </w:tabs>
        <w:spacing w:before="1"/>
        <w:rPr>
          <w:b/>
          <w:bCs/>
          <w:i/>
          <w:iCs/>
          <w:color w:val="002060"/>
          <w:sz w:val="32"/>
          <w:szCs w:val="32"/>
        </w:rPr>
      </w:pPr>
      <w:r>
        <w:rPr>
          <w:b/>
          <w:bCs/>
          <w:i/>
          <w:iCs/>
          <w:color w:val="002060"/>
          <w:sz w:val="32"/>
          <w:szCs w:val="32"/>
        </w:rPr>
        <w:t>1. Data-Driven Decision Making: Governments and security agencies can make informed decisions based on real-time analysis of terrorism data, enhancing national security.</w:t>
      </w:r>
    </w:p>
    <w:p w14:paraId="00000088">
      <w:pPr>
        <w:pStyle w:val="Heading2"/>
        <w:tabs>
          <w:tab w:val="left" w:pos="901"/>
        </w:tabs>
        <w:spacing w:before="1"/>
        <w:rPr>
          <w:b/>
          <w:bCs/>
          <w:i/>
          <w:iCs/>
          <w:color w:val="002060"/>
          <w:sz w:val="32"/>
          <w:szCs w:val="32"/>
        </w:rPr>
      </w:pPr>
      <w:r>
        <w:rPr>
          <w:b/>
          <w:bCs/>
          <w:i/>
          <w:iCs/>
          <w:color w:val="002060"/>
          <w:sz w:val="32"/>
          <w:szCs w:val="32"/>
        </w:rPr>
        <w:t>2. Proactive Counterterrorism Measures: Understanding terrorist attack patterns and trends can help authorities proactively implement counterterrorism strategies and allocate resources effectively.</w:t>
      </w:r>
    </w:p>
    <w:p w14:paraId="00000089">
      <w:pPr>
        <w:pStyle w:val="Heading2"/>
        <w:tabs>
          <w:tab w:val="left" w:pos="901"/>
        </w:tabs>
        <w:spacing w:before="1"/>
        <w:rPr>
          <w:b/>
          <w:bCs/>
          <w:i/>
          <w:iCs/>
          <w:color w:val="002060"/>
          <w:sz w:val="32"/>
          <w:szCs w:val="32"/>
        </w:rPr>
      </w:pPr>
      <w:r>
        <w:rPr>
          <w:b/>
          <w:bCs/>
          <w:i/>
          <w:iCs/>
          <w:color w:val="002060"/>
          <w:sz w:val="32"/>
          <w:szCs w:val="32"/>
        </w:rPr>
        <w:t>3. Enhanced Public Safety: By identifying high-risk areas or potential targets, security measures can be strengthened to mitigate the threat of terrorism and ensure public safety.</w:t>
      </w:r>
    </w:p>
    <w:p w14:paraId="0000008A">
      <w:pPr>
        <w:pStyle w:val="Heading2"/>
        <w:tabs>
          <w:tab w:val="left" w:pos="901"/>
        </w:tabs>
        <w:spacing w:before="1"/>
        <w:ind w:left="480" w:firstLine="0"/>
        <w:rPr>
          <w:b/>
          <w:bCs/>
          <w:i/>
          <w:iCs/>
          <w:color w:val="002060"/>
          <w:sz w:val="32"/>
          <w:szCs w:val="32"/>
        </w:rPr>
      </w:pPr>
      <w:r>
        <w:rPr>
          <w:b/>
          <w:bCs/>
          <w:i/>
          <w:iCs/>
          <w:color w:val="002060"/>
          <w:sz w:val="32"/>
          <w:szCs w:val="32"/>
        </w:rPr>
        <w:t xml:space="preserve">4. International Collaboration: Sharing and analyzing terrorism data </w:t>
      </w:r>
      <w:r>
        <w:rPr>
          <w:b/>
          <w:bCs/>
          <w:i/>
          <w:iCs/>
          <w:color w:val="002060"/>
          <w:sz w:val="32"/>
          <w:szCs w:val="32"/>
        </w:rPr>
        <w:t xml:space="preserve">    </w:t>
      </w:r>
    </w:p>
    <w:p w14:paraId="0000008B">
      <w:pPr>
        <w:pStyle w:val="Heading2"/>
        <w:tabs>
          <w:tab w:val="left" w:pos="901"/>
        </w:tabs>
        <w:spacing w:before="1"/>
        <w:rPr>
          <w:b/>
          <w:bCs/>
          <w:i/>
          <w:iCs/>
          <w:color w:val="002060"/>
          <w:sz w:val="32"/>
          <w:szCs w:val="32"/>
        </w:rPr>
      </w:pPr>
      <w:r>
        <w:rPr>
          <w:b/>
          <w:bCs/>
          <w:i/>
          <w:iCs/>
          <w:color w:val="002060"/>
          <w:sz w:val="32"/>
          <w:szCs w:val="32"/>
        </w:rPr>
        <w:t xml:space="preserve">     </w:t>
      </w:r>
      <w:r>
        <w:rPr>
          <w:b/>
          <w:bCs/>
          <w:i/>
          <w:iCs/>
          <w:color w:val="002060"/>
          <w:sz w:val="32"/>
          <w:szCs w:val="32"/>
        </w:rPr>
        <w:t>through Power BI can facilitate collaboration between countries and international organizations in combating terrorism on a global scale.</w:t>
      </w:r>
    </w:p>
    <w:p w14:paraId="0000008C">
      <w:pPr>
        <w:tabs>
          <w:tab w:val="left" w:pos="460"/>
          <w:tab w:val="left" w:pos="461"/>
        </w:tabs>
        <w:spacing w:before="158" w:line="256" w:lineRule="auto"/>
        <w:ind w:left="460" w:right="433"/>
        <w:rPr>
          <w:color w:val="111111"/>
          <w:sz w:val="32"/>
          <w:szCs w:val="32"/>
        </w:rPr>
      </w:pPr>
      <w:r>
        <w:rPr>
          <w:b/>
          <w:color w:val="111111"/>
          <w:spacing w:val="-1"/>
          <w:w w:val="98"/>
          <w:sz w:val="32"/>
          <w:szCs w:val="32"/>
        </w:rPr>
        <w:tab/>
      </w:r>
    </w:p>
    <w:p w14:paraId="0000008D">
      <w:pPr>
        <w:pStyle w:val="Heading2"/>
        <w:tabs>
          <w:tab w:val="left" w:pos="901"/>
        </w:tabs>
        <w:ind w:left="0" w:firstLine="0"/>
        <w:rPr>
          <w:rFonts w:ascii="Roboto" w:cs="Roboto" w:eastAsia="Roboto" w:hAnsi="Roboto"/>
          <w:b w:val="off"/>
          <w:bCs w:val="off"/>
          <w:sz w:val="26"/>
          <w:szCs w:val="24"/>
        </w:rPr>
      </w:pPr>
    </w:p>
    <w:p w14:paraId="0000008E">
      <w:pPr>
        <w:pStyle w:val="Heading2"/>
        <w:tabs>
          <w:tab w:val="left" w:pos="901"/>
        </w:tabs>
        <w:ind w:left="0" w:firstLine="0"/>
        <w:rPr>
          <w:b/>
          <w:bCs/>
          <w:i/>
          <w:iCs/>
          <w:color w:val="ff0000"/>
          <w:sz w:val="32"/>
          <w:szCs w:val="32"/>
        </w:rPr>
      </w:pPr>
      <w:r>
        <w:rPr>
          <w:b/>
          <w:bCs/>
          <w:i/>
          <w:iCs/>
          <w:color w:val="ff0000"/>
          <w:sz w:val="32"/>
          <w:szCs w:val="32"/>
        </w:rPr>
        <w:t>1.5  Scope</w:t>
      </w:r>
      <w:r>
        <w:rPr>
          <w:b/>
          <w:bCs/>
          <w:i/>
          <w:iCs/>
          <w:color w:val="ff0000"/>
          <w:sz w:val="32"/>
          <w:szCs w:val="32"/>
        </w:rPr>
        <w:t>:</w:t>
      </w:r>
    </w:p>
    <w:p w14:paraId="0000008F">
      <w:pPr>
        <w:pStyle w:val="Heading2"/>
        <w:tabs>
          <w:tab w:val="left" w:pos="901"/>
        </w:tabs>
        <w:ind w:left="0" w:firstLine="0"/>
        <w:rPr>
          <w:b/>
          <w:bCs/>
          <w:i/>
          <w:iCs/>
          <w:sz w:val="32"/>
          <w:szCs w:val="32"/>
        </w:rPr>
      </w:pPr>
      <w:r>
        <w:rPr>
          <w:b/>
          <w:bCs/>
          <w:i/>
          <w:iCs/>
          <w:sz w:val="32"/>
          <w:szCs w:val="32"/>
        </w:rPr>
        <w:t xml:space="preserve">     </w:t>
      </w:r>
    </w:p>
    <w:p w14:paraId="00000090">
      <w:pPr>
        <w:pStyle w:val="Heading2"/>
        <w:tabs>
          <w:tab w:val="left" w:pos="901"/>
        </w:tabs>
        <w:ind w:left="0" w:firstLine="0"/>
        <w:rPr>
          <w:sz w:val="32"/>
          <w:szCs w:val="32"/>
        </w:rPr>
        <w:sectPr>
          <w:headerReference w:type="default" r:id="rId165"/>
          <w:footerReference w:type="default" r:id="rId166"/>
          <w:pgSz w:w="11910" w:h="16840"/>
          <w:pgMar w:top="1300" w:right="1100" w:bottom="1120" w:left="960" w:header="469" w:footer="938" w:gutter="0"/>
          <w:pgNumType w:start="1"/>
          <w:cols w:space="720"/>
        </w:sectPr>
      </w:pPr>
      <w:r>
        <w:rPr>
          <w:b/>
          <w:bCs/>
          <w:i/>
          <w:iCs/>
          <w:sz w:val="32"/>
          <w:szCs w:val="32"/>
        </w:rPr>
        <w:t xml:space="preserve">     </w:t>
      </w:r>
      <w:r>
        <w:rPr>
          <w:b/>
          <w:bCs/>
          <w:i/>
          <w:iCs/>
          <w:color w:val="00b050"/>
          <w:sz w:val="32"/>
          <w:szCs w:val="32"/>
        </w:rPr>
        <w:t>"The scope of this project encompasses comprehensive analysis of global terrorism incidents, aiming to provide actionable insights for policymakers, security agencies, and researchers. The project will leverage Power BI to explore trends, patterns, and hotspots in terrorism activities worldwide. Additionally, it can be extended to incorporate diverse data sources, including socio-economic indicators, conflict zones, and geopolitical factors, to enhance the understanding of terrorism dynamics. Advanced analytics techniques, such as predictive modeling and correlation analysis, will be employed to uncover hidden patterns and forecast future trends. Furthermore, the project has the potential to be adapted for other domains, such as national security, humanitarian aid, and conflict resolution, where insights into terrorism are essential. Ultimately, this project contributes to global efforts in counterterrorism, promoting data-driven decision-making, and</w:t>
      </w:r>
      <w:r>
        <w:rPr>
          <w:b/>
          <w:bCs/>
          <w:color w:val="00b050"/>
          <w:sz w:val="32"/>
          <w:szCs w:val="32"/>
        </w:rPr>
        <w:t xml:space="preserve"> </w:t>
      </w:r>
      <w:r>
        <w:rPr>
          <w:b/>
          <w:bCs/>
          <w:i/>
          <w:iCs/>
          <w:color w:val="00b050"/>
          <w:sz w:val="32"/>
          <w:szCs w:val="32"/>
        </w:rPr>
        <w:t>enhancing security measures worldwide."</w:t>
      </w:r>
    </w:p>
    <w:p w14:paraId="00000091">
      <w:pPr>
        <w:pStyle w:val="BodyText"/>
        <w:rPr>
          <w:sz w:val="28"/>
        </w:rPr>
      </w:pPr>
    </w:p>
    <w:p w14:paraId="00000092">
      <w:pPr>
        <w:spacing w:before="137"/>
        <w:ind w:right="937"/>
        <w:rPr>
          <w:rFonts w:ascii="Times New Roman"/>
          <w:b/>
          <w:bCs/>
          <w:i/>
          <w:iCs/>
          <w:color w:val="ffc000"/>
          <w:sz w:val="32"/>
        </w:rPr>
      </w:pPr>
      <w:r>
        <w:rPr>
          <w:color w:val="00b0f0"/>
          <w:sz w:val="29"/>
          <w:szCs w:val="24"/>
        </w:rPr>
        <w:t xml:space="preserve">            </w:t>
      </w:r>
      <w:r>
        <w:rPr>
          <w:color w:val="00b0f0"/>
          <w:sz w:val="29"/>
          <w:szCs w:val="24"/>
        </w:rPr>
        <w:t xml:space="preserve">                                 </w:t>
      </w:r>
      <w:r>
        <w:rPr>
          <w:color w:val="00b0f0"/>
          <w:sz w:val="29"/>
          <w:szCs w:val="24"/>
        </w:rPr>
        <w:t xml:space="preserve"> </w:t>
      </w:r>
      <w:r>
        <w:rPr>
          <w:b/>
          <w:bCs/>
          <w:i/>
          <w:iCs/>
          <w:color w:val="00b0f0"/>
          <w:sz w:val="29"/>
          <w:szCs w:val="24"/>
        </w:rPr>
        <w:t xml:space="preserve"> </w:t>
      </w:r>
      <w:r>
        <w:rPr>
          <w:b/>
          <w:bCs/>
          <w:i/>
          <w:iCs/>
          <w:color w:val="ffc000"/>
          <w:sz w:val="29"/>
          <w:szCs w:val="24"/>
        </w:rPr>
        <w:t xml:space="preserve">   </w:t>
      </w:r>
      <w:r>
        <w:rPr>
          <w:rFonts w:ascii="Times New Roman"/>
          <w:b/>
          <w:bCs/>
          <w:i/>
          <w:iCs/>
          <w:color w:val="ffc000"/>
          <w:sz w:val="32"/>
        </w:rPr>
        <w:t>CHAPTER 2</w:t>
      </w:r>
    </w:p>
    <w:p w14:paraId="00000093">
      <w:pPr>
        <w:spacing w:before="137"/>
        <w:ind w:right="937"/>
        <w:jc w:val="center"/>
        <w:rPr>
          <w:rFonts w:ascii="Times New Roman"/>
          <w:b/>
          <w:bCs/>
          <w:i/>
          <w:iCs/>
          <w:color w:val="ffc000"/>
          <w:sz w:val="32"/>
        </w:rPr>
      </w:pPr>
    </w:p>
    <w:p w14:paraId="00000094">
      <w:pPr>
        <w:spacing w:before="137"/>
        <w:ind w:right="937"/>
        <w:jc w:val="center"/>
        <w:rPr>
          <w:rFonts w:ascii="Times New Roman"/>
          <w:b/>
          <w:bCs/>
          <w:i/>
          <w:iCs/>
          <w:color w:val="ffc000"/>
          <w:sz w:val="32"/>
        </w:rPr>
      </w:pPr>
      <w:r>
        <w:rPr>
          <w:rFonts w:ascii="Times New Roman"/>
          <w:b/>
          <w:bCs/>
          <w:i/>
          <w:iCs/>
          <w:color w:val="ffc000"/>
          <w:sz w:val="32"/>
        </w:rPr>
        <w:t>SERVICES</w:t>
      </w:r>
      <w:r>
        <w:rPr>
          <w:rFonts w:ascii="Times New Roman"/>
          <w:b/>
          <w:bCs/>
          <w:i/>
          <w:iCs/>
          <w:color w:val="ffc000"/>
          <w:spacing w:val="-2"/>
          <w:sz w:val="32"/>
        </w:rPr>
        <w:t xml:space="preserve"> </w:t>
      </w:r>
      <w:r>
        <w:rPr>
          <w:rFonts w:ascii="Times New Roman"/>
          <w:b/>
          <w:bCs/>
          <w:i/>
          <w:iCs/>
          <w:color w:val="ffc000"/>
          <w:sz w:val="32"/>
        </w:rPr>
        <w:t>AND</w:t>
      </w:r>
      <w:r>
        <w:rPr>
          <w:rFonts w:ascii="Times New Roman"/>
          <w:b/>
          <w:bCs/>
          <w:i/>
          <w:iCs/>
          <w:color w:val="ffc000"/>
          <w:spacing w:val="-4"/>
          <w:sz w:val="32"/>
        </w:rPr>
        <w:t xml:space="preserve"> </w:t>
      </w:r>
      <w:r>
        <w:rPr>
          <w:rFonts w:ascii="Times New Roman"/>
          <w:b/>
          <w:bCs/>
          <w:i/>
          <w:iCs/>
          <w:color w:val="ffc000"/>
          <w:sz w:val="32"/>
        </w:rPr>
        <w:t>TOOLS</w:t>
      </w:r>
      <w:r>
        <w:rPr>
          <w:rFonts w:ascii="Times New Roman"/>
          <w:b/>
          <w:bCs/>
          <w:i/>
          <w:iCs/>
          <w:color w:val="ffc000"/>
          <w:spacing w:val="-2"/>
          <w:sz w:val="32"/>
        </w:rPr>
        <w:t xml:space="preserve"> </w:t>
      </w:r>
      <w:r>
        <w:rPr>
          <w:rFonts w:ascii="Times New Roman"/>
          <w:b/>
          <w:bCs/>
          <w:i/>
          <w:iCs/>
          <w:color w:val="ffc000"/>
          <w:sz w:val="32"/>
        </w:rPr>
        <w:t>REQUIRED</w:t>
      </w:r>
    </w:p>
    <w:p w14:paraId="00000095">
      <w:pPr>
        <w:widowControl w:val="on"/>
        <w:rPr>
          <w:rFonts w:ascii="TimesNewRomanPS-BoldMT" w:cs="TimesNewRomanPS-BoldMT" w:eastAsiaTheme="minorHAnsi" w:hAnsi="TimesNewRomanPS-BoldMT"/>
          <w:b/>
          <w:bCs/>
          <w:i/>
          <w:iCs/>
          <w:color w:val="000000"/>
          <w:sz w:val="28"/>
          <w:szCs w:val="28"/>
        </w:rPr>
      </w:pPr>
    </w:p>
    <w:p w14:paraId="00000096">
      <w:pPr>
        <w:widowControl w:val="on"/>
        <w:rPr>
          <w:rFonts w:ascii="TimesNewRomanPS-BoldMT" w:cs="TimesNewRomanPS-BoldMT" w:eastAsiaTheme="minorHAnsi" w:hAnsi="TimesNewRomanPS-BoldMT"/>
          <w:b/>
          <w:bCs/>
          <w:i/>
          <w:iCs/>
          <w:color w:val="000000"/>
          <w:sz w:val="28"/>
          <w:szCs w:val="28"/>
        </w:rPr>
      </w:pPr>
    </w:p>
    <w:p w14:paraId="00000097">
      <w:pPr>
        <w:widowControl w:val="on"/>
        <w:rPr>
          <w:rFonts w:cs="TimesNewRomanPS-BoldMT" w:eastAsiaTheme="minorHAnsi"/>
          <w:b/>
          <w:bCs/>
          <w:i/>
          <w:iCs/>
          <w:color w:val="ff0000"/>
          <w:sz w:val="32"/>
          <w:szCs w:val="32"/>
        </w:rPr>
      </w:pPr>
      <w:r>
        <w:rPr>
          <w:rFonts w:cs="TimesNewRomanPS-BoldMT" w:eastAsiaTheme="minorHAnsi"/>
          <w:b/>
          <w:bCs/>
          <w:i/>
          <w:iCs/>
          <w:color w:val="ff0000"/>
          <w:sz w:val="32"/>
          <w:szCs w:val="32"/>
        </w:rPr>
        <w:t>2.1 Services Used</w:t>
      </w:r>
    </w:p>
    <w:p w14:paraId="00000098">
      <w:pPr>
        <w:widowControl w:val="on"/>
        <w:rPr>
          <w:rFonts w:cs="Arial-BoldMT" w:eastAsia="Arial-BoldMT"/>
          <w:b/>
          <w:bCs/>
          <w:i/>
          <w:iCs/>
          <w:color w:val="111111"/>
          <w:sz w:val="30"/>
          <w:szCs w:val="30"/>
        </w:rPr>
      </w:pPr>
    </w:p>
    <w:p w14:paraId="00000099">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i/>
          <w:iCs/>
          <w:color w:val="00b050"/>
          <w:sz w:val="26"/>
          <w:szCs w:val="26"/>
          <w:lang w:val="en-US"/>
        </w:rPr>
      </w:pPr>
      <w:r>
        <w:rPr>
          <w:rFonts w:cs="Arial-BoldMT" w:eastAsia="Arial-BoldMT"/>
          <w:b/>
          <w:bCs/>
          <w:i/>
          <w:iCs/>
          <w:color w:val="111111"/>
          <w:sz w:val="30"/>
          <w:szCs w:val="30"/>
        </w:rPr>
        <w:t xml:space="preserve">        </w:t>
      </w:r>
      <w:r>
        <w:rPr>
          <w:rFonts w:cs="Arial-BoldMT" w:eastAsia="Arial-BoldMT"/>
          <w:b/>
          <w:bCs/>
          <w:i/>
          <w:iCs/>
          <w:color w:val="0070c0"/>
          <w:sz w:val="30"/>
          <w:szCs w:val="30"/>
        </w:rPr>
        <w:t xml:space="preserve">● </w:t>
      </w:r>
      <w:r>
        <w:rPr>
          <w:rFonts w:cs="Roboto-Bold" w:eastAsiaTheme="minorHAnsi"/>
          <w:b/>
          <w:bCs/>
          <w:i/>
          <w:iCs/>
          <w:color w:val="0070c0"/>
          <w:sz w:val="30"/>
          <w:szCs w:val="30"/>
        </w:rPr>
        <w:t>Data Collection and Storage Services:</w:t>
      </w:r>
      <w:r>
        <w:rPr>
          <w:rFonts w:cs="Roboto-Bold" w:eastAsiaTheme="minorHAnsi"/>
          <w:b/>
          <w:bCs/>
          <w:i/>
          <w:iCs/>
          <w:color w:val="0070c0"/>
          <w:sz w:val="30"/>
          <w:szCs w:val="30"/>
        </w:rPr>
        <w:t xml:space="preserve"> </w:t>
      </w:r>
      <w:r>
        <w:rPr>
          <w:rFonts w:cs="Roboto-Bold" w:eastAsiaTheme="minorHAnsi"/>
          <w:b/>
          <w:bCs/>
          <w:i/>
          <w:iCs/>
          <w:color w:val="0070c0"/>
          <w:sz w:val="30"/>
          <w:szCs w:val="30"/>
        </w:rPr>
        <w:t xml:space="preserve"> </w:t>
      </w:r>
      <w:r>
        <w:rPr>
          <w:rFonts w:ascii="Segoe UI"/>
          <w:b/>
          <w:bCs/>
          <w:i/>
          <w:iCs/>
          <w:color w:val="00b050"/>
          <w:sz w:val="26"/>
          <w:szCs w:val="26"/>
          <w:rtl w:val="off"/>
          <w:lang w:val="en-US"/>
        </w:rPr>
        <w:t>The primary data source for this              analysis is the Global Terrorism Database (GTD), a comprehensive dataset maintained by    organizations such as the National Consortium for the Study of Terrorism and Responses to  Terrorism (START).</w:t>
      </w:r>
    </w:p>
    <w:p w14:paraId="0000009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b/>
          <w:bCs/>
          <w:i/>
          <w:iCs/>
          <w:color w:val="000000"/>
          <w:sz w:val="24"/>
          <w:lang w:val="en-US"/>
        </w:rPr>
      </w:pPr>
    </w:p>
    <w:p w14:paraId="0000009B">
      <w:pPr>
        <w:widowControl w:val="on"/>
        <w:ind w:left="720"/>
        <w:rPr>
          <w:rFonts w:cs="Arial-BoldMT" w:eastAsia="Arial-BoldMT"/>
          <w:b/>
          <w:bCs/>
          <w:i/>
          <w:iCs/>
          <w:color w:val="111111"/>
          <w:sz w:val="30"/>
          <w:szCs w:val="30"/>
        </w:rPr>
      </w:pPr>
    </w:p>
    <w:p w14:paraId="0000009C">
      <w:pPr>
        <w:widowControl w:val="on"/>
        <w:ind w:left="720"/>
        <w:rPr>
          <w:rFonts w:cs="Arial-BoldMT" w:eastAsia="Arial-BoldMT"/>
          <w:b/>
          <w:bCs/>
          <w:i/>
          <w:iCs/>
          <w:color w:val="111111"/>
          <w:sz w:val="30"/>
          <w:szCs w:val="30"/>
        </w:rPr>
      </w:pPr>
    </w:p>
    <w:p w14:paraId="000000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i/>
          <w:iCs/>
          <w:color w:val="000000"/>
          <w:sz w:val="26"/>
          <w:szCs w:val="26"/>
          <w:lang w:val="en-US"/>
        </w:rPr>
      </w:pPr>
      <w:r>
        <w:rPr>
          <w:rFonts w:cs="Arial-BoldMT" w:eastAsia="Arial-BoldMT"/>
          <w:b/>
          <w:bCs/>
          <w:i/>
          <w:iCs/>
          <w:color w:val="111111"/>
          <w:sz w:val="30"/>
          <w:szCs w:val="30"/>
        </w:rPr>
        <w:t xml:space="preserve">       </w:t>
      </w:r>
      <w:r>
        <w:rPr>
          <w:rFonts w:cs="Arial-BoldMT" w:eastAsia="Arial-BoldMT"/>
          <w:b/>
          <w:bCs/>
          <w:i/>
          <w:iCs/>
          <w:color w:val="c00000"/>
          <w:sz w:val="30"/>
          <w:szCs w:val="30"/>
        </w:rPr>
        <w:t xml:space="preserve"> ● </w:t>
      </w:r>
      <w:r>
        <w:rPr>
          <w:rFonts w:cs="Roboto-Bold" w:eastAsiaTheme="minorHAnsi"/>
          <w:b/>
          <w:bCs/>
          <w:i/>
          <w:iCs/>
          <w:color w:val="c00000"/>
          <w:sz w:val="30"/>
          <w:szCs w:val="30"/>
        </w:rPr>
        <w:t>Data Processing Services:</w:t>
      </w:r>
      <w:r>
        <w:rPr>
          <w:rFonts w:cs="Roboto-Bold" w:eastAsiaTheme="minorHAnsi"/>
          <w:b/>
          <w:bCs/>
          <w:i/>
          <w:iCs/>
          <w:color w:val="111111"/>
          <w:sz w:val="30"/>
          <w:szCs w:val="30"/>
        </w:rPr>
        <w:t xml:space="preserve"> </w:t>
      </w:r>
      <w:r>
        <w:rPr>
          <w:rFonts w:ascii="Segoe UI"/>
          <w:b/>
          <w:bCs/>
          <w:i/>
          <w:iCs/>
          <w:color w:val="ffc000"/>
          <w:sz w:val="26"/>
          <w:szCs w:val="26"/>
          <w:highlight w:val="white"/>
          <w:rtl w:val="off"/>
          <w:lang w:val="en-US"/>
        </w:rPr>
        <w:t>GTD provides detailed information on terrorist incidents worldwide, including location, date, attack type, casualties, perpetrators, and more.</w:t>
      </w:r>
      <w:r>
        <w:rPr>
          <w:rFonts w:ascii="Segoe UI"/>
          <w:b/>
          <w:bCs/>
          <w:i/>
          <w:iCs/>
          <w:color w:val="000000"/>
          <w:sz w:val="26"/>
          <w:szCs w:val="26"/>
          <w:rtl w:val="off"/>
          <w:lang w:val="en-US"/>
        </w:rPr>
        <w:t xml:space="preserve"> </w:t>
      </w:r>
    </w:p>
    <w:p w14:paraId="0000009E">
      <w:pPr>
        <w:widowControl w:val="on"/>
        <w:ind w:left="720"/>
        <w:rPr>
          <w:rFonts w:cs="Roboto-Regular" w:eastAsiaTheme="minorHAnsi"/>
          <w:b/>
          <w:bCs/>
          <w:i/>
          <w:iCs/>
          <w:color w:val="111111"/>
          <w:sz w:val="30"/>
          <w:szCs w:val="30"/>
        </w:rPr>
      </w:pPr>
    </w:p>
    <w:p w14:paraId="0000009F">
      <w:pPr>
        <w:widowControl w:val="on"/>
        <w:rPr>
          <w:rFonts w:cs="Roboto-Regular" w:eastAsiaTheme="minorHAnsi"/>
          <w:b/>
          <w:bCs/>
          <w:i/>
          <w:iCs/>
          <w:color w:val="111111"/>
          <w:sz w:val="30"/>
          <w:szCs w:val="30"/>
        </w:rPr>
      </w:pPr>
    </w:p>
    <w:p w14:paraId="000000A0">
      <w:pPr>
        <w:widowControl w:val="on"/>
        <w:rPr>
          <w:rFonts w:cs="Roboto-Regular" w:eastAsiaTheme="minorHAnsi"/>
          <w:b/>
          <w:bCs/>
          <w:i/>
          <w:iCs/>
          <w:color w:val="111111"/>
          <w:sz w:val="30"/>
          <w:szCs w:val="30"/>
        </w:rPr>
      </w:pPr>
    </w:p>
    <w:p w14:paraId="000000A1">
      <w:pPr>
        <w:widowControl w:val="on"/>
        <w:rPr>
          <w:rFonts w:cs="TimesNewRomanPS-BoldMT" w:eastAsiaTheme="minorHAnsi"/>
          <w:b/>
          <w:bCs/>
          <w:i/>
          <w:iCs/>
          <w:color w:val="ff0000"/>
          <w:sz w:val="32"/>
          <w:szCs w:val="32"/>
        </w:rPr>
      </w:pPr>
      <w:r>
        <w:rPr>
          <w:rFonts w:cs="TimesNewRomanPS-BoldMT" w:eastAsiaTheme="minorHAnsi"/>
          <w:b/>
          <w:bCs/>
          <w:i/>
          <w:iCs/>
          <w:color w:val="ff0000"/>
          <w:sz w:val="32"/>
          <w:szCs w:val="32"/>
        </w:rPr>
        <w:t>2.2</w:t>
      </w:r>
      <w:r>
        <w:rPr>
          <w:rFonts w:cs="TimesNewRomanPS-BoldMT" w:eastAsiaTheme="minorHAnsi"/>
          <w:b/>
          <w:bCs/>
          <w:i/>
          <w:iCs/>
          <w:color w:val="ff0000"/>
          <w:sz w:val="32"/>
          <w:szCs w:val="32"/>
        </w:rPr>
        <w:t xml:space="preserve"> </w:t>
      </w:r>
      <w:r>
        <w:rPr>
          <w:rFonts w:cs="TimesNewRomanPS-BoldMT" w:eastAsiaTheme="minorHAnsi"/>
          <w:b/>
          <w:bCs/>
          <w:i/>
          <w:iCs/>
          <w:color w:val="ff0000"/>
          <w:sz w:val="32"/>
          <w:szCs w:val="32"/>
        </w:rPr>
        <w:t>Tools and Software used</w:t>
      </w:r>
      <w:r>
        <w:rPr>
          <w:rFonts w:cs="TimesNewRomanPS-BoldMT" w:eastAsiaTheme="minorHAnsi"/>
          <w:b/>
          <w:bCs/>
          <w:i/>
          <w:iCs/>
          <w:color w:val="ff0000"/>
          <w:sz w:val="32"/>
          <w:szCs w:val="32"/>
        </w:rPr>
        <w:t xml:space="preserve"> </w:t>
      </w:r>
    </w:p>
    <w:p w14:paraId="000000A2">
      <w:pPr>
        <w:widowControl w:val="on"/>
        <w:rPr>
          <w:rFonts w:cs="TimesNewRomanPS-BoldMT" w:eastAsiaTheme="minorHAnsi"/>
          <w:b/>
          <w:bCs/>
          <w:i/>
          <w:iCs/>
          <w:color w:val="000000"/>
          <w:sz w:val="32"/>
          <w:szCs w:val="32"/>
        </w:rPr>
      </w:pPr>
    </w:p>
    <w:p w14:paraId="000000A3">
      <w:pPr>
        <w:widowControl w:val="on"/>
        <w:rPr>
          <w:rFonts w:cs="Roboto-Regular" w:eastAsiaTheme="minorHAnsi"/>
          <w:b/>
          <w:bCs/>
          <w:i/>
          <w:iCs/>
          <w:color w:val="e26c0a" w:themeColor="accent6" w:themeShade="bf"/>
          <w:sz w:val="30"/>
          <w:szCs w:val="30"/>
        </w:rPr>
      </w:pPr>
      <w:r>
        <w:rPr>
          <w:rFonts w:cs="Roboto-Bold" w:eastAsiaTheme="minorHAnsi"/>
          <w:b/>
          <w:bCs/>
          <w:i/>
          <w:iCs/>
          <w:color w:val="e26c0a" w:themeColor="accent6" w:themeShade="bf"/>
          <w:sz w:val="30"/>
          <w:szCs w:val="30"/>
        </w:rPr>
        <w:t>Tools</w:t>
      </w:r>
      <w:r>
        <w:rPr>
          <w:rFonts w:cs="Roboto-Regular" w:eastAsiaTheme="minorHAnsi"/>
          <w:b/>
          <w:bCs/>
          <w:i/>
          <w:iCs/>
          <w:color w:val="e26c0a" w:themeColor="accent6" w:themeShade="bf"/>
          <w:sz w:val="30"/>
          <w:szCs w:val="30"/>
        </w:rPr>
        <w:t>:</w:t>
      </w:r>
    </w:p>
    <w:p w14:paraId="000000A4">
      <w:pPr>
        <w:widowControl w:val="on"/>
        <w:rPr>
          <w:rFonts w:cs="TimesNewRomanPS-BoldMT" w:eastAsiaTheme="minorHAnsi"/>
          <w:b/>
          <w:bCs/>
          <w:i/>
          <w:iCs/>
          <w:color w:val="000000"/>
          <w:sz w:val="32"/>
          <w:szCs w:val="32"/>
        </w:rPr>
      </w:pPr>
    </w:p>
    <w:p w14:paraId="000000A5">
      <w:pPr>
        <w:widowControl w:val="on"/>
        <w:ind w:left="585"/>
        <w:rPr>
          <w:rFonts w:cs="Roboto-Regular" w:eastAsiaTheme="minorHAnsi"/>
          <w:b/>
          <w:bCs/>
          <w:i/>
          <w:iCs/>
          <w:color w:val="111111"/>
          <w:sz w:val="30"/>
          <w:szCs w:val="30"/>
        </w:rPr>
      </w:pPr>
      <w:r>
        <w:rPr>
          <w:rFonts w:cs="ArialMT" w:eastAsia="ArialMT"/>
          <w:b/>
          <w:bCs/>
          <w:i/>
          <w:iCs/>
          <w:color w:val="c00000"/>
          <w:sz w:val="30"/>
          <w:szCs w:val="30"/>
        </w:rPr>
        <w:t xml:space="preserve">● </w:t>
      </w:r>
      <w:r>
        <w:rPr>
          <w:rFonts w:cs="Roboto-Bold" w:eastAsiaTheme="minorHAnsi"/>
          <w:b/>
          <w:bCs/>
          <w:i/>
          <w:iCs/>
          <w:color w:val="c00000"/>
          <w:sz w:val="30"/>
          <w:szCs w:val="30"/>
        </w:rPr>
        <w:t>Power BI</w:t>
      </w:r>
      <w:r>
        <w:rPr>
          <w:rFonts w:cs="Roboto-Regular" w:eastAsiaTheme="minorHAnsi"/>
          <w:b/>
          <w:bCs/>
          <w:i/>
          <w:iCs/>
          <w:color w:val="c00000"/>
          <w:sz w:val="30"/>
          <w:szCs w:val="30"/>
        </w:rPr>
        <w:t>:</w:t>
      </w:r>
      <w:r>
        <w:rPr>
          <w:rFonts w:cs="Roboto-Regular" w:eastAsiaTheme="minorHAnsi"/>
          <w:b/>
          <w:bCs/>
          <w:i/>
          <w:iCs/>
          <w:color w:val="00b050"/>
          <w:sz w:val="30"/>
          <w:szCs w:val="30"/>
        </w:rPr>
        <w:t xml:space="preserve"> </w:t>
      </w:r>
      <w:r>
        <w:rPr>
          <w:rFonts w:cs="Roboto-Regular" w:eastAsiaTheme="minorHAnsi"/>
          <w:b/>
          <w:bCs/>
          <w:i/>
          <w:iCs/>
          <w:color w:val="00b050"/>
          <w:sz w:val="30"/>
          <w:szCs w:val="30"/>
        </w:rPr>
        <w:t xml:space="preserve">The main tool for this project is </w:t>
      </w:r>
      <w:r>
        <w:rPr>
          <w:rFonts w:cs="Roboto-Regular" w:eastAsiaTheme="minorHAnsi"/>
          <w:b/>
          <w:bCs/>
          <w:i/>
          <w:iCs/>
          <w:color w:val="00b050"/>
          <w:sz w:val="30"/>
          <w:szCs w:val="30"/>
        </w:rPr>
        <w:t>Power B</w:t>
      </w:r>
      <w:r>
        <w:rPr>
          <w:rFonts w:cs="Roboto-Regular" w:eastAsiaTheme="minorHAnsi"/>
          <w:b/>
          <w:bCs/>
          <w:i/>
          <w:iCs/>
          <w:color w:val="00b050"/>
          <w:sz w:val="30"/>
          <w:szCs w:val="30"/>
        </w:rPr>
        <w:t>I</w:t>
      </w:r>
      <w:r>
        <w:rPr>
          <w:rFonts w:cs="Roboto-Regular" w:eastAsiaTheme="minorHAnsi"/>
          <w:b/>
          <w:bCs/>
          <w:i/>
          <w:iCs/>
          <w:color w:val="00b050"/>
          <w:sz w:val="30"/>
          <w:szCs w:val="30"/>
        </w:rPr>
        <w:t xml:space="preserve">, which will be used to          create </w:t>
      </w:r>
      <w:r>
        <w:rPr>
          <w:rFonts w:cs="Roboto-Regular" w:eastAsiaTheme="minorHAnsi"/>
          <w:b/>
          <w:bCs/>
          <w:i/>
          <w:iCs/>
          <w:color w:val="00b050"/>
          <w:sz w:val="30"/>
          <w:szCs w:val="30"/>
        </w:rPr>
        <w:t>interactive dashboards for real-time data visualization.</w:t>
      </w:r>
    </w:p>
    <w:p w14:paraId="000000A6">
      <w:pPr>
        <w:widowControl w:val="on"/>
        <w:rPr>
          <w:rFonts w:cs="Roboto-Regular" w:eastAsiaTheme="minorHAnsi"/>
          <w:b/>
          <w:bCs/>
          <w:i/>
          <w:iCs/>
          <w:color w:val="111111"/>
          <w:sz w:val="30"/>
          <w:szCs w:val="30"/>
        </w:rPr>
      </w:pPr>
    </w:p>
    <w:p w14:paraId="000000A7">
      <w:pPr>
        <w:widowControl w:val="on"/>
        <w:ind w:firstLine="585"/>
        <w:rPr>
          <w:rFonts w:cs="Roboto-Regular" w:eastAsiaTheme="minorHAnsi"/>
          <w:b/>
          <w:bCs/>
          <w:i/>
          <w:iCs/>
          <w:color w:val="943634" w:themeColor="accent2" w:themeShade="bf"/>
          <w:sz w:val="30"/>
          <w:szCs w:val="30"/>
        </w:rPr>
      </w:pPr>
      <w:r>
        <w:rPr>
          <w:rFonts w:cs="ArialMT" w:eastAsia="ArialMT"/>
          <w:b/>
          <w:bCs/>
          <w:i/>
          <w:iCs/>
          <w:color w:val="00b0f0"/>
          <w:sz w:val="30"/>
          <w:szCs w:val="30"/>
        </w:rPr>
        <w:t xml:space="preserve">● </w:t>
      </w:r>
      <w:r>
        <w:rPr>
          <w:rFonts w:cs="Roboto-Bold" w:eastAsiaTheme="minorHAnsi"/>
          <w:b/>
          <w:bCs/>
          <w:i/>
          <w:iCs/>
          <w:color w:val="00b0f0"/>
          <w:sz w:val="30"/>
          <w:szCs w:val="30"/>
        </w:rPr>
        <w:t>Power Query</w:t>
      </w:r>
      <w:r>
        <w:rPr>
          <w:rFonts w:cs="Roboto-Regular" w:eastAsiaTheme="minorHAnsi"/>
          <w:b/>
          <w:bCs/>
          <w:i/>
          <w:iCs/>
          <w:color w:val="00b0f0"/>
          <w:sz w:val="30"/>
          <w:szCs w:val="30"/>
        </w:rPr>
        <w:t>:</w:t>
      </w:r>
      <w:r>
        <w:rPr>
          <w:rFonts w:cs="Roboto-Regular" w:eastAsiaTheme="minorHAnsi"/>
          <w:b/>
          <w:bCs/>
          <w:i/>
          <w:iCs/>
          <w:color w:val="111111"/>
          <w:sz w:val="30"/>
          <w:szCs w:val="30"/>
        </w:rPr>
        <w:t xml:space="preserve"> </w:t>
      </w:r>
      <w:r>
        <w:rPr>
          <w:rFonts w:cs="Roboto-Regular" w:eastAsiaTheme="minorHAnsi"/>
          <w:b/>
          <w:bCs/>
          <w:i/>
          <w:iCs/>
          <w:color w:val="943634" w:themeColor="accent2" w:themeShade="bf"/>
          <w:sz w:val="30"/>
          <w:szCs w:val="30"/>
        </w:rPr>
        <w:t>This is a data connection technology that enables you to</w:t>
      </w:r>
    </w:p>
    <w:p w14:paraId="000000A8">
      <w:pPr>
        <w:widowControl w:val="on"/>
        <w:ind w:firstLine="585"/>
        <w:rPr>
          <w:rFonts w:cs="Roboto-Regular" w:eastAsiaTheme="minorHAnsi"/>
          <w:b/>
          <w:bCs/>
          <w:i/>
          <w:iCs/>
          <w:color w:val="943634" w:themeColor="accent2" w:themeShade="bf"/>
          <w:sz w:val="30"/>
          <w:szCs w:val="30"/>
        </w:rPr>
      </w:pPr>
      <w:r>
        <w:rPr>
          <w:rFonts w:cs="Roboto-Regular" w:eastAsiaTheme="minorHAnsi"/>
          <w:b/>
          <w:bCs/>
          <w:i/>
          <w:iCs/>
          <w:color w:val="943634" w:themeColor="accent2" w:themeShade="bf"/>
          <w:sz w:val="30"/>
          <w:szCs w:val="30"/>
        </w:rPr>
        <w:t>discover, connect, combine, and refine data across a wide variety of sources.</w:t>
      </w:r>
    </w:p>
    <w:p w14:paraId="000000A9">
      <w:pPr>
        <w:widowControl w:val="on"/>
        <w:rPr>
          <w:rFonts w:cs="Roboto-Bold" w:eastAsiaTheme="minorHAnsi"/>
          <w:b/>
          <w:bCs/>
          <w:i/>
          <w:iCs/>
          <w:color w:val="111111"/>
          <w:sz w:val="30"/>
          <w:szCs w:val="30"/>
        </w:rPr>
      </w:pPr>
    </w:p>
    <w:p w14:paraId="000000AA">
      <w:pPr>
        <w:widowControl w:val="on"/>
        <w:rPr>
          <w:rFonts w:cs="Roboto-Regular" w:eastAsiaTheme="minorHAnsi"/>
          <w:b/>
          <w:bCs/>
          <w:i/>
          <w:iCs/>
          <w:color w:val="ff0000"/>
          <w:sz w:val="30"/>
          <w:szCs w:val="30"/>
        </w:rPr>
      </w:pPr>
      <w:r>
        <w:rPr>
          <w:rFonts w:cs="Roboto-Bold" w:eastAsiaTheme="minorHAnsi"/>
          <w:b/>
          <w:bCs/>
          <w:i/>
          <w:iCs/>
          <w:color w:val="ff0000"/>
          <w:sz w:val="30"/>
          <w:szCs w:val="30"/>
        </w:rPr>
        <w:t>Software Requirements</w:t>
      </w:r>
      <w:r>
        <w:rPr>
          <w:rFonts w:cs="Roboto-Regular" w:eastAsiaTheme="minorHAnsi"/>
          <w:b/>
          <w:bCs/>
          <w:i/>
          <w:iCs/>
          <w:color w:val="ff0000"/>
          <w:sz w:val="30"/>
          <w:szCs w:val="30"/>
        </w:rPr>
        <w:t>:</w:t>
      </w:r>
    </w:p>
    <w:p w14:paraId="000000AB">
      <w:pPr>
        <w:widowControl w:val="on"/>
        <w:rPr>
          <w:rFonts w:cs="Roboto-Regular" w:eastAsiaTheme="minorHAnsi"/>
          <w:b/>
          <w:bCs/>
          <w:i/>
          <w:iCs/>
          <w:color w:val="ff0000"/>
          <w:sz w:val="30"/>
          <w:szCs w:val="30"/>
        </w:rPr>
      </w:pPr>
    </w:p>
    <w:p w14:paraId="000000AC">
      <w:pPr>
        <w:widowControl w:val="on"/>
        <w:ind w:left="720"/>
        <w:rPr>
          <w:rFonts w:cs="Roboto-Regular" w:eastAsiaTheme="minorHAnsi"/>
          <w:b/>
          <w:bCs/>
          <w:i/>
          <w:iCs/>
          <w:color w:val="111111"/>
          <w:sz w:val="30"/>
          <w:szCs w:val="30"/>
        </w:rPr>
      </w:pPr>
      <w:r>
        <w:rPr>
          <w:rFonts w:cs="ArialMT" w:eastAsia="ArialMT"/>
          <w:b/>
          <w:bCs/>
          <w:i/>
          <w:iCs/>
          <w:color w:val="00b050"/>
          <w:sz w:val="30"/>
          <w:szCs w:val="30"/>
        </w:rPr>
        <w:t xml:space="preserve">● </w:t>
      </w:r>
      <w:r>
        <w:rPr>
          <w:rFonts w:cs="Roboto-Bold" w:eastAsiaTheme="minorHAnsi"/>
          <w:b/>
          <w:bCs/>
          <w:i/>
          <w:iCs/>
          <w:color w:val="00b050"/>
          <w:sz w:val="30"/>
          <w:szCs w:val="30"/>
        </w:rPr>
        <w:t>Power BI</w:t>
      </w:r>
      <w:r>
        <w:rPr>
          <w:rFonts w:cs="Roboto-Bold" w:eastAsiaTheme="minorHAnsi"/>
          <w:b/>
          <w:bCs/>
          <w:i/>
          <w:iCs/>
          <w:color w:val="00b050"/>
          <w:sz w:val="30"/>
          <w:szCs w:val="30"/>
        </w:rPr>
        <w:t xml:space="preserve"> Desktop</w:t>
      </w:r>
      <w:r>
        <w:rPr>
          <w:rFonts w:cs="Roboto-Regular" w:eastAsiaTheme="minorHAnsi"/>
          <w:b/>
          <w:bCs/>
          <w:i/>
          <w:iCs/>
          <w:color w:val="00b050"/>
          <w:sz w:val="30"/>
          <w:szCs w:val="30"/>
        </w:rPr>
        <w:t>:</w:t>
      </w:r>
      <w:r>
        <w:rPr>
          <w:rFonts w:cs="Roboto-Regular" w:eastAsiaTheme="minorHAnsi"/>
          <w:b/>
          <w:bCs/>
          <w:i/>
          <w:iCs/>
          <w:color w:val="111111"/>
          <w:sz w:val="30"/>
          <w:szCs w:val="30"/>
        </w:rPr>
        <w:t xml:space="preserve"> </w:t>
      </w:r>
      <w:r>
        <w:rPr>
          <w:rFonts w:cs="Roboto-Regular" w:eastAsiaTheme="minorHAnsi"/>
          <w:b/>
          <w:bCs/>
          <w:i/>
          <w:iCs/>
          <w:color w:val="0070c0"/>
          <w:sz w:val="30"/>
          <w:szCs w:val="30"/>
        </w:rPr>
        <w:t>This is a Windows application that you can use to create</w:t>
      </w:r>
      <w:r>
        <w:rPr>
          <w:rFonts w:cs="Roboto-Regular" w:eastAsiaTheme="minorHAnsi"/>
          <w:b/>
          <w:bCs/>
          <w:i/>
          <w:iCs/>
          <w:color w:val="0070c0"/>
          <w:sz w:val="30"/>
          <w:szCs w:val="30"/>
        </w:rPr>
        <w:t xml:space="preserve"> </w:t>
      </w:r>
      <w:r>
        <w:rPr>
          <w:rFonts w:cs="Roboto-Regular" w:eastAsiaTheme="minorHAnsi"/>
          <w:b/>
          <w:bCs/>
          <w:i/>
          <w:iCs/>
          <w:color w:val="0070c0"/>
          <w:sz w:val="30"/>
          <w:szCs w:val="30"/>
        </w:rPr>
        <w:t xml:space="preserve">reports and publish them to </w:t>
      </w:r>
      <w:r>
        <w:rPr>
          <w:rFonts w:cs="Roboto-Regular" w:eastAsiaTheme="minorHAnsi"/>
          <w:b/>
          <w:bCs/>
          <w:i/>
          <w:iCs/>
          <w:color w:val="0070c0"/>
          <w:sz w:val="30"/>
          <w:szCs w:val="30"/>
        </w:rPr>
        <w:t>Power BI</w:t>
      </w:r>
      <w:r>
        <w:rPr>
          <w:rFonts w:cs="Roboto-Regular" w:eastAsiaTheme="minorHAnsi"/>
          <w:b/>
          <w:bCs/>
          <w:i/>
          <w:iCs/>
          <w:color w:val="0070c0"/>
          <w:sz w:val="30"/>
          <w:szCs w:val="30"/>
        </w:rPr>
        <w:t>.</w:t>
      </w:r>
    </w:p>
    <w:p w14:paraId="000000AD">
      <w:pPr>
        <w:widowControl w:val="on"/>
        <w:rPr>
          <w:rFonts w:cs="Roboto-Regular" w:eastAsiaTheme="minorHAnsi"/>
          <w:b/>
          <w:bCs/>
          <w:i/>
          <w:iCs/>
          <w:color w:val="111111"/>
          <w:sz w:val="30"/>
          <w:szCs w:val="30"/>
        </w:rPr>
      </w:pPr>
    </w:p>
    <w:p w14:paraId="000000AE">
      <w:pPr>
        <w:widowControl w:val="on"/>
        <w:ind w:left="720"/>
        <w:rPr>
          <w:rFonts w:cs="Roboto-Regular" w:eastAsiaTheme="minorHAnsi"/>
          <w:b/>
          <w:bCs/>
          <w:i/>
          <w:iCs/>
          <w:color w:val="e26c0a" w:themeColor="accent6" w:themeShade="bf"/>
          <w:sz w:val="30"/>
          <w:szCs w:val="30"/>
        </w:rPr>
      </w:pPr>
      <w:r>
        <w:rPr>
          <w:rFonts w:cs="ArialMT" w:eastAsia="ArialMT"/>
          <w:b/>
          <w:bCs/>
          <w:i/>
          <w:iCs/>
          <w:color w:val="00b050"/>
          <w:sz w:val="30"/>
          <w:szCs w:val="30"/>
        </w:rPr>
        <w:t xml:space="preserve">● </w:t>
      </w:r>
      <w:r>
        <w:rPr>
          <w:rFonts w:cs="Roboto-Bold" w:eastAsiaTheme="minorHAnsi"/>
          <w:b/>
          <w:bCs/>
          <w:i/>
          <w:iCs/>
          <w:color w:val="00b050"/>
          <w:sz w:val="30"/>
          <w:szCs w:val="30"/>
        </w:rPr>
        <w:t>Power BI</w:t>
      </w:r>
      <w:r>
        <w:rPr>
          <w:rFonts w:cs="Roboto-Bold" w:eastAsiaTheme="minorHAnsi"/>
          <w:b/>
          <w:bCs/>
          <w:i/>
          <w:iCs/>
          <w:color w:val="00b050"/>
          <w:sz w:val="30"/>
          <w:szCs w:val="30"/>
        </w:rPr>
        <w:t xml:space="preserve"> Service</w:t>
      </w:r>
      <w:r>
        <w:rPr>
          <w:rFonts w:cs="Roboto-Regular" w:eastAsiaTheme="minorHAnsi"/>
          <w:b/>
          <w:bCs/>
          <w:i/>
          <w:iCs/>
          <w:color w:val="00b050"/>
          <w:sz w:val="30"/>
          <w:szCs w:val="30"/>
        </w:rPr>
        <w:t>:</w:t>
      </w:r>
      <w:r>
        <w:rPr>
          <w:rFonts w:cs="Roboto-Regular" w:eastAsiaTheme="minorHAnsi"/>
          <w:b/>
          <w:bCs/>
          <w:i/>
          <w:iCs/>
          <w:color w:val="111111"/>
          <w:sz w:val="30"/>
          <w:szCs w:val="30"/>
        </w:rPr>
        <w:t xml:space="preserve"> </w:t>
      </w:r>
      <w:r>
        <w:rPr>
          <w:rFonts w:cs="Roboto-Regular" w:eastAsiaTheme="minorHAnsi"/>
          <w:b/>
          <w:bCs/>
          <w:i/>
          <w:iCs/>
          <w:color w:val="e26c0a" w:themeColor="accent6" w:themeShade="bf"/>
          <w:sz w:val="30"/>
          <w:szCs w:val="30"/>
        </w:rPr>
        <w:t>This is an online SaaS (Software as a Service) service that</w:t>
      </w:r>
      <w:r>
        <w:rPr>
          <w:rFonts w:cs="Roboto-Regular" w:eastAsiaTheme="minorHAnsi"/>
          <w:b/>
          <w:bCs/>
          <w:i/>
          <w:iCs/>
          <w:color w:val="e26c0a" w:themeColor="accent6" w:themeShade="bf"/>
          <w:sz w:val="30"/>
          <w:szCs w:val="30"/>
        </w:rPr>
        <w:t xml:space="preserve"> </w:t>
      </w:r>
      <w:r>
        <w:rPr>
          <w:rFonts w:cs="Roboto-Regular" w:eastAsiaTheme="minorHAnsi"/>
          <w:b/>
          <w:bCs/>
          <w:i/>
          <w:iCs/>
          <w:color w:val="e26c0a" w:themeColor="accent6" w:themeShade="bf"/>
          <w:sz w:val="30"/>
          <w:szCs w:val="30"/>
        </w:rPr>
        <w:t>you use to publish reports, create new dashboards, and share insights.</w:t>
      </w:r>
    </w:p>
    <w:p w14:paraId="000000AF">
      <w:pPr>
        <w:widowControl w:val="on"/>
        <w:rPr>
          <w:rFonts w:cs="Roboto-Regular" w:eastAsiaTheme="minorHAnsi"/>
          <w:b/>
          <w:bCs/>
          <w:i/>
          <w:iCs/>
          <w:color w:val="111111"/>
          <w:sz w:val="30"/>
          <w:szCs w:val="30"/>
        </w:rPr>
      </w:pPr>
    </w:p>
    <w:p w14:paraId="000000B0">
      <w:pPr>
        <w:widowControl w:val="on"/>
        <w:ind w:left="720"/>
        <w:rPr>
          <w:b/>
          <w:bCs/>
          <w:i/>
          <w:iCs/>
          <w:sz w:val="32"/>
          <w:szCs w:val="32"/>
        </w:rPr>
      </w:pPr>
      <w:r>
        <w:rPr>
          <w:rFonts w:cs="ArialMT" w:eastAsia="ArialMT"/>
          <w:b/>
          <w:bCs/>
          <w:i/>
          <w:iCs/>
          <w:color w:val="0070c0"/>
          <w:sz w:val="30"/>
          <w:szCs w:val="30"/>
        </w:rPr>
        <w:t xml:space="preserve">● </w:t>
      </w:r>
      <w:r>
        <w:rPr>
          <w:rFonts w:cs="Roboto-Bold" w:eastAsiaTheme="minorHAnsi"/>
          <w:b/>
          <w:bCs/>
          <w:i/>
          <w:iCs/>
          <w:color w:val="0070c0"/>
          <w:sz w:val="30"/>
          <w:szCs w:val="30"/>
        </w:rPr>
        <w:t>Power BI</w:t>
      </w:r>
      <w:r>
        <w:rPr>
          <w:rFonts w:cs="Roboto-Bold" w:eastAsiaTheme="minorHAnsi"/>
          <w:b/>
          <w:bCs/>
          <w:i/>
          <w:iCs/>
          <w:color w:val="0070c0"/>
          <w:sz w:val="30"/>
          <w:szCs w:val="30"/>
        </w:rPr>
        <w:t xml:space="preserve"> Mobile</w:t>
      </w:r>
      <w:r>
        <w:rPr>
          <w:rFonts w:cs="Roboto-Regular" w:eastAsiaTheme="minorHAnsi"/>
          <w:b/>
          <w:bCs/>
          <w:i/>
          <w:iCs/>
          <w:color w:val="0070c0"/>
          <w:sz w:val="30"/>
          <w:szCs w:val="30"/>
        </w:rPr>
        <w:t>:</w:t>
      </w:r>
      <w:r>
        <w:rPr>
          <w:rFonts w:cs="Roboto-Regular" w:eastAsiaTheme="minorHAnsi"/>
          <w:b/>
          <w:bCs/>
          <w:i/>
          <w:iCs/>
          <w:color w:val="111111"/>
          <w:sz w:val="30"/>
          <w:szCs w:val="30"/>
        </w:rPr>
        <w:t xml:space="preserve"> </w:t>
      </w:r>
      <w:r>
        <w:rPr>
          <w:rFonts w:cs="Roboto-Regular" w:eastAsiaTheme="minorHAnsi"/>
          <w:b/>
          <w:bCs/>
          <w:i/>
          <w:iCs/>
          <w:color w:val="ffc000"/>
          <w:sz w:val="30"/>
          <w:szCs w:val="30"/>
        </w:rPr>
        <w:t>This is a mobile application that you can use to access your</w:t>
      </w:r>
      <w:r>
        <w:rPr>
          <w:rFonts w:cs="Roboto-Regular" w:eastAsiaTheme="minorHAnsi"/>
          <w:b/>
          <w:bCs/>
          <w:i/>
          <w:iCs/>
          <w:color w:val="ffc000"/>
          <w:sz w:val="30"/>
          <w:szCs w:val="30"/>
        </w:rPr>
        <w:t xml:space="preserve"> </w:t>
      </w:r>
      <w:r>
        <w:rPr>
          <w:rFonts w:cs="Roboto-Regular" w:eastAsiaTheme="minorHAnsi"/>
          <w:b/>
          <w:bCs/>
          <w:i/>
          <w:iCs/>
          <w:color w:val="ffc000"/>
          <w:sz w:val="30"/>
          <w:szCs w:val="30"/>
        </w:rPr>
        <w:t>r</w:t>
      </w:r>
      <w:r>
        <w:rPr>
          <w:rFonts w:cs="Roboto-Regular" w:eastAsiaTheme="minorHAnsi"/>
          <w:b/>
          <w:bCs/>
          <w:i/>
          <w:iCs/>
          <w:color w:val="ffc000"/>
          <w:sz w:val="30"/>
          <w:szCs w:val="30"/>
        </w:rPr>
        <w:t>eports and dashboards on</w:t>
      </w:r>
      <w:r>
        <w:rPr>
          <w:rFonts w:cs="Roboto-Regular" w:eastAsiaTheme="minorHAnsi"/>
          <w:b/>
          <w:bCs/>
          <w:i/>
          <w:iCs/>
          <w:color w:val="ffc000"/>
          <w:sz w:val="30"/>
          <w:szCs w:val="30"/>
        </w:rPr>
        <w:t xml:space="preserve"> the go.</w:t>
      </w:r>
      <w:r>
        <w:rPr>
          <w:b/>
          <w:bCs/>
          <w:i/>
          <w:iCs/>
          <w:color w:val="ffc000"/>
        </w:rPr>
        <w:t xml:space="preserve">    </w:t>
      </w:r>
      <w:r>
        <w:rPr>
          <w:b/>
          <w:bCs/>
          <w:i/>
          <w:iCs/>
        </w:rPr>
        <w:t xml:space="preserve">                     </w:t>
      </w:r>
    </w:p>
    <w:p w14:paraId="000000B1">
      <w:pPr>
        <w:pStyle w:val="BodyText"/>
        <w:rPr>
          <w:rFonts w:ascii="Times New Roman"/>
          <w:b/>
          <w:bCs/>
          <w:i/>
          <w:iCs/>
          <w:sz w:val="30"/>
        </w:rPr>
      </w:pPr>
    </w:p>
    <w:p w14:paraId="000000B2">
      <w:pPr>
        <w:pStyle w:val="BodyText"/>
        <w:rPr>
          <w:rFonts w:ascii="Times New Roman"/>
          <w:b/>
          <w:bCs/>
          <w:i/>
          <w:iCs/>
          <w:sz w:val="30"/>
        </w:rPr>
      </w:pPr>
    </w:p>
    <w:p w14:paraId="000000B3">
      <w:pPr>
        <w:pStyle w:val="BodyText"/>
        <w:rPr>
          <w:rFonts w:ascii="Times New Roman"/>
          <w:b/>
          <w:bCs/>
          <w:i/>
          <w:iCs/>
          <w:sz w:val="30"/>
        </w:rPr>
      </w:pPr>
    </w:p>
    <w:p w14:paraId="000000B4">
      <w:pPr>
        <w:pStyle w:val="Heading1"/>
        <w:spacing w:before="4" w:line="465" w:lineRule="auto"/>
        <w:ind w:left="0" w:right="2586"/>
        <w:rPr>
          <w:b/>
          <w:bCs/>
          <w:i/>
          <w:iCs/>
          <w:color w:val="0070c0"/>
        </w:rPr>
      </w:pPr>
      <w:r>
        <w:rPr>
          <w:b/>
          <w:bCs/>
          <w:i/>
          <w:iCs/>
          <w:color w:val="00b0f0"/>
        </w:rPr>
        <w:t xml:space="preserve">                         </w:t>
      </w:r>
      <w:r>
        <w:rPr>
          <w:b/>
          <w:bCs/>
          <w:i/>
          <w:iCs/>
          <w:color w:val="0070c0"/>
        </w:rPr>
        <w:t xml:space="preserve">   CHAPTER 3</w:t>
      </w:r>
    </w:p>
    <w:p w14:paraId="000000B5">
      <w:pPr>
        <w:pStyle w:val="Heading1"/>
        <w:spacing w:before="4" w:line="465" w:lineRule="auto"/>
        <w:ind w:left="0" w:right="2586"/>
        <w:rPr>
          <w:b/>
          <w:bCs/>
          <w:i/>
          <w:iCs/>
          <w:color w:val="0070c0"/>
        </w:rPr>
      </w:pPr>
      <w:r>
        <w:rPr>
          <w:b/>
          <w:bCs/>
          <w:i/>
          <w:iCs/>
          <w:color w:val="0070c0"/>
        </w:rPr>
        <w:t xml:space="preserve">                            PROJECT</w:t>
      </w:r>
      <w:r>
        <w:rPr>
          <w:b/>
          <w:bCs/>
          <w:i/>
          <w:iCs/>
          <w:color w:val="0070c0"/>
          <w:spacing w:val="-13"/>
        </w:rPr>
        <w:t xml:space="preserve"> </w:t>
      </w:r>
      <w:r>
        <w:rPr>
          <w:b/>
          <w:bCs/>
          <w:i/>
          <w:iCs/>
          <w:color w:val="0070c0"/>
        </w:rPr>
        <w:t>ARCHITECTURE</w:t>
      </w:r>
    </w:p>
    <w:p w14:paraId="000000B6">
      <w:pPr>
        <w:pStyle w:val="Heading2"/>
        <w:numPr>
          <w:ilvl w:val="1"/>
          <w:numId w:val="1"/>
        </w:numPr>
        <w:tabs>
          <w:tab w:val="left" w:pos="901"/>
        </w:tabs>
        <w:spacing w:line="322" w:lineRule="exact"/>
        <w:rPr>
          <w:b/>
          <w:bCs/>
          <w:i/>
          <w:iCs/>
        </w:rPr>
      </w:pPr>
    </w:p>
    <w:p w14:paraId="000000B7">
      <w:pPr>
        <w:pStyle w:val="Heading2"/>
        <w:numPr>
          <w:ilvl w:val="1"/>
          <w:numId w:val="1"/>
        </w:numPr>
        <w:tabs>
          <w:tab w:val="left" w:pos="901"/>
        </w:tabs>
        <w:spacing w:line="322" w:lineRule="exact"/>
        <w:rPr>
          <w:b/>
          <w:bCs/>
          <w:i/>
          <w:iCs/>
        </w:rPr>
      </w:pPr>
    </w:p>
    <w:p w14:paraId="000000B8">
      <w:pPr>
        <w:pStyle w:val="Heading2"/>
        <w:numPr>
          <w:ilvl w:val="1"/>
          <w:numId w:val="1"/>
        </w:numPr>
        <w:tabs>
          <w:tab w:val="left" w:pos="901"/>
        </w:tabs>
        <w:spacing w:line="322" w:lineRule="exact"/>
        <w:rPr>
          <w:b/>
          <w:bCs/>
          <w:i/>
          <w:iCs/>
          <w:color w:val="c00000"/>
          <w:sz w:val="34"/>
          <w:szCs w:val="34"/>
        </w:rPr>
      </w:pPr>
      <w:r>
        <w:rPr>
          <w:b/>
          <w:bCs/>
          <w:i/>
          <w:iCs/>
          <w:color w:val="c00000"/>
          <w:sz w:val="34"/>
          <w:szCs w:val="34"/>
        </w:rPr>
        <w:t>3.1  Architecture</w:t>
      </w:r>
    </w:p>
    <w:p w14:paraId="000000B9">
      <w:pPr>
        <w:pStyle w:val="BodyText"/>
        <w:rPr>
          <w:rFonts w:ascii="Times New Roman"/>
          <w:b/>
          <w:bCs/>
          <w:i/>
          <w:iCs/>
          <w:sz w:val="34"/>
          <w:szCs w:val="34"/>
        </w:rPr>
      </w:pPr>
    </w:p>
    <w:p w14:paraId="000000BA">
      <w:pPr>
        <w:pStyle w:val="BodyText"/>
        <w:rPr>
          <w:rFonts w:ascii="Times New Roman"/>
          <w:b/>
          <w:sz w:val="30"/>
        </w:rPr>
      </w:pPr>
    </w:p>
    <w:p w14:paraId="000000BB">
      <w:pPr>
        <w:pStyle w:val="BodyText"/>
        <w:spacing w:before="9"/>
        <w:rPr>
          <w:rFonts w:ascii="Times New Roman"/>
          <w:b/>
          <w:sz w:val="23"/>
        </w:rPr>
      </w:pPr>
    </w:p>
    <w:p w14:paraId="000000BC">
      <w:pPr>
        <w:tabs>
          <w:tab w:val="left" w:pos="2740"/>
          <w:tab w:val="left" w:pos="5852"/>
        </w:tabs>
        <w:ind w:right="371"/>
        <w:jc w:val="center"/>
        <w:rPr>
          <w:rFonts w:ascii="Times New Roman"/>
          <w:b/>
          <w:i/>
          <w:iCs/>
          <w:color w:val="ff0000"/>
          <w:sz w:val="28"/>
        </w:rPr>
      </w:pPr>
      <w:r>
        <w:rPr/>
        <mc:AlternateContent>
          <mc:Choice Requires="wpg">
            <w:drawing xmlns:mc="http://schemas.openxmlformats.org/markup-compatibility/2006">
              <wp:anchor allowOverlap="1" behindDoc="1" distT="0" distB="0" distL="114300" distR="114300" layoutInCell="1" locked="0" relativeHeight="251650560" simplePos="0">
                <wp:simplePos x="0" y="0"/>
                <wp:positionH relativeFrom="page">
                  <wp:posOffset>1881505</wp:posOffset>
                </wp:positionH>
                <wp:positionV relativeFrom="paragraph">
                  <wp:posOffset>651510</wp:posOffset>
                </wp:positionV>
                <wp:extent cx="344805" cy="100330"/>
                <wp:effectExtent l="0" t="0" r="770" b="770"/>
                <wp:wrapNone/>
                <wp:docPr id="1943858725" name="Group 82"/>
                <wp:cNvGraphicFramePr>
                  <a:graphicFrameLocks xmlns:a="http://schemas.openxmlformats.org/drawingml/2006/main"/>
                </wp:cNvGraphicFramePr>
                <a:graphic xmlns:a="http://schemas.openxmlformats.org/drawingml/2006/main">
                  <a:graphicData uri="http://schemas.microsoft.com/office/word/2010/wordprocessingGroup">
                    <wpg:wgp>
                      <wpg:cNvPr id="1943858675" name="Group 82"/>
                      <wpg:cNvGrpSpPr/>
                      <wpg:grpSpPr bwMode="auto">
                        <a:xfrm>
                          <a:off x="0" y="0"/>
                          <a:ext cx="344805" cy="100330"/>
                          <a:chOff x="2963" y="1026"/>
                          <a:chExt cx="543" cy="158"/>
                        </a:xfrm>
                      </wpg:grpSpPr>
                      <wps:wsp>
                        <wps:cNvPr id="2063339465" name=""/>
                        <wps:cNvSpPr/>
                        <wps:spPr>
                          <a:xfrm>
                            <a:off x="2973" y="1036"/>
                            <a:ext cx="523" cy="138"/>
                          </a:xfrm>
                          <a:custGeom>
                            <a:avLst/>
                            <a:rect l="l" t="t" r="r" b="b"/>
                            <a:pathLst>
                              <a:path w="523" h="138">
                                <a:moveTo>
                                  <a:pt x="454" y="0"/>
                                </a:moveTo>
                                <a:lnTo>
                                  <a:pt x="454" y="35"/>
                                </a:lnTo>
                                <a:lnTo>
                                  <a:pt x="69" y="35"/>
                                </a:lnTo>
                                <a:lnTo>
                                  <a:pt x="69" y="0"/>
                                </a:lnTo>
                                <a:lnTo>
                                  <a:pt x="0" y="69"/>
                                </a:lnTo>
                                <a:lnTo>
                                  <a:pt x="69" y="138"/>
                                </a:lnTo>
                                <a:lnTo>
                                  <a:pt x="69" y="104"/>
                                </a:lnTo>
                                <a:lnTo>
                                  <a:pt x="454" y="104"/>
                                </a:lnTo>
                                <a:lnTo>
                                  <a:pt x="454" y="138"/>
                                </a:lnTo>
                                <a:lnTo>
                                  <a:pt x="523" y="69"/>
                                </a:lnTo>
                                <a:lnTo>
                                  <a:pt x="454" y="0"/>
                                </a:lnTo>
                                <a:close/>
                              </a:path>
                            </a:pathLst>
                          </a:custGeom>
                          <a:solidFill>
                            <a:srgbClr val="4471C4"/>
                          </a:solidFill>
                          <a:ln>
                            <a:noFill/>
                          </a:ln>
                        </wps:spPr>
                        <wps:bodyPr vert="horz" wrap="square" lIns="91440" tIns="45720" rIns="91440" bIns="45720" anchor="t" upright="1">
                          <a:noAutofit/>
                        </wps:bodyPr>
                      </wps:wsp>
                      <wps:wsp>
                        <wps:cNvPr id="1468725081" name=""/>
                        <wps:cNvSpPr/>
                        <wps:spPr>
                          <a:xfrm>
                            <a:off x="2973" y="1036"/>
                            <a:ext cx="523" cy="138"/>
                          </a:xfrm>
                          <a:custGeom>
                            <a:avLst/>
                            <a:rect l="l" t="t" r="r" b="b"/>
                            <a:pathLst>
                              <a:path w="523" h="138">
                                <a:moveTo>
                                  <a:pt x="0" y="69"/>
                                </a:moveTo>
                                <a:lnTo>
                                  <a:pt x="69" y="0"/>
                                </a:lnTo>
                                <a:lnTo>
                                  <a:pt x="69" y="35"/>
                                </a:lnTo>
                                <a:lnTo>
                                  <a:pt x="454" y="35"/>
                                </a:lnTo>
                                <a:lnTo>
                                  <a:pt x="454" y="0"/>
                                </a:lnTo>
                                <a:lnTo>
                                  <a:pt x="523" y="69"/>
                                </a:lnTo>
                                <a:lnTo>
                                  <a:pt x="454" y="138"/>
                                </a:lnTo>
                                <a:lnTo>
                                  <a:pt x="454" y="104"/>
                                </a:lnTo>
                                <a:lnTo>
                                  <a:pt x="69" y="104"/>
                                </a:lnTo>
                                <a:lnTo>
                                  <a:pt x="69" y="138"/>
                                </a:lnTo>
                                <a:lnTo>
                                  <a:pt x="0" y="69"/>
                                </a:lnTo>
                                <a:close/>
                              </a:path>
                            </a:pathLst>
                          </a:custGeom>
                          <a:noFill/>
                          <a:ln w="12700">
                            <a:solidFill>
                              <a:srgbClr val="30528F"/>
                            </a:solidFill>
                            <a:round/>
                          </a:ln>
                        </wps:spPr>
                        <wps:bodyPr vert="horz" wrap="square" lIns="91440" tIns="45720" rIns="91440" bIns="45720" anchor="t" upright="1">
                          <a:noAutofit/>
                        </wps:bodyPr>
                      </wps:wsp>
                    </wpg:wgp>
                  </a:graphicData>
                </a:graphic>
                <wp14:sizeRelH relativeFrom="page">
                  <wp14:pctWidth>0</wp14:pctWidth>
                </wp14:sizeRelH>
                <wp14:sizeRelV relativeFrom="page">
                  <wp14:pctHeight>0</wp14:pctHeight>
                </wp14:sizeRelV>
              </wp:anchor>
            </w:drawing>
          </mc:Choice>
          <mc:Fallback>
            <w:pict>
              <v:group id="C4054FB1-6059-E181-0E7863FCFAAE" coordsize="344805,100330" style="position:absolute;width:27.15pt;height:7.9pt;mso-width-percent:0;mso-width-relative:page;mso-height-percent:0;mso-height-relative:page;margin-top:51.3pt;margin-left:148.15pt;mso-wrap-distance-left:9pt;mso-wrap-distance-right:9pt;mso-wrap-distance-top:0pt;mso-wrap-distance-bottom:0pt;mso-position-horizontal-relative:page;rotation:0.000000;z-index:251650560;">
                <v:shape id="B0704538-9990-2D2F-A8CF7C64DF17" coordsize="21600,21600" style="width:523;height:138;left:2973;top:1036;rotation:0.000000;" fillcolor="#4471c4" stroked="f" path="m454,0 l454,35 l69,35 l69,0 l0,69 l69,138 l69,104 l454,104 l454,138 l523,69 l454,0 x e">
                  <v:fill/>
                  <o:lock/>
                </v:shape>
                <v:shape id="EB2A5EE7-05C1-977C-8341B116A7C9" coordsize="21600,21600" style="width:523;height:138;left:2973;top:1036;rotation:0.000000;" strokecolor="#30528f" path="m0,69 l69,0 l69,35 l454,35 l454,0 l523,69 l454,138 l454,104 l69,104 l69,138 l0,69 x e">
                  <v:stroke/>
                  <o:lock/>
                </v:shape>
                <w10:wrap side="both"/>
                <o:lock/>
              </v:group>
            </w:pict>
          </mc:Fallback>
        </mc:AlternateContent>
      </w:r>
      <w:r>
        <w:rPr/>
        <mc:AlternateContent>
          <mc:Choice Requires="wpg">
            <w:drawing xmlns:mc="http://schemas.openxmlformats.org/markup-compatibility/2006">
              <wp:anchor allowOverlap="1" behindDoc="1" distT="0" distB="0" distL="114300" distR="114300" layoutInCell="1" locked="0" relativeHeight="251651584" simplePos="0">
                <wp:simplePos x="0" y="0"/>
                <wp:positionH relativeFrom="page">
                  <wp:posOffset>2860675</wp:posOffset>
                </wp:positionH>
                <wp:positionV relativeFrom="paragraph">
                  <wp:posOffset>508000</wp:posOffset>
                </wp:positionV>
                <wp:extent cx="1027430" cy="469265"/>
                <wp:effectExtent l="0" t="0" r="770" b="385"/>
                <wp:wrapNone/>
                <wp:docPr id="1943858726" name="Group 85"/>
                <wp:cNvGraphicFramePr>
                  <a:graphicFrameLocks xmlns:a="http://schemas.openxmlformats.org/drawingml/2006/main"/>
                </wp:cNvGraphicFramePr>
                <a:graphic xmlns:a="http://schemas.openxmlformats.org/drawingml/2006/main">
                  <a:graphicData uri="http://schemas.microsoft.com/office/word/2010/wordprocessingGroup">
                    <wpg:wgp>
                      <wpg:cNvPr id="1943858676" name="Group 85"/>
                      <wpg:cNvGrpSpPr/>
                      <wpg:grpSpPr bwMode="auto">
                        <a:xfrm>
                          <a:off x="0" y="0"/>
                          <a:ext cx="1027430" cy="469265"/>
                          <a:chOff x="4505" y="800"/>
                          <a:chExt cx="1618" cy="739"/>
                        </a:xfrm>
                      </wpg:grpSpPr>
                      <pic:pic xmlns:pic="http://schemas.openxmlformats.org/drawingml/2006/picture">
                        <pic:nvPicPr>
                          <pic:cNvPr id="1341687803" name=""/>
                          <pic:cNvPicPr>
                            <a:picLocks noChangeAspect="1" noChangeArrowheads="1"/>
                          </pic:cNvPicPr>
                        </pic:nvPicPr>
                        <pic:blipFill>
                          <a:blip r:embed="rId167"/>
                          <a:srcRect/>
                          <a:stretch>
                            <a:fillRect/>
                          </a:stretch>
                        </pic:blipFill>
                        <pic:spPr>
                          <a:xfrm>
                            <a:off x="4778" y="800"/>
                            <a:ext cx="746" cy="580"/>
                          </a:xfrm>
                          <a:prstGeom prst="rect">
                            <a:avLst/>
                          </a:prstGeom>
                          <a:noFill/>
                        </pic:spPr>
                      </pic:pic>
                      <wps:wsp>
                        <wps:cNvPr id="1100667617" name=""/>
                        <wps:cNvSpPr/>
                        <wps:spPr>
                          <a:xfrm>
                            <a:off x="4515" y="1261"/>
                            <a:ext cx="1598" cy="268"/>
                          </a:xfrm>
                          <a:custGeom>
                            <a:avLst/>
                            <a:rect l="l" t="t" r="r" b="b"/>
                            <a:pathLst>
                              <a:path w="1598" h="268">
                                <a:moveTo>
                                  <a:pt x="1464" y="0"/>
                                </a:moveTo>
                                <a:lnTo>
                                  <a:pt x="1464" y="67"/>
                                </a:lnTo>
                                <a:lnTo>
                                  <a:pt x="134" y="67"/>
                                </a:lnTo>
                                <a:lnTo>
                                  <a:pt x="134" y="0"/>
                                </a:lnTo>
                                <a:lnTo>
                                  <a:pt x="0" y="134"/>
                                </a:lnTo>
                                <a:lnTo>
                                  <a:pt x="134" y="268"/>
                                </a:lnTo>
                                <a:lnTo>
                                  <a:pt x="134" y="201"/>
                                </a:lnTo>
                                <a:lnTo>
                                  <a:pt x="1464" y="201"/>
                                </a:lnTo>
                                <a:lnTo>
                                  <a:pt x="1464" y="268"/>
                                </a:lnTo>
                                <a:lnTo>
                                  <a:pt x="1598" y="134"/>
                                </a:lnTo>
                                <a:lnTo>
                                  <a:pt x="1464" y="0"/>
                                </a:lnTo>
                                <a:close/>
                              </a:path>
                            </a:pathLst>
                          </a:custGeom>
                          <a:solidFill>
                            <a:srgbClr val="4471C4"/>
                          </a:solidFill>
                          <a:ln>
                            <a:noFill/>
                          </a:ln>
                        </wps:spPr>
                        <wps:bodyPr vert="horz" wrap="square" lIns="91440" tIns="45720" rIns="91440" bIns="45720" anchor="t" upright="1">
                          <a:noAutofit/>
                        </wps:bodyPr>
                      </wps:wsp>
                      <wps:wsp>
                        <wps:cNvPr id="1095030890" name=""/>
                        <wps:cNvSpPr/>
                        <wps:spPr>
                          <a:xfrm>
                            <a:off x="4515" y="1261"/>
                            <a:ext cx="1598" cy="268"/>
                          </a:xfrm>
                          <a:custGeom>
                            <a:avLst/>
                            <a:rect l="l" t="t" r="r" b="b"/>
                            <a:pathLst>
                              <a:path w="1598" h="268">
                                <a:moveTo>
                                  <a:pt x="0" y="134"/>
                                </a:moveTo>
                                <a:lnTo>
                                  <a:pt x="134" y="0"/>
                                </a:lnTo>
                                <a:lnTo>
                                  <a:pt x="134" y="67"/>
                                </a:lnTo>
                                <a:lnTo>
                                  <a:pt x="1464" y="67"/>
                                </a:lnTo>
                                <a:lnTo>
                                  <a:pt x="1464" y="0"/>
                                </a:lnTo>
                                <a:lnTo>
                                  <a:pt x="1598" y="134"/>
                                </a:lnTo>
                                <a:lnTo>
                                  <a:pt x="1464" y="268"/>
                                </a:lnTo>
                                <a:lnTo>
                                  <a:pt x="1464" y="201"/>
                                </a:lnTo>
                                <a:lnTo>
                                  <a:pt x="134" y="201"/>
                                </a:lnTo>
                                <a:lnTo>
                                  <a:pt x="134" y="268"/>
                                </a:lnTo>
                                <a:lnTo>
                                  <a:pt x="0" y="134"/>
                                </a:lnTo>
                                <a:close/>
                              </a:path>
                            </a:pathLst>
                          </a:custGeom>
                          <a:noFill/>
                          <a:ln w="12700">
                            <a:solidFill>
                              <a:srgbClr val="30528F"/>
                            </a:solidFill>
                            <a:round/>
                          </a:ln>
                        </wps:spPr>
                        <wps:bodyPr vert="horz" wrap="square" lIns="91440" tIns="45720" rIns="91440" bIns="45720" anchor="t" upright="1">
                          <a:noAutofit/>
                        </wps:bodyPr>
                      </wps:wsp>
                    </wpg:wgp>
                  </a:graphicData>
                </a:graphic>
                <wp14:sizeRelH relativeFrom="page">
                  <wp14:pctWidth>0</wp14:pctWidth>
                </wp14:sizeRelH>
                <wp14:sizeRelV relativeFrom="page">
                  <wp14:pctHeight>0</wp14:pctHeight>
                </wp14:sizeRelV>
              </wp:anchor>
            </w:drawing>
          </mc:Choice>
          <mc:Fallback>
            <w:pict>
              <v:group id="A24C0BB4-528D-837D-D8B91AF973BD" coordsize="1027430,469265" style="position:absolute;width:80.9pt;height:36.95pt;mso-width-percent:0;mso-width-relative:page;mso-height-percent:0;mso-height-relative:page;margin-top:40pt;margin-left:225.25pt;mso-wrap-distance-left:9pt;mso-wrap-distance-right:9pt;mso-wrap-distance-top:0pt;mso-wrap-distance-bottom:0pt;mso-position-horizontal-relative:page;rotation:0.000000;z-index:251651584;">
                <v:rect id="8F52D8A9-C1E9-2CAD-66119877AE9C" style="width:746;height:580;left:4778;top:800;rotation:0.000000;" stroked="f" o:spt="75">
                  <v:imagedata r:id="rId167" o:title=""/>
                  <o:lock/>
                </v:rect>
                <v:shape id="75627A17-72B7-6BA1-8B835A7917E4" coordsize="21600,21600" style="width:1598;height:268;left:4515;top:1261;rotation:0.000000;" fillcolor="#4471c4" stroked="f" path="m1464,0 l1464,67 l134,67 l134,0 l0,134 l134,268 l134,201 l1464,201 l1464,268 l1598,134 l1464,0 x e">
                  <v:fill/>
                  <o:lock/>
                </v:shape>
                <v:shape id="061195A2-9DD4-2D94-78ACFCBB83E1" coordsize="21600,21600" style="width:1598;height:268;left:4515;top:1261;rotation:0.000000;" strokecolor="#30528f" path="m0,134 l134,0 l134,67 l1464,67 l1464,0 l1598,134 l1464,268 l1464,201 l134,201 l134,268 l0,134 x e">
                  <v:stroke/>
                  <o:lock/>
                </v:shape>
                <w10:wrap side="both"/>
                <o:lock/>
              </v:group>
            </w:pict>
          </mc:Fallback>
        </mc:AlternateContent>
      </w:r>
      <w:r>
        <w:rPr/>
        <w:drawing xmlns:mc="http://schemas.openxmlformats.org/markup-compatibility/2006">
          <wp:anchor allowOverlap="1" behindDoc="1" distT="0" distB="0" distL="0" distR="0" layoutInCell="1" locked="0" relativeHeight="251649536" simplePos="0">
            <wp:simplePos x="0" y="0"/>
            <wp:positionH relativeFrom="page">
              <wp:posOffset>4585334</wp:posOffset>
            </wp:positionH>
            <wp:positionV relativeFrom="paragraph">
              <wp:posOffset>407711</wp:posOffset>
            </wp:positionV>
            <wp:extent cx="621146" cy="538162"/>
            <wp:effectExtent l="0" t="0" r="0" b="0"/>
            <wp:wrapNone/>
            <wp:docPr id="194385872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77" name="image11.jpeg"/>
                    <pic:cNvPicPr/>
                  </pic:nvPicPr>
                  <pic:blipFill>
                    <a:blip r:embed="rId168"/>
                    <a:srcRect/>
                    <a:stretch>
                      <a:fillRect/>
                    </a:stretch>
                  </pic:blipFill>
                  <pic:spPr>
                    <a:xfrm>
                      <a:off x="0" y="0"/>
                      <a:ext cx="621146" cy="538162"/>
                    </a:xfrm>
                    <a:prstGeom prst="rect">
                      <a:avLst/>
                    </a:prstGeom>
                  </pic:spPr>
                </pic:pic>
              </a:graphicData>
            </a:graphic>
          </wp:anchor>
        </w:drawing>
      </w:r>
      <w:r>
        <w:rPr/>
        <mc:AlternateContent>
          <mc:Choice Requires="wpg">
            <w:drawing xmlns:mc="http://schemas.openxmlformats.org/markup-compatibility/2006">
              <wp:anchor allowOverlap="1" behindDoc="1" distT="0" distB="0" distL="114300" distR="114300" layoutInCell="1" locked="0" relativeHeight="251652608" simplePos="0">
                <wp:simplePos x="0" y="0"/>
                <wp:positionH relativeFrom="page">
                  <wp:posOffset>4584700</wp:posOffset>
                </wp:positionH>
                <wp:positionV relativeFrom="paragraph">
                  <wp:posOffset>994410</wp:posOffset>
                </wp:positionV>
                <wp:extent cx="551180" cy="818515"/>
                <wp:effectExtent l="0" t="0" r="0" b="385"/>
                <wp:wrapNone/>
                <wp:docPr id="1943858728" name="Group 89"/>
                <wp:cNvGraphicFramePr>
                  <a:graphicFrameLocks xmlns:a="http://schemas.openxmlformats.org/drawingml/2006/main"/>
                </wp:cNvGraphicFramePr>
                <a:graphic xmlns:a="http://schemas.openxmlformats.org/drawingml/2006/main">
                  <a:graphicData uri="http://schemas.microsoft.com/office/word/2010/wordprocessingGroup">
                    <wpg:wgp>
                      <wpg:cNvPr id="1943858678" name="Group 89"/>
                      <wpg:cNvGrpSpPr/>
                      <wpg:grpSpPr bwMode="auto">
                        <a:xfrm>
                          <a:off x="0" y="0"/>
                          <a:ext cx="551180" cy="818515"/>
                          <a:chOff x="7220" y="1566"/>
                          <a:chExt cx="868" cy="1289"/>
                        </a:xfrm>
                      </wpg:grpSpPr>
                      <wps:wsp>
                        <wps:cNvPr id="994934329" name=""/>
                        <wps:cNvSpPr/>
                        <wps:spPr>
                          <a:xfrm>
                            <a:off x="7595" y="1576"/>
                            <a:ext cx="260" cy="701"/>
                          </a:xfrm>
                          <a:custGeom>
                            <a:avLst/>
                            <a:rect l="l" t="t" r="r" b="b"/>
                            <a:pathLst>
                              <a:path w="260" h="701">
                                <a:moveTo>
                                  <a:pt x="130" y="0"/>
                                </a:moveTo>
                                <a:lnTo>
                                  <a:pt x="0" y="130"/>
                                </a:lnTo>
                                <a:lnTo>
                                  <a:pt x="65" y="130"/>
                                </a:lnTo>
                                <a:lnTo>
                                  <a:pt x="65" y="571"/>
                                </a:lnTo>
                                <a:lnTo>
                                  <a:pt x="0" y="571"/>
                                </a:lnTo>
                                <a:lnTo>
                                  <a:pt x="130" y="701"/>
                                </a:lnTo>
                                <a:lnTo>
                                  <a:pt x="260" y="571"/>
                                </a:lnTo>
                                <a:lnTo>
                                  <a:pt x="195" y="571"/>
                                </a:lnTo>
                                <a:lnTo>
                                  <a:pt x="195" y="130"/>
                                </a:lnTo>
                                <a:lnTo>
                                  <a:pt x="260" y="130"/>
                                </a:lnTo>
                                <a:lnTo>
                                  <a:pt x="130" y="0"/>
                                </a:lnTo>
                                <a:close/>
                              </a:path>
                            </a:pathLst>
                          </a:custGeom>
                          <a:solidFill>
                            <a:srgbClr val="4471C4"/>
                          </a:solidFill>
                          <a:ln>
                            <a:noFill/>
                          </a:ln>
                        </wps:spPr>
                        <wps:bodyPr vert="horz" wrap="square" lIns="91440" tIns="45720" rIns="91440" bIns="45720" anchor="t" upright="1">
                          <a:noAutofit/>
                        </wps:bodyPr>
                      </wps:wsp>
                      <wps:wsp>
                        <wps:cNvPr id="129751527" name=""/>
                        <wps:cNvSpPr/>
                        <wps:spPr>
                          <a:xfrm>
                            <a:off x="7595" y="1576"/>
                            <a:ext cx="260" cy="701"/>
                          </a:xfrm>
                          <a:custGeom>
                            <a:avLst/>
                            <a:rect l="l" t="t" r="r" b="b"/>
                            <a:pathLst>
                              <a:path w="260" h="701">
                                <a:moveTo>
                                  <a:pt x="0" y="130"/>
                                </a:moveTo>
                                <a:lnTo>
                                  <a:pt x="130" y="0"/>
                                </a:lnTo>
                                <a:lnTo>
                                  <a:pt x="260" y="130"/>
                                </a:lnTo>
                                <a:lnTo>
                                  <a:pt x="195" y="130"/>
                                </a:lnTo>
                                <a:lnTo>
                                  <a:pt x="195" y="571"/>
                                </a:lnTo>
                                <a:lnTo>
                                  <a:pt x="260" y="571"/>
                                </a:lnTo>
                                <a:lnTo>
                                  <a:pt x="130" y="701"/>
                                </a:lnTo>
                                <a:lnTo>
                                  <a:pt x="0" y="571"/>
                                </a:lnTo>
                                <a:lnTo>
                                  <a:pt x="65" y="571"/>
                                </a:lnTo>
                                <a:lnTo>
                                  <a:pt x="65" y="130"/>
                                </a:lnTo>
                                <a:lnTo>
                                  <a:pt x="0" y="130"/>
                                </a:lnTo>
                                <a:close/>
                              </a:path>
                            </a:pathLst>
                          </a:custGeom>
                          <a:noFill/>
                          <a:ln w="12700">
                            <a:solidFill>
                              <a:srgbClr val="30528F"/>
                            </a:solidFill>
                            <a:round/>
                          </a:ln>
                        </wps:spPr>
                        <wps:bodyPr vert="horz" wrap="square" lIns="91440" tIns="45720" rIns="91440" bIns="45720" anchor="t" upright="1">
                          <a:noAutofit/>
                        </wps:bodyPr>
                      </wps:wsp>
                      <pic:pic xmlns:pic="http://schemas.openxmlformats.org/drawingml/2006/picture">
                        <pic:nvPicPr>
                          <pic:cNvPr id="812334994" name=""/>
                          <pic:cNvPicPr>
                            <a:picLocks noChangeAspect="1" noChangeArrowheads="1"/>
                          </pic:cNvPicPr>
                        </pic:nvPicPr>
                        <pic:blipFill>
                          <a:blip r:embed="rId169"/>
                          <a:srcRect/>
                          <a:stretch>
                            <a:fillRect/>
                          </a:stretch>
                        </pic:blipFill>
                        <pic:spPr>
                          <a:xfrm>
                            <a:off x="7220" y="2017"/>
                            <a:ext cx="868" cy="838"/>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id="D0D2F183-C456-316A-47542F4E2BA0" coordsize="551180,818515" style="position:absolute;width:43.4pt;height:64.45pt;mso-width-percent:0;mso-width-relative:page;mso-height-percent:0;mso-height-relative:page;margin-top:78.3pt;margin-left:361pt;mso-wrap-distance-left:9pt;mso-wrap-distance-right:9pt;mso-wrap-distance-top:0pt;mso-wrap-distance-bottom:0pt;mso-position-horizontal-relative:page;rotation:0.000000;z-index:251652608;">
                <v:shape id="5629A5F1-2F9F-7AF6-C0446C4B0EBB" coordsize="21600,21600" style="width:260;height:701;left:7595;top:1576;rotation:0.000000;" fillcolor="#4471c4" stroked="f" path="m130,0 l0,130 l65,130 l65,571 l0,571 l130,701 l260,571 l195,571 l195,130 l260,130 l130,0 x e">
                  <v:fill/>
                  <o:lock/>
                </v:shape>
                <v:shape id="C6EFCE73-FDB6-F569-4A5222925062" coordsize="21600,21600" style="width:260;height:701;left:7595;top:1576;rotation:0.000000;" strokecolor="#30528f" path="m0,130 l130,0 l260,130 l195,130 l195,571 l260,571 l130,701 l0,571 l65,571 l65,130 l0,130 x e">
                  <v:stroke/>
                  <o:lock/>
                </v:shape>
                <v:rect id="30374052-8758-2625-2376EEAE73D1" style="width:868;height:838;left:7220;top:2017;rotation:0.000000;" stroked="f" o:spt="75">
                  <v:imagedata r:id="rId169" o:title=""/>
                  <o:lock/>
                </v:rect>
                <w10:wrap side="both"/>
                <o:lock/>
              </v:group>
            </w:pict>
          </mc:Fallback>
        </mc:AlternateContent>
      </w:r>
      <w:r>
        <w:rPr>
          <w:rFonts w:ascii="Times New Roman"/>
          <w:b/>
          <w:i/>
          <w:iCs/>
          <w:color w:val="ff0000"/>
          <w:sz w:val="28"/>
        </w:rPr>
        <w:t>USER</w:t>
      </w:r>
      <w:r>
        <w:rPr>
          <w:rFonts w:ascii="Times New Roman"/>
          <w:b/>
          <w:sz w:val="28"/>
        </w:rPr>
        <w:tab/>
      </w:r>
      <w:r>
        <w:rPr>
          <w:rFonts w:ascii="Times New Roman"/>
          <w:b/>
          <w:i/>
          <w:iCs/>
          <w:color w:val="ff0000"/>
          <w:sz w:val="28"/>
        </w:rPr>
        <w:t>FRONTEND</w:t>
      </w:r>
      <w:r>
        <w:rPr>
          <w:rFonts w:ascii="Times New Roman"/>
          <w:b/>
          <w:i/>
          <w:iCs/>
          <w:color w:val="ff0000"/>
          <w:sz w:val="28"/>
        </w:rPr>
        <w:tab/>
        <w:t>BACKEND</w:t>
      </w:r>
    </w:p>
    <w:p w14:paraId="000000BD">
      <w:pPr>
        <w:pStyle w:val="BodyText"/>
        <w:spacing w:before="7"/>
        <w:rPr>
          <w:rFonts w:ascii="Times New Roman"/>
          <w:b/>
          <w:sz w:val="27"/>
        </w:rPr>
      </w:pPr>
    </w:p>
    <w:tbl>
      <w:tblPr>
        <w:tblW w:w="0" w:type="auto"/>
        <w:tblInd w:w="1101" w:type="dxa"/>
        <w:tblLayout w:type="fixed"/>
        <w:tblCellMar>
          <w:left w:w="0" w:type="dxa"/>
          <w:right w:w="0" w:type="dxa"/>
        </w:tblCellMar>
        <w:tblLook w:val="01E0"/>
      </w:tblPr>
      <w:tblGrid>
        <w:gridCol w:w="2461"/>
        <w:gridCol w:w="2503"/>
        <w:gridCol w:w="2974"/>
      </w:tblGrid>
      <w:tr>
        <w:trPr>
          <w:trHeight w:val="2215"/>
        </w:trPr>
        <w:tc>
          <w:tcPr>
            <w:cnfStyle w:val="101000000000"/>
            <w:tcW w:w="2461" w:type="dxa"/>
          </w:tcPr>
          <w:p w14:paraId="000000BE">
            <w:pPr>
              <w:pStyle w:val="TableParagraph"/>
              <w:spacing w:before="0"/>
              <w:jc w:val="left"/>
              <w:rPr>
                <w:b/>
                <w:sz w:val="16"/>
              </w:rPr>
            </w:pPr>
          </w:p>
          <w:p w14:paraId="000000BF">
            <w:pPr>
              <w:pStyle w:val="TableParagraph"/>
              <w:tabs>
                <w:tab w:val="left" w:pos="1380"/>
              </w:tabs>
              <w:spacing w:before="0"/>
              <w:ind w:left="350"/>
              <w:jc w:val="left"/>
              <w:rPr>
                <w:sz w:val="20"/>
              </w:rPr>
            </w:pPr>
            <w:r>
              <w:rPr>
                <w:sz w:val="20"/>
              </w:rPr>
              <w:drawing xmlns:mc="http://schemas.openxmlformats.org/markup-compatibility/2006">
                <wp:inline distT="0" distB="0" distL="0" distR="0">
                  <wp:extent cx="371475" cy="395287"/>
                  <wp:effectExtent l="0" t="0" r="0" b="0"/>
                  <wp:docPr id="19438587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79" name="image13.png"/>
                          <pic:cNvPicPr/>
                        </pic:nvPicPr>
                        <pic:blipFill>
                          <a:blip r:embed="rId170"/>
                          <a:srcRect/>
                          <a:stretch>
                            <a:fillRect/>
                          </a:stretch>
                        </pic:blipFill>
                        <pic:spPr>
                          <a:xfrm>
                            <a:off x="0" y="0"/>
                            <a:ext cx="371475" cy="395287"/>
                          </a:xfrm>
                          <a:prstGeom prst="rect">
                            <a:avLst/>
                          </a:prstGeom>
                        </pic:spPr>
                      </pic:pic>
                    </a:graphicData>
                  </a:graphic>
                </wp:inline>
              </w:drawing>
            </w:r>
            <w:r>
              <w:rPr>
                <w:sz w:val="20"/>
              </w:rPr>
              <w:tab/>
            </w:r>
            <w:r>
              <w:rPr>
                <w:position w:val="6"/>
                <w:sz w:val="20"/>
              </w:rPr>
              <w:drawing xmlns:mc="http://schemas.openxmlformats.org/markup-compatibility/2006">
                <wp:inline distT="0" distB="0" distL="0" distR="0">
                  <wp:extent cx="555135" cy="347662"/>
                  <wp:effectExtent l="0" t="0" r="0" b="0"/>
                  <wp:docPr id="1943858730"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80" name="image14.png"/>
                          <pic:cNvPicPr/>
                        </pic:nvPicPr>
                        <pic:blipFill>
                          <a:blip r:embed="rId171"/>
                          <a:srcRect/>
                          <a:stretch>
                            <a:fillRect/>
                          </a:stretch>
                        </pic:blipFill>
                        <pic:spPr>
                          <a:xfrm>
                            <a:off x="0" y="0"/>
                            <a:ext cx="555135" cy="347662"/>
                          </a:xfrm>
                          <a:prstGeom prst="rect">
                            <a:avLst/>
                          </a:prstGeom>
                        </pic:spPr>
                      </pic:pic>
                    </a:graphicData>
                  </a:graphic>
                </wp:inline>
              </w:drawing>
            </w:r>
          </w:p>
        </w:tc>
        <w:tc>
          <w:tcPr>
            <w:cnfStyle w:val="100010000000"/>
            <w:tcW w:w="2503" w:type="dxa"/>
          </w:tcPr>
          <w:p w14:paraId="000000C0">
            <w:pPr>
              <w:pStyle w:val="TableParagraph"/>
              <w:spacing w:before="5"/>
              <w:ind w:left="1237"/>
              <w:jc w:val="left"/>
              <w:rPr>
                <w:b/>
                <w:sz w:val="28"/>
              </w:rPr>
            </w:pPr>
            <w:r>
              <w:rPr>
                <w:b/>
                <w:i/>
                <w:iCs/>
                <w:color w:val="974807" w:themeColor="accent6" w:themeShade="80"/>
                <w:sz w:val="28"/>
              </w:rPr>
              <w:t>HTML</w:t>
            </w:r>
            <w:r>
              <w:rPr>
                <w:b/>
                <w:i/>
                <w:iCs/>
                <w:color w:val="974807" w:themeColor="accent6" w:themeShade="80"/>
                <w:spacing w:val="-3"/>
                <w:sz w:val="28"/>
              </w:rPr>
              <w:t xml:space="preserve"> </w:t>
            </w:r>
            <w:r>
              <w:rPr>
                <w:b/>
                <w:i/>
                <w:iCs/>
                <w:color w:val="974807" w:themeColor="accent6" w:themeShade="80"/>
                <w:sz w:val="28"/>
              </w:rPr>
              <w:t>5</w:t>
            </w:r>
          </w:p>
        </w:tc>
        <w:tc>
          <w:tcPr>
            <w:cnfStyle w:val="100100000000"/>
            <w:tcW w:w="2974" w:type="dxa"/>
          </w:tcPr>
          <w:p w14:paraId="000000C1">
            <w:pPr>
              <w:pStyle w:val="TableParagraph"/>
              <w:spacing w:before="3"/>
              <w:ind w:left="1345"/>
              <w:jc w:val="left"/>
              <w:rPr>
                <w:b/>
                <w:sz w:val="24"/>
              </w:rPr>
            </w:pPr>
            <w:r>
              <w:rPr>
                <w:b/>
                <w:i/>
                <w:iCs/>
                <w:color w:val="974807" w:themeColor="accent6" w:themeShade="80"/>
                <w:sz w:val="24"/>
              </w:rPr>
              <w:t>NODEJS 14.0</w:t>
            </w:r>
          </w:p>
          <w:p w14:paraId="000000C2">
            <w:pPr>
              <w:pStyle w:val="TableParagraph"/>
              <w:spacing w:before="0"/>
              <w:jc w:val="left"/>
              <w:rPr>
                <w:b/>
                <w:sz w:val="26"/>
              </w:rPr>
            </w:pPr>
          </w:p>
          <w:p w14:paraId="000000C3">
            <w:pPr>
              <w:pStyle w:val="TableParagraph"/>
              <w:spacing w:before="0"/>
              <w:jc w:val="left"/>
              <w:rPr>
                <w:b/>
                <w:sz w:val="26"/>
              </w:rPr>
            </w:pPr>
          </w:p>
          <w:p w14:paraId="000000C4">
            <w:pPr>
              <w:pStyle w:val="TableParagraph"/>
              <w:spacing w:before="0"/>
              <w:jc w:val="left"/>
              <w:rPr>
                <w:b/>
                <w:sz w:val="26"/>
              </w:rPr>
            </w:pPr>
          </w:p>
          <w:p w14:paraId="000000C5">
            <w:pPr>
              <w:pStyle w:val="TableParagraph"/>
              <w:spacing w:before="210"/>
              <w:ind w:left="1225"/>
              <w:jc w:val="left"/>
              <w:rPr>
                <w:b/>
                <w:sz w:val="28"/>
              </w:rPr>
            </w:pPr>
            <w:r>
              <w:rPr>
                <w:b/>
                <w:i/>
                <w:iCs/>
                <w:color w:val="0070c0"/>
                <w:sz w:val="28"/>
              </w:rPr>
              <w:t>Database</w:t>
            </w:r>
          </w:p>
        </w:tc>
      </w:tr>
    </w:tbl>
    <w:p w14:paraId="000000C6">
      <w:pPr>
        <w:pStyle w:val="BodyText"/>
        <w:rPr>
          <w:b/>
          <w:bCs/>
          <w:i/>
          <w:iCs/>
          <w:color w:val="ffc000"/>
          <w:sz w:val="32"/>
          <w:szCs w:val="32"/>
        </w:rPr>
      </w:pPr>
      <w:r>
        <w:rPr>
          <w:b/>
          <w:bCs/>
          <w:i/>
          <w:iCs/>
          <w:color w:val="ffc000"/>
          <w:sz w:val="32"/>
          <w:szCs w:val="32"/>
        </w:rPr>
        <w:t xml:space="preserve">1. *Data </w:t>
      </w:r>
      <w:r>
        <w:rPr>
          <w:b/>
          <w:bCs/>
          <w:i/>
          <w:iCs/>
          <w:color w:val="ffc000"/>
          <w:sz w:val="32"/>
          <w:szCs w:val="32"/>
        </w:rPr>
        <w:t>Collection:*</w:t>
      </w:r>
      <w:r>
        <w:rPr>
          <w:b/>
          <w:bCs/>
          <w:i/>
          <w:iCs/>
          <w:color w:val="ffc000"/>
          <w:sz w:val="32"/>
          <w:szCs w:val="32"/>
        </w:rPr>
        <w:t xml:space="preserve"> The global terrorism dataset is collected from reputable sources such as the Global Terrorism Database (GTD) or governmental agencies. This data includes information on terrorist incidents, perpetrators, targets, and casualties, and is gathered through extensive research and reporting mechanisms.</w:t>
      </w:r>
    </w:p>
    <w:p w14:paraId="000000C7">
      <w:pPr>
        <w:pStyle w:val="BodyText"/>
        <w:rPr>
          <w:i/>
          <w:iCs/>
          <w:sz w:val="32"/>
          <w:szCs w:val="32"/>
        </w:rPr>
      </w:pPr>
    </w:p>
    <w:p w14:paraId="000000C8">
      <w:pPr>
        <w:pStyle w:val="BodyText"/>
        <w:rPr>
          <w:sz w:val="32"/>
          <w:szCs w:val="32"/>
        </w:rPr>
      </w:pPr>
      <w:r>
        <w:rPr>
          <w:b/>
          <w:bCs/>
          <w:i/>
          <w:iCs/>
          <w:color w:val="00b050"/>
          <w:sz w:val="32"/>
          <w:szCs w:val="32"/>
        </w:rPr>
        <w:t xml:space="preserve">2. *Data Preparation and </w:t>
      </w:r>
      <w:r>
        <w:rPr>
          <w:b/>
          <w:bCs/>
          <w:i/>
          <w:iCs/>
          <w:color w:val="00b050"/>
          <w:sz w:val="32"/>
          <w:szCs w:val="32"/>
        </w:rPr>
        <w:t>Transformation:*</w:t>
      </w:r>
      <w:r>
        <w:rPr>
          <w:b/>
          <w:bCs/>
          <w:i/>
          <w:iCs/>
          <w:color w:val="00b050"/>
          <w:sz w:val="32"/>
          <w:szCs w:val="32"/>
        </w:rPr>
        <w:t xml:space="preserve"> Upon collection, the dataset undergoes rigorous preprocessing to address inconsistencies, missing values, and outliers. This ensures the data is clean and formatted correctly for analysis in Power BI. Transformation steps may include data normalization, feature engineering, and merging with supplementary datasets for enriched </w:t>
      </w:r>
      <w:r>
        <w:rPr>
          <w:b/>
          <w:bCs/>
          <w:i/>
          <w:iCs/>
          <w:color w:val="00b050"/>
          <w:sz w:val="32"/>
          <w:szCs w:val="32"/>
        </w:rPr>
        <w:t>insights.</w:t>
      </w:r>
    </w:p>
    <w:p w14:paraId="000000C9">
      <w:pPr>
        <w:pStyle w:val="BodyText"/>
        <w:rPr>
          <w:sz w:val="32"/>
          <w:szCs w:val="32"/>
        </w:rPr>
      </w:pPr>
    </w:p>
    <w:p w14:paraId="000000CA">
      <w:pPr>
        <w:pStyle w:val="BodyText"/>
        <w:rPr>
          <w:b/>
          <w:bCs/>
          <w:i/>
          <w:iCs/>
          <w:color w:val="0070c0"/>
          <w:sz w:val="32"/>
          <w:szCs w:val="32"/>
        </w:rPr>
      </w:pPr>
      <w:r>
        <w:rPr>
          <w:b/>
          <w:bCs/>
          <w:i/>
          <w:iCs/>
          <w:color w:val="0070c0"/>
          <w:sz w:val="32"/>
          <w:szCs w:val="32"/>
        </w:rPr>
        <w:t xml:space="preserve">3. *Data </w:t>
      </w:r>
      <w:r>
        <w:rPr>
          <w:b/>
          <w:bCs/>
          <w:i/>
          <w:iCs/>
          <w:color w:val="0070c0"/>
          <w:sz w:val="32"/>
          <w:szCs w:val="32"/>
        </w:rPr>
        <w:t>Modeling:*</w:t>
      </w:r>
      <w:r>
        <w:rPr>
          <w:b/>
          <w:bCs/>
          <w:i/>
          <w:iCs/>
          <w:color w:val="0070c0"/>
          <w:sz w:val="32"/>
          <w:szCs w:val="32"/>
        </w:rPr>
        <w:t xml:space="preserve"> The preprocessed dataset is imported into Power BI Desktop for further analysis. Data modeling techniques are employed to establish relationships between different tables within the dataset, enabling </w:t>
      </w:r>
      <w:r>
        <w:rPr>
          <w:b/>
          <w:bCs/>
          <w:i/>
          <w:iCs/>
          <w:color w:val="0070c0"/>
          <w:sz w:val="32"/>
          <w:szCs w:val="32"/>
        </w:rPr>
        <w:t>seamless navigation and exploration. Measures and calculated columns are defined to derive meaningful metrics and insights from the data.</w:t>
      </w:r>
    </w:p>
    <w:p w14:paraId="000000CB">
      <w:pPr>
        <w:pStyle w:val="BodyText"/>
        <w:rPr>
          <w:i/>
          <w:iCs/>
          <w:sz w:val="32"/>
          <w:szCs w:val="32"/>
        </w:rPr>
      </w:pPr>
    </w:p>
    <w:p w14:paraId="000000CC">
      <w:pPr>
        <w:pStyle w:val="BodyText"/>
        <w:rPr>
          <w:i/>
          <w:iCs/>
          <w:sz w:val="32"/>
          <w:szCs w:val="32"/>
        </w:rPr>
      </w:pPr>
    </w:p>
    <w:p w14:paraId="000000CD">
      <w:pPr>
        <w:pStyle w:val="BodyText"/>
        <w:rPr>
          <w:i/>
          <w:iCs/>
          <w:sz w:val="32"/>
          <w:szCs w:val="32"/>
        </w:rPr>
      </w:pPr>
    </w:p>
    <w:p w14:paraId="000000CE">
      <w:pPr>
        <w:pStyle w:val="BodyText"/>
        <w:rPr>
          <w:b/>
          <w:bCs/>
          <w:i/>
          <w:iCs/>
          <w:color w:val="ffc000"/>
          <w:sz w:val="32"/>
          <w:szCs w:val="32"/>
        </w:rPr>
      </w:pPr>
      <w:r>
        <w:rPr>
          <w:b/>
          <w:bCs/>
          <w:i/>
          <w:iCs/>
          <w:color w:val="ffc000"/>
          <w:sz w:val="32"/>
          <w:szCs w:val="32"/>
        </w:rPr>
        <w:t xml:space="preserve">4. *Data Analysis and </w:t>
      </w:r>
      <w:r>
        <w:rPr>
          <w:b/>
          <w:bCs/>
          <w:i/>
          <w:iCs/>
          <w:color w:val="ffc000"/>
          <w:sz w:val="32"/>
          <w:szCs w:val="32"/>
        </w:rPr>
        <w:t>Visualization:*</w:t>
      </w:r>
      <w:r>
        <w:rPr>
          <w:b/>
          <w:bCs/>
          <w:i/>
          <w:iCs/>
          <w:color w:val="ffc000"/>
          <w:sz w:val="32"/>
          <w:szCs w:val="32"/>
        </w:rPr>
        <w:t xml:space="preserve"> Utilizing Power BI's suite of visualization tools, the global terrorism dataset is analyzed to uncover</w:t>
      </w:r>
      <w:r>
        <w:rPr>
          <w:rFonts w:ascii="Times New Roman"/>
          <w:b/>
          <w:bCs/>
          <w:i/>
          <w:iCs/>
          <w:color w:val="ffc000"/>
          <w:sz w:val="30"/>
        </w:rPr>
        <w:t xml:space="preserve"> </w:t>
      </w:r>
      <w:r>
        <w:rPr>
          <w:b/>
          <w:bCs/>
          <w:i/>
          <w:iCs/>
          <w:color w:val="ffc000"/>
          <w:sz w:val="32"/>
          <w:szCs w:val="32"/>
        </w:rPr>
        <w:t>trends, patterns, and correlations. Visualizations such as heat maps, time series charts, and geospatial maps are employed to effectively communicate key findings. Interactive features such as filters and slicers enable users to drill down into specific regions, time periods, or attack types for deeper analysis.</w:t>
      </w:r>
    </w:p>
    <w:p w14:paraId="000000CF">
      <w:pPr>
        <w:pStyle w:val="BodyText"/>
        <w:rPr>
          <w:i/>
          <w:iCs/>
          <w:sz w:val="32"/>
          <w:szCs w:val="32"/>
        </w:rPr>
      </w:pPr>
    </w:p>
    <w:p w14:paraId="000000D0">
      <w:pPr>
        <w:pStyle w:val="BodyText"/>
        <w:rPr>
          <w:b/>
          <w:bCs/>
          <w:i/>
          <w:iCs/>
          <w:color w:val="00b050"/>
          <w:sz w:val="32"/>
          <w:szCs w:val="32"/>
        </w:rPr>
      </w:pPr>
      <w:r>
        <w:rPr>
          <w:b/>
          <w:bCs/>
          <w:i/>
          <w:iCs/>
          <w:color w:val="00b050"/>
          <w:sz w:val="32"/>
          <w:szCs w:val="32"/>
        </w:rPr>
        <w:t>5. *Advanced Analytics (Optional</w:t>
      </w:r>
      <w:r>
        <w:rPr>
          <w:b/>
          <w:bCs/>
          <w:i/>
          <w:iCs/>
          <w:color w:val="00b050"/>
          <w:sz w:val="32"/>
          <w:szCs w:val="32"/>
        </w:rPr>
        <w:t>):*</w:t>
      </w:r>
      <w:r>
        <w:rPr>
          <w:b/>
          <w:bCs/>
          <w:i/>
          <w:iCs/>
          <w:color w:val="00b050"/>
          <w:sz w:val="32"/>
          <w:szCs w:val="32"/>
        </w:rPr>
        <w:t xml:space="preserve"> For enhanced insights, advanced analytics techniques such as clustering, sentiment analysis, or time series forecasting may be applied within Power BI. Integration with external tools or programming languages like R or Python allows for custom analytics and machine learning models to be incorporated into the analysis pipeline.</w:t>
      </w:r>
    </w:p>
    <w:p w14:paraId="000000D1">
      <w:pPr>
        <w:pStyle w:val="BodyText"/>
        <w:rPr>
          <w:i/>
          <w:iCs/>
          <w:sz w:val="32"/>
          <w:szCs w:val="32"/>
        </w:rPr>
      </w:pPr>
    </w:p>
    <w:p w14:paraId="000000D2">
      <w:pPr>
        <w:pStyle w:val="BodyText"/>
        <w:rPr>
          <w:b/>
          <w:bCs/>
          <w:i/>
          <w:iCs/>
          <w:color w:val="00b0f0"/>
          <w:sz w:val="32"/>
          <w:szCs w:val="32"/>
        </w:rPr>
      </w:pPr>
      <w:r>
        <w:rPr>
          <w:b/>
          <w:bCs/>
          <w:i/>
          <w:iCs/>
          <w:color w:val="00b0f0"/>
          <w:sz w:val="32"/>
          <w:szCs w:val="32"/>
        </w:rPr>
        <w:t xml:space="preserve">6. *Deployment and </w:t>
      </w:r>
      <w:r>
        <w:rPr>
          <w:b/>
          <w:bCs/>
          <w:i/>
          <w:iCs/>
          <w:color w:val="00b0f0"/>
          <w:sz w:val="32"/>
          <w:szCs w:val="32"/>
        </w:rPr>
        <w:t>Sharing:*</w:t>
      </w:r>
      <w:r>
        <w:rPr>
          <w:b/>
          <w:bCs/>
          <w:i/>
          <w:iCs/>
          <w:color w:val="00b0f0"/>
          <w:sz w:val="32"/>
          <w:szCs w:val="32"/>
        </w:rPr>
        <w:t xml:space="preserve"> The finalized dashboards and reports are published to the Power BI service for online access. Stakeholders and decision-makers can securely access the analysis from any device using Power BI Desktop, Power BI Service, or Power BI Mobile app. Granular access controls ensure that sensitive information is protected and only accessible to authorized users.</w:t>
      </w:r>
    </w:p>
    <w:p w14:paraId="000000D3">
      <w:pPr>
        <w:pStyle w:val="BodyText"/>
        <w:rPr>
          <w:i/>
          <w:iCs/>
          <w:sz w:val="32"/>
          <w:szCs w:val="32"/>
        </w:rPr>
      </w:pPr>
    </w:p>
    <w:p w14:paraId="000000D4">
      <w:pPr>
        <w:pStyle w:val="BodyText"/>
        <w:rPr>
          <w:rFonts w:ascii="Times New Roman"/>
          <w:b/>
          <w:bCs/>
          <w:i/>
          <w:iCs/>
          <w:color w:val="e26c0a" w:themeColor="accent6" w:themeShade="bf"/>
          <w:sz w:val="30"/>
        </w:rPr>
      </w:pPr>
      <w:r>
        <w:rPr>
          <w:b/>
          <w:bCs/>
          <w:i/>
          <w:iCs/>
          <w:color w:val="e26c0a" w:themeColor="accent6" w:themeShade="bf"/>
          <w:sz w:val="32"/>
          <w:szCs w:val="32"/>
        </w:rPr>
        <w:t xml:space="preserve">This architecture provides a robust framework for analyzing the global terrorism dataset using Power BI, enabling stakeholders to </w:t>
      </w:r>
      <w:r>
        <w:rPr>
          <w:b/>
          <w:bCs/>
          <w:i/>
          <w:iCs/>
          <w:color w:val="e26c0a" w:themeColor="accent6" w:themeShade="bf"/>
          <w:sz w:val="32"/>
          <w:szCs w:val="32"/>
        </w:rPr>
        <w:t>gain valuable insights into terrorist activities worldwide. However, it's essential to adapt the architecture to specific project requirements, existing infrastructure, and compliance with relevant data privacy and security regulations</w:t>
      </w:r>
      <w:r>
        <w:rPr>
          <w:rFonts w:ascii="Times New Roman"/>
          <w:b/>
          <w:bCs/>
          <w:i/>
          <w:iCs/>
          <w:color w:val="e26c0a" w:themeColor="accent6" w:themeShade="bf"/>
          <w:sz w:val="30"/>
        </w:rPr>
        <w:t>.</w:t>
      </w:r>
    </w:p>
    <w:p w14:paraId="000000D5">
      <w:pPr>
        <w:pStyle w:val="BodyText"/>
        <w:rPr>
          <w:rFonts w:ascii="Times New Roman"/>
          <w:b/>
          <w:i/>
          <w:iCs/>
          <w:sz w:val="30"/>
        </w:rPr>
      </w:pPr>
    </w:p>
    <w:p w14:paraId="000000D6">
      <w:pPr>
        <w:pStyle w:val="BodyText"/>
        <w:rPr>
          <w:rFonts w:ascii="Times New Roman"/>
          <w:b/>
          <w:i/>
          <w:iCs/>
          <w:sz w:val="30"/>
        </w:rPr>
      </w:pPr>
    </w:p>
    <w:p w14:paraId="000000D7">
      <w:pPr>
        <w:pStyle w:val="BodyText"/>
        <w:rPr>
          <w:rFonts w:ascii="Times New Roman"/>
          <w:b/>
          <w:i/>
          <w:iCs/>
          <w:sz w:val="30"/>
        </w:rPr>
      </w:pPr>
    </w:p>
    <w:p w14:paraId="000000D8">
      <w:pPr>
        <w:pStyle w:val="BodyText"/>
        <w:rPr>
          <w:rFonts w:ascii="Times New Roman"/>
          <w:b/>
          <w:i/>
          <w:iCs/>
          <w:sz w:val="30"/>
        </w:rPr>
      </w:pPr>
    </w:p>
    <w:p w14:paraId="000000D9">
      <w:pPr>
        <w:pStyle w:val="BodyText"/>
        <w:jc w:val="center"/>
        <w:rPr>
          <w:rFonts w:ascii="Times New Roman"/>
          <w:b/>
          <w:i/>
          <w:iCs/>
          <w:color w:val="ffc000"/>
          <w:sz w:val="42"/>
          <w:szCs w:val="42"/>
        </w:rPr>
      </w:pPr>
      <w:r>
        <w:rPr>
          <w:rFonts w:ascii="Times New Roman"/>
          <w:b/>
          <w:i/>
          <w:iCs/>
          <w:color w:val="ffc000"/>
          <w:sz w:val="42"/>
          <w:szCs w:val="42"/>
        </w:rPr>
        <w:t>CHAPTER 4</w:t>
      </w:r>
    </w:p>
    <w:p w14:paraId="000000DA">
      <w:pPr>
        <w:pStyle w:val="BodyText"/>
        <w:rPr>
          <w:rFonts w:ascii="Times New Roman"/>
          <w:b/>
          <w:i/>
          <w:iCs/>
          <w:color w:val="ffc000"/>
          <w:sz w:val="30"/>
        </w:rPr>
      </w:pPr>
    </w:p>
    <w:p w14:paraId="000000DB">
      <w:pPr>
        <w:pStyle w:val="BodyText"/>
        <w:jc w:val="center"/>
        <w:rPr>
          <w:rFonts w:ascii="Times New Roman"/>
          <w:b/>
          <w:i/>
          <w:iCs/>
          <w:color w:val="ffc000"/>
          <w:sz w:val="30"/>
        </w:rPr>
      </w:pPr>
      <w:r>
        <w:rPr>
          <w:rFonts w:ascii="Times New Roman"/>
          <w:b/>
          <w:i/>
          <w:iCs/>
          <w:color w:val="ffc000"/>
          <w:sz w:val="30"/>
        </w:rPr>
        <w:t>MODELING AND RESULT</w:t>
      </w:r>
    </w:p>
    <w:p w14:paraId="000000DC">
      <w:pPr>
        <w:pStyle w:val="Heading1"/>
        <w:spacing w:before="86" w:line="463" w:lineRule="auto"/>
        <w:ind w:left="0" w:right="2586"/>
        <w:rPr>
          <w:i/>
          <w:iCs/>
          <w:color w:val="e26c0a" w:themeColor="accent6" w:themeShade="bf"/>
        </w:rPr>
      </w:pPr>
      <w:r>
        <w:rPr>
          <w:i/>
          <w:iCs/>
          <w:color w:val="00b0f0"/>
        </w:rPr>
        <w:t xml:space="preserve">               </w:t>
      </w:r>
      <w:r>
        <w:rPr>
          <w:i/>
          <w:iCs/>
          <w:color w:val="e26c0a" w:themeColor="accent6" w:themeShade="bf"/>
        </w:rPr>
        <w:t xml:space="preserve"> </w:t>
      </w:r>
      <w:r>
        <w:rPr>
          <w:i/>
          <w:iCs/>
          <w:color w:val="e26c0a" w:themeColor="accent6" w:themeShade="bf"/>
        </w:rPr>
        <w:t xml:space="preserve"> </w:t>
      </w:r>
    </w:p>
    <w:p w14:paraId="000000DD">
      <w:pPr>
        <w:pStyle w:val="Heading1"/>
        <w:spacing w:before="86" w:line="463" w:lineRule="auto"/>
        <w:ind w:left="0" w:right="2586"/>
        <w:rPr>
          <w:i/>
          <w:iCs/>
          <w:color w:val="002060"/>
          <w:lang w:val="en-IN"/>
        </w:rPr>
      </w:pPr>
      <w:r>
        <w:rPr>
          <w:color w:val="e26c0a" w:themeColor="accent6" w:themeShade="bf"/>
        </w:rPr>
        <w:t xml:space="preserve">1. </w:t>
      </w:r>
      <w:r>
        <w:rPr>
          <w:i/>
          <w:iCs/>
          <w:color w:val="00b050"/>
        </w:rPr>
        <w:t xml:space="preserve"> </w:t>
      </w:r>
      <w:r>
        <w:rPr>
          <w:i/>
          <w:iCs/>
          <w:color w:val="00b050"/>
          <w:lang w:val="en-IN"/>
        </w:rPr>
        <w:t>Establishing Relationships:</w:t>
      </w:r>
      <w:r>
        <w:rPr>
          <w:i/>
          <w:iCs/>
          <w:color w:val="002060"/>
          <w:lang w:val="en-IN"/>
        </w:rPr>
        <w:t xml:space="preserve"> </w:t>
      </w:r>
      <w:r>
        <w:rPr>
          <w:i/>
          <w:iCs/>
          <w:color w:val="002060"/>
          <w:lang w:val="en-IN"/>
        </w:rPr>
        <w:t>The GTD likely consists of multiple tables with related information such as terrorist incidents, locations, perpetrators, and attack types. In Power BI, establishing relationships between these tables is crucial to combine data from different sources and perform integrated analysis.</w:t>
      </w:r>
    </w:p>
    <w:p w14:paraId="000000DE">
      <w:pPr>
        <w:pStyle w:val="Heading1"/>
        <w:spacing w:before="86" w:line="463" w:lineRule="auto"/>
        <w:ind w:left="0" w:right="2586"/>
        <w:rPr>
          <w:color w:val="e26c0a" w:themeColor="accent6" w:themeShade="bf"/>
        </w:rPr>
      </w:pPr>
    </w:p>
    <w:p w14:paraId="000000DF">
      <w:pPr>
        <w:pStyle w:val="Heading1"/>
        <w:spacing w:before="86" w:line="463" w:lineRule="auto"/>
        <w:ind w:left="0" w:right="2586"/>
        <w:rPr>
          <w:i/>
          <w:iCs/>
          <w:color w:val="e26c0a" w:themeColor="accent6" w:themeShade="bf"/>
          <w:lang w:val="en-IN"/>
        </w:rPr>
      </w:pPr>
      <w:r>
        <w:rPr>
          <w:i/>
          <w:iCs/>
          <w:color w:val="c00000"/>
          <w:lang w:val="en-IN"/>
        </w:rPr>
        <w:t xml:space="preserve">2.  Defining Cardinality and Cross Filtering Direction: </w:t>
      </w:r>
      <w:r>
        <w:rPr>
          <w:i/>
          <w:iCs/>
          <w:color w:val="0070c0"/>
          <w:lang w:val="en-IN"/>
        </w:rPr>
        <w:t>Understanding the cardinality (one-to-one, one-to-many, many-to-one, many-to-many) and cross-filtering direction between tables is essential. For instance, there may be a one-to-many relationship between the 'Incidents' table and the 'Locations' table, where one incident can occur in multiple locations.</w:t>
      </w:r>
    </w:p>
    <w:p w14:paraId="000000E0">
      <w:pPr>
        <w:pStyle w:val="Heading1"/>
        <w:spacing w:before="86" w:line="463" w:lineRule="auto"/>
        <w:ind w:left="0" w:right="2586"/>
        <w:rPr>
          <w:color w:val="e26c0a" w:themeColor="accent6" w:themeShade="bf"/>
        </w:rPr>
      </w:pPr>
    </w:p>
    <w:p w14:paraId="000000E1">
      <w:pPr>
        <w:pStyle w:val="Heading1"/>
        <w:spacing w:before="86" w:line="463" w:lineRule="auto"/>
        <w:ind w:left="0" w:right="2586"/>
        <w:rPr>
          <w:i/>
          <w:iCs/>
          <w:color w:val="ffc000"/>
          <w:lang w:val="en-IN"/>
        </w:rPr>
      </w:pPr>
      <w:r>
        <w:rPr>
          <w:b/>
          <w:bCs/>
          <w:i/>
          <w:iCs/>
          <w:color w:val="974807" w:themeColor="accent6" w:themeShade="80"/>
          <w:lang w:val="en-IN"/>
        </w:rPr>
        <w:t>3.  Utilizing Bidirectional Filtering:</w:t>
      </w:r>
      <w:r>
        <w:rPr>
          <w:b/>
          <w:bCs/>
          <w:i/>
          <w:iCs/>
          <w:color w:val="000000"/>
          <w:lang w:val="en-IN"/>
        </w:rPr>
        <w:t xml:space="preserve"> </w:t>
      </w:r>
      <w:r>
        <w:rPr>
          <w:b/>
          <w:bCs/>
          <w:i/>
          <w:iCs/>
          <w:color w:val="ffc000"/>
          <w:lang w:val="en-IN"/>
        </w:rPr>
        <w:t xml:space="preserve">Depending on </w:t>
      </w:r>
      <w:r>
        <w:rPr>
          <w:i/>
          <w:iCs/>
          <w:color w:val="ffc000"/>
          <w:lang w:val="en-IN"/>
        </w:rPr>
        <w:t xml:space="preserve">the </w:t>
      </w:r>
      <w:r>
        <w:rPr>
          <w:i/>
          <w:iCs/>
          <w:color w:val="ffc000"/>
          <w:lang w:val="en-IN"/>
        </w:rPr>
        <w:t>analysis requirements, bidirectional filtering may be necessary. For example, when analyzing terrorism incidents by country, bidirectional filtering allows users to filter incidents by country and also filter countries by incidents.</w:t>
      </w:r>
    </w:p>
    <w:p w14:paraId="000000E2">
      <w:pPr>
        <w:pStyle w:val="Heading1"/>
        <w:spacing w:before="86" w:line="463" w:lineRule="auto"/>
        <w:ind w:left="0" w:right="2586"/>
        <w:rPr>
          <w:color w:val="e26c0a" w:themeColor="accent6" w:themeShade="bf"/>
        </w:rPr>
      </w:pPr>
    </w:p>
    <w:p w14:paraId="000000E3">
      <w:pPr>
        <w:pStyle w:val="Heading1"/>
        <w:spacing w:before="86" w:line="463" w:lineRule="auto"/>
        <w:ind w:left="0" w:right="2586"/>
        <w:rPr>
          <w:i/>
          <w:iCs/>
          <w:color w:val="00b050"/>
          <w:lang w:val="en-IN"/>
        </w:rPr>
      </w:pPr>
      <w:r>
        <w:rPr>
          <w:i/>
          <w:iCs/>
          <w:color w:val="7030a0"/>
          <w:lang w:val="en-IN"/>
        </w:rPr>
        <w:t>4.  Handling Many-to-Many Relationships:</w:t>
      </w:r>
      <w:r>
        <w:rPr>
          <w:color w:val="e26c0a" w:themeColor="accent6" w:themeShade="bf"/>
          <w:lang w:val="en-IN"/>
        </w:rPr>
        <w:t xml:space="preserve"> </w:t>
      </w:r>
      <w:r>
        <w:rPr>
          <w:i/>
          <w:iCs/>
          <w:color w:val="00b050"/>
          <w:lang w:val="en-IN"/>
        </w:rPr>
        <w:t>In some cases, there might be many-to-many relationships between tables. For instance, multiple perpetrators could be involved in various incidents, and vice versa. Power BI provides techniques such as bridge tables or using DAX functions like 'RELATEDTABLE' to handle many-to-many relationships effectively.</w:t>
      </w:r>
    </w:p>
    <w:p w14:paraId="000000E4">
      <w:pPr>
        <w:pStyle w:val="Heading1"/>
        <w:spacing w:before="86" w:line="463" w:lineRule="auto"/>
        <w:ind w:left="0" w:right="2586"/>
        <w:rPr>
          <w:color w:val="e26c0a" w:themeColor="accent6" w:themeShade="bf"/>
        </w:rPr>
      </w:pPr>
    </w:p>
    <w:p w14:paraId="000000E5">
      <w:pPr>
        <w:pStyle w:val="Heading1"/>
        <w:spacing w:before="86" w:line="463" w:lineRule="auto"/>
        <w:ind w:left="0" w:right="2586"/>
        <w:rPr>
          <w:i/>
          <w:iCs/>
          <w:color w:val="e26c0a" w:themeColor="accent6" w:themeShade="bf"/>
          <w:lang w:val="en-IN"/>
        </w:rPr>
      </w:pPr>
      <w:r>
        <w:rPr>
          <w:i/>
          <w:iCs/>
          <w:color w:val="0070c0"/>
          <w:lang w:val="en-IN"/>
        </w:rPr>
        <w:t>5.  Optimizing Relationship Performance:</w:t>
      </w:r>
      <w:r>
        <w:rPr>
          <w:i/>
          <w:iCs/>
          <w:color w:val="e26c0a" w:themeColor="accent6" w:themeShade="bf"/>
          <w:lang w:val="en-IN"/>
        </w:rPr>
        <w:t xml:space="preserve"> </w:t>
      </w:r>
      <w:r>
        <w:rPr>
          <w:i/>
          <w:iCs/>
          <w:color w:val="e26c0a" w:themeColor="accent6" w:themeShade="bf"/>
          <w:lang w:val="en-IN"/>
        </w:rPr>
        <w:t>Optimizing relationships is crucial for efficient data retrieval and visualization. Power BI offers features such as using inactive relationships, creating bi-directional filters selectively, and avoiding circular dependencies to enhance performance.</w:t>
      </w:r>
    </w:p>
    <w:p w14:paraId="000000E6">
      <w:pPr>
        <w:pStyle w:val="Heading1"/>
        <w:spacing w:before="86" w:line="463" w:lineRule="auto"/>
        <w:ind w:left="0" w:right="2586"/>
        <w:rPr>
          <w:color w:val="e26c0a" w:themeColor="accent6" w:themeShade="bf"/>
        </w:rPr>
      </w:pPr>
    </w:p>
    <w:p w14:paraId="000000E7">
      <w:pPr>
        <w:pStyle w:val="Heading1"/>
        <w:spacing w:before="86" w:line="463" w:lineRule="auto"/>
        <w:ind w:left="0" w:right="2586"/>
        <w:rPr>
          <w:i/>
          <w:iCs/>
          <w:color w:val="0070c0"/>
          <w:lang w:val="en-IN"/>
        </w:rPr>
      </w:pPr>
      <w:r>
        <w:rPr>
          <w:i/>
          <w:iCs/>
          <w:color w:val="943634" w:themeColor="accent2" w:themeShade="bf"/>
          <w:lang w:val="en-IN"/>
        </w:rPr>
        <w:t xml:space="preserve">6.  Implementing Role-Playing Dimensions: </w:t>
      </w:r>
      <w:r>
        <w:rPr>
          <w:i/>
          <w:iCs/>
          <w:color w:val="0070c0"/>
          <w:lang w:val="en-IN"/>
        </w:rPr>
        <w:t>If there are date-related tables in the GTD (e.g., incident date, claim date), role-playing dimensions can be utilized to handle different perspectives of time within the analysis. For example, analyzing incidents by incident date versus claimed responsibility date.</w:t>
      </w:r>
    </w:p>
    <w:p w14:paraId="000000E8">
      <w:pPr>
        <w:pStyle w:val="Heading1"/>
        <w:spacing w:before="86" w:line="463" w:lineRule="auto"/>
        <w:ind w:left="0" w:right="2586"/>
        <w:rPr>
          <w:color w:val="e26c0a" w:themeColor="accent6" w:themeShade="bf"/>
        </w:rPr>
      </w:pPr>
    </w:p>
    <w:p w14:paraId="000000E9">
      <w:pPr>
        <w:pStyle w:val="Heading1"/>
        <w:spacing w:before="86" w:line="463" w:lineRule="auto"/>
        <w:ind w:left="0" w:right="2586"/>
        <w:rPr>
          <w:i/>
          <w:iCs/>
          <w:color w:val="00b050"/>
          <w:lang w:val="en-IN"/>
        </w:rPr>
      </w:pPr>
      <w:r>
        <w:rPr>
          <w:i/>
          <w:iCs/>
          <w:color w:val="ff0000"/>
          <w:lang w:val="en-IN"/>
        </w:rPr>
        <w:t xml:space="preserve">7.  Data Model Documentation: </w:t>
      </w:r>
      <w:r>
        <w:rPr>
          <w:i/>
          <w:iCs/>
          <w:color w:val="00b050"/>
          <w:lang w:val="en-IN"/>
        </w:rPr>
        <w:t>Documenting the data model, including relationships, cardinality, and cross-filtering direction, is essential for collaboration and ensuring that other users understand the structure of the dataset.</w:t>
      </w:r>
    </w:p>
    <w:p w14:paraId="000000EA">
      <w:pPr>
        <w:pStyle w:val="Heading1"/>
        <w:spacing w:before="86" w:line="463" w:lineRule="auto"/>
        <w:ind w:left="0" w:right="2586"/>
        <w:rPr>
          <w:color w:val="e26c0a" w:themeColor="accent6" w:themeShade="bf"/>
        </w:rPr>
      </w:pPr>
    </w:p>
    <w:p w14:paraId="000000EB">
      <w:pPr>
        <w:pStyle w:val="Heading1"/>
        <w:spacing w:before="86" w:line="463" w:lineRule="auto"/>
        <w:ind w:left="0" w:right="2586"/>
        <w:rPr>
          <w:i/>
          <w:iCs/>
          <w:color w:val="002060"/>
          <w:lang w:val="en-IN"/>
        </w:rPr>
      </w:pPr>
      <w:r>
        <w:rPr>
          <w:i/>
          <w:iCs/>
          <w:color w:val="632523" w:themeColor="accent2" w:themeShade="80"/>
          <w:lang w:val="en-IN"/>
        </w:rPr>
        <w:t xml:space="preserve">8.  Regular Review and Maintenance: </w:t>
      </w:r>
      <w:r>
        <w:rPr>
          <w:i/>
          <w:iCs/>
          <w:color w:val="002060"/>
          <w:lang w:val="en-IN"/>
        </w:rPr>
        <w:t>As the analysis evolves or new data is incorporated into the GTD, it's crucial to regularly review and update relationships to reflect changes accurately.</w:t>
      </w:r>
    </w:p>
    <w:p w14:paraId="000000EC">
      <w:pPr>
        <w:pStyle w:val="Heading1"/>
        <w:spacing w:before="86" w:line="463" w:lineRule="auto"/>
        <w:ind w:left="0" w:right="2586"/>
        <w:rPr>
          <w:color w:val="e26c0a" w:themeColor="accent6" w:themeShade="bf"/>
        </w:rPr>
      </w:pPr>
    </w:p>
    <w:p w14:paraId="000000ED">
      <w:pPr>
        <w:pStyle w:val="Heading1"/>
        <w:spacing w:before="86" w:line="463" w:lineRule="auto"/>
        <w:ind w:left="0" w:right="2586"/>
        <w:rPr>
          <w:color w:val="e26c0a" w:themeColor="accent6" w:themeShade="bf"/>
          <w:lang w:val="en-IN"/>
        </w:rPr>
      </w:pPr>
    </w:p>
    <w:p w14:paraId="000000EE">
      <w:pPr>
        <w:pStyle w:val="Heading1"/>
        <w:spacing w:before="86" w:line="463" w:lineRule="auto"/>
        <w:ind w:left="0" w:right="2586"/>
        <w:rPr>
          <w:color w:val="e26c0a" w:themeColor="accent6" w:themeShade="bf"/>
          <w:lang w:val="en-IN"/>
        </w:rPr>
      </w:pPr>
    </w:p>
    <w:p w14:paraId="000000EF">
      <w:pPr>
        <w:pStyle w:val="Heading1"/>
        <w:spacing w:before="86" w:line="463" w:lineRule="auto"/>
        <w:ind w:left="0" w:right="2586"/>
        <w:rPr>
          <w:color w:val="e26c0a" w:themeColor="accent6" w:themeShade="bf"/>
          <w:lang w:val="en-IN"/>
        </w:rPr>
      </w:pPr>
    </w:p>
    <w:p w14:paraId="000000F0">
      <w:pPr>
        <w:pStyle w:val="Heading1"/>
        <w:spacing w:before="86" w:line="463" w:lineRule="auto"/>
        <w:ind w:left="0" w:right="2586"/>
        <w:rPr>
          <w:i/>
          <w:iCs/>
          <w:color w:val="00b050"/>
          <w:lang w:val="en-IN"/>
        </w:rPr>
      </w:pPr>
      <w:r>
        <w:rPr>
          <w:i/>
          <w:iCs/>
          <w:color w:val="00b050"/>
          <w:lang w:val="en-IN"/>
        </w:rPr>
        <w:t>By effectively managing relationships in Power BI, analysts can create a robust data model that facilitates comprehensive analysis of the Global Terrorism Dataset, enabling stakeholders to derive meaningful insights and make informed decisions in counterterrorism efforts.</w:t>
      </w:r>
    </w:p>
    <w:p w14:paraId="000000F1">
      <w:pPr>
        <w:pStyle w:val="Heading1"/>
        <w:spacing w:before="86" w:line="463" w:lineRule="auto"/>
        <w:ind w:left="0" w:right="2586"/>
        <w:rPr>
          <w:color w:val="e26c0a" w:themeColor="accent6" w:themeShade="bf"/>
        </w:rPr>
      </w:pPr>
    </w:p>
    <w:p w14:paraId="000000F2">
      <w:pPr>
        <w:pStyle w:val="Heading1"/>
        <w:spacing w:before="86" w:line="463" w:lineRule="auto"/>
        <w:ind w:left="0" w:right="2586"/>
        <w:rPr>
          <w:color w:val="e26c0a" w:themeColor="accent6" w:themeShade="bf"/>
        </w:rPr>
      </w:pPr>
    </w:p>
    <w:p w14:paraId="000000F3">
      <w:pPr>
        <w:pStyle w:val="Heading1"/>
        <w:spacing w:before="86" w:line="463" w:lineRule="auto"/>
        <w:ind w:left="0" w:right="2586"/>
        <w:rPr>
          <w:color w:val="e26c0a" w:themeColor="accent6" w:themeShade="bf"/>
        </w:rPr>
      </w:pPr>
    </w:p>
    <w:p w14:paraId="000000F4">
      <w:pPr>
        <w:pStyle w:val="Heading1"/>
        <w:spacing w:before="86" w:line="463" w:lineRule="auto"/>
        <w:ind w:left="0" w:right="2586"/>
        <w:rPr>
          <w:color w:val="e26c0a" w:themeColor="accent6" w:themeShade="bf"/>
        </w:rPr>
      </w:pPr>
    </w:p>
    <w:p w14:paraId="000000F5">
      <w:pPr>
        <w:pStyle w:val="Heading1"/>
        <w:spacing w:before="86" w:line="463" w:lineRule="auto"/>
        <w:ind w:left="0" w:right="2586"/>
        <w:rPr>
          <w:color w:val="e26c0a" w:themeColor="accent6" w:themeShade="bf"/>
        </w:rPr>
      </w:pPr>
    </w:p>
    <w:p w14:paraId="000000F6">
      <w:pPr>
        <w:pStyle w:val="Heading1"/>
        <w:spacing w:before="86" w:line="463" w:lineRule="auto"/>
        <w:ind w:left="0" w:right="2586"/>
        <w:rPr>
          <w:rFonts w:ascii="Arial MT" w:hAnsi="Arial MT"/>
        </w:rPr>
      </w:pPr>
      <w:r>
        <w:rPr>
          <w:color w:val="e26c0a" w:themeColor="accent6" w:themeShade="bf"/>
        </w:rPr>
        <w:t xml:space="preserve">             </w:t>
      </w:r>
    </w:p>
    <w:p w14:paraId="000000F7">
      <w:pPr>
        <w:pStyle w:val="BodyText"/>
        <w:spacing w:line="417" w:lineRule="auto"/>
        <w:ind w:right="550"/>
        <w:jc w:val="both"/>
        <w:rPr>
          <w:rFonts w:ascii="Arial MT" w:hAnsi="Arial MT"/>
        </w:rPr>
      </w:pPr>
    </w:p>
    <w:p w14:paraId="000000F8">
      <w:pPr>
        <w:pStyle w:val="BodyText"/>
        <w:spacing w:line="417" w:lineRule="auto"/>
        <w:ind w:right="550"/>
        <w:jc w:val="both"/>
        <w:rPr>
          <w:rFonts w:ascii="Arial MT" w:hAnsi="Arial MT"/>
        </w:rPr>
      </w:pPr>
    </w:p>
    <w:p w14:paraId="000000F9">
      <w:pPr>
        <w:pStyle w:val="BodyText"/>
        <w:spacing w:line="417" w:lineRule="auto"/>
        <w:ind w:right="550"/>
        <w:jc w:val="both"/>
        <w:rPr>
          <w:rFonts w:ascii="Arial MT" w:hAnsi="Arial MT"/>
        </w:rPr>
      </w:pPr>
    </w:p>
    <w:p w14:paraId="000000FA">
      <w:pPr>
        <w:pStyle w:val="BodyText"/>
        <w:spacing w:line="417" w:lineRule="auto"/>
        <w:ind w:right="550"/>
        <w:jc w:val="both"/>
        <w:rPr>
          <w:rFonts w:ascii="Arial MT" w:hAnsi="Arial MT"/>
        </w:rPr>
      </w:pPr>
    </w:p>
    <w:p w14:paraId="000000FB">
      <w:pPr>
        <w:pStyle w:val="BodyText"/>
        <w:spacing w:line="417" w:lineRule="auto"/>
        <w:ind w:right="550"/>
        <w:jc w:val="both"/>
        <w:rPr>
          <w:rFonts w:ascii="Arial MT" w:hAnsi="Arial MT"/>
        </w:rPr>
      </w:pPr>
    </w:p>
    <w:p w14:paraId="000000FC">
      <w:pPr>
        <w:pStyle w:val="BodyText"/>
        <w:spacing w:line="417" w:lineRule="auto"/>
        <w:ind w:right="550"/>
        <w:jc w:val="both"/>
        <w:rPr>
          <w:rFonts w:ascii="Arial MT" w:hAnsi="Arial MT"/>
        </w:rPr>
      </w:pPr>
    </w:p>
    <w:p w14:paraId="000000FD">
      <w:pPr>
        <w:pStyle w:val="BodyText"/>
        <w:spacing w:line="417" w:lineRule="auto"/>
        <w:ind w:right="550"/>
        <w:jc w:val="both"/>
        <w:rPr>
          <w:rFonts w:ascii="Arial MT" w:hAnsi="Arial MT"/>
        </w:rPr>
      </w:pPr>
    </w:p>
    <w:p w14:paraId="000000FE">
      <w:pPr>
        <w:pStyle w:val="BodyText"/>
        <w:spacing w:line="417" w:lineRule="auto"/>
        <w:ind w:right="550"/>
        <w:jc w:val="both"/>
        <w:rPr>
          <w:rFonts w:ascii="Arial MT" w:hAnsi="Arial MT"/>
        </w:rPr>
      </w:pPr>
    </w:p>
    <w:p w14:paraId="000000FF">
      <w:pPr>
        <w:pStyle w:val="BodyText"/>
        <w:spacing w:line="417" w:lineRule="auto"/>
        <w:ind w:right="550"/>
        <w:jc w:val="both"/>
        <w:rPr>
          <w:rFonts w:ascii="Arial MT" w:hAnsi="Arial MT"/>
        </w:rPr>
      </w:pPr>
    </w:p>
    <w:p w14:paraId="00000100">
      <w:pPr>
        <w:pStyle w:val="BodyText"/>
        <w:spacing w:line="417" w:lineRule="auto"/>
        <w:ind w:right="550"/>
        <w:jc w:val="both"/>
        <w:rPr>
          <w:rFonts w:ascii="Arial MT" w:hAnsi="Arial MT"/>
        </w:rPr>
        <w:sectPr>
          <w:pgSz w:w="11910" w:h="16840"/>
          <w:pgMar w:top="1300" w:right="1100" w:bottom="1200" w:left="960" w:header="469" w:footer="938" w:gutter="0"/>
          <w:cols w:space="720"/>
        </w:sectPr>
      </w:pPr>
      <w:r>
        <w:rPr>
          <w:rFonts w:ascii="Arial MT" w:hAnsi="Arial MT"/>
        </w:rPr>
        <w:drawing xmlns:mc="http://schemas.openxmlformats.org/markup-compatibility/2006">
          <wp:inline distT="0" distB="0" distL="114300" distR="114300">
            <wp:extent cx="6254750" cy="3804285"/>
            <wp:effectExtent l="0" t="0" r="0" b="0"/>
            <wp:docPr id="194385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81" name="Picture 1"/>
                    <pic:cNvPicPr>
                      <a:picLocks noChangeAspect="1" noChangeArrowheads="1"/>
                    </pic:cNvPicPr>
                  </pic:nvPicPr>
                  <pic:blipFill>
                    <a:blip r:embed="rId172"/>
                    <a:srcRect/>
                    <a:stretch>
                      <a:fillRect/>
                    </a:stretch>
                  </pic:blipFill>
                  <pic:spPr>
                    <a:xfrm>
                      <a:off x="0" y="0"/>
                      <a:ext cx="6254750" cy="3804285"/>
                    </a:xfrm>
                    <a:prstGeom prst="rect">
                      <a:avLst/>
                    </a:prstGeom>
                    <a:noFill/>
                    <a:ln w="9525">
                      <a:noFill/>
                      <a:miter lim="800000"/>
                    </a:ln>
                  </pic:spPr>
                </pic:pic>
              </a:graphicData>
            </a:graphic>
          </wp:inline>
        </w:drawing>
      </w:r>
    </w:p>
    <w:p w14:paraId="00000101">
      <w:pPr>
        <w:spacing w:line="417" w:lineRule="auto"/>
        <w:jc w:val="both"/>
        <w:rPr>
          <w:rFonts w:ascii="Arial MT" w:hAnsi="Arial MT"/>
        </w:rPr>
      </w:pPr>
    </w:p>
    <w:p w14:paraId="00000102">
      <w:pPr>
        <w:spacing w:line="417" w:lineRule="auto"/>
        <w:jc w:val="both"/>
        <w:rPr>
          <w:rFonts w:ascii="Arial MT" w:hAnsi="Arial MT"/>
        </w:rPr>
      </w:pPr>
    </w:p>
    <w:p w14:paraId="00000103">
      <w:pPr>
        <w:spacing w:line="417" w:lineRule="auto"/>
        <w:jc w:val="both"/>
        <w:rPr>
          <w:rFonts w:ascii="Arial MT" w:hAnsi="Arial MT"/>
        </w:rPr>
      </w:pPr>
    </w:p>
    <w:p w14:paraId="00000104">
      <w:pPr>
        <w:spacing w:line="417" w:lineRule="auto"/>
        <w:jc w:val="both"/>
        <w:rPr>
          <w:rFonts w:ascii="Arial MT" w:hAnsi="Arial MT"/>
        </w:rPr>
      </w:pPr>
    </w:p>
    <w:p w14:paraId="00000105">
      <w:pPr>
        <w:spacing w:line="417" w:lineRule="auto"/>
        <w:jc w:val="both"/>
        <w:rPr>
          <w:rFonts w:ascii="Arial MT" w:hAnsi="Arial MT"/>
        </w:rPr>
      </w:pPr>
    </w:p>
    <w:p w14:paraId="00000106">
      <w:pPr>
        <w:spacing w:line="417" w:lineRule="auto"/>
        <w:jc w:val="both"/>
        <w:rPr>
          <w:rFonts w:ascii="Arial MT" w:hAnsi="Arial MT"/>
        </w:rPr>
      </w:pPr>
    </w:p>
    <w:p w14:paraId="00000107">
      <w:pPr>
        <w:spacing w:line="417" w:lineRule="auto"/>
        <w:jc w:val="both"/>
        <w:rPr>
          <w:rFonts w:ascii="Arial MT" w:hAnsi="Arial MT"/>
        </w:rPr>
        <w:sectPr>
          <w:pgSz w:w="11910" w:h="16840"/>
          <w:pgMar w:top="1300" w:right="1100" w:bottom="1200" w:left="960" w:header="469" w:footer="938" w:gutter="0"/>
          <w:cols w:space="720"/>
        </w:sectPr>
      </w:pPr>
      <w:r>
        <w:rPr>
          <w:rFonts w:ascii="Arial MT" w:hAnsi="Arial MT"/>
        </w:rPr>
        <w:drawing xmlns:mc="http://schemas.openxmlformats.org/markup-compatibility/2006">
          <wp:inline distT="0" distB="0" distL="114300" distR="114300">
            <wp:extent cx="6254750" cy="3518297"/>
            <wp:effectExtent l="0" t="0" r="0" b="0"/>
            <wp:docPr id="1943858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82" name="Picture 2"/>
                    <pic:cNvPicPr>
                      <a:picLocks noChangeAspect="1" noChangeArrowheads="1"/>
                    </pic:cNvPicPr>
                  </pic:nvPicPr>
                  <pic:blipFill>
                    <a:blip r:embed="rId173"/>
                    <a:srcRect/>
                    <a:stretch>
                      <a:fillRect/>
                    </a:stretch>
                  </pic:blipFill>
                  <pic:spPr>
                    <a:xfrm>
                      <a:off x="0" y="0"/>
                      <a:ext cx="6254750" cy="3518297"/>
                    </a:xfrm>
                    <a:prstGeom prst="rect">
                      <a:avLst/>
                    </a:prstGeom>
                    <a:noFill/>
                    <a:ln w="9525">
                      <a:noFill/>
                      <a:miter lim="800000"/>
                    </a:ln>
                  </pic:spPr>
                </pic:pic>
              </a:graphicData>
            </a:graphic>
          </wp:inline>
        </w:drawing>
      </w:r>
      <w:r>
        <w:rPr>
          <w:rFonts w:ascii="Arial MT" w:hAnsi="Arial MT"/>
        </w:rPr>
        <w:t>
</w:t>
      </w:r>
    </w:p>
    <w:p w14:paraId="00000108">
      <w:pPr>
        <w:pStyle w:val="BodyText"/>
        <w:rPr>
          <w:rFonts w:ascii="Arial MT"/>
          <w:sz w:val="20"/>
        </w:rPr>
      </w:pPr>
    </w:p>
    <w:p w14:paraId="00000109">
      <w:pPr>
        <w:pStyle w:val="BodyText"/>
        <w:rPr>
          <w:rFonts w:ascii="Arial MT"/>
          <w:sz w:val="20"/>
        </w:rPr>
      </w:pPr>
    </w:p>
    <w:p w14:paraId="0000010A">
      <w:pPr>
        <w:pStyle w:val="BodyText"/>
        <w:rPr>
          <w:rFonts w:ascii="Arial MT"/>
          <w:sz w:val="20"/>
        </w:rPr>
      </w:pPr>
    </w:p>
    <w:p w14:paraId="0000010B">
      <w:pPr>
        <w:pStyle w:val="BodyText"/>
        <w:rPr>
          <w:rFonts w:ascii="Arial MT"/>
          <w:sz w:val="20"/>
        </w:rPr>
      </w:pPr>
    </w:p>
    <w:p w14:paraId="0000010C">
      <w:pPr>
        <w:pStyle w:val="BodyText"/>
        <w:rPr>
          <w:rFonts w:ascii="Arial MT"/>
          <w:sz w:val="20"/>
        </w:rPr>
      </w:pPr>
    </w:p>
    <w:p w14:paraId="0000010D">
      <w:pPr>
        <w:pStyle w:val="BodyText"/>
        <w:rPr>
          <w:rFonts w:ascii="Arial MT"/>
          <w:sz w:val="20"/>
        </w:rPr>
      </w:pPr>
    </w:p>
    <w:p w14:paraId="0000010E">
      <w:pPr>
        <w:pStyle w:val="BodyText"/>
        <w:rPr>
          <w:rFonts w:ascii="Arial MT"/>
          <w:sz w:val="20"/>
        </w:rPr>
      </w:pPr>
    </w:p>
    <w:p w14:paraId="0000010F">
      <w:pPr>
        <w:pStyle w:val="BodyText"/>
        <w:rPr>
          <w:rFonts w:ascii="Arial MT"/>
          <w:sz w:val="20"/>
        </w:rPr>
      </w:pPr>
    </w:p>
    <w:p w14:paraId="00000110">
      <w:pPr>
        <w:pStyle w:val="BodyText"/>
        <w:rPr>
          <w:rFonts w:ascii="Arial MT"/>
          <w:sz w:val="20"/>
        </w:rPr>
      </w:pPr>
    </w:p>
    <w:p w14:paraId="00000111">
      <w:pPr>
        <w:pStyle w:val="BodyText"/>
        <w:rPr>
          <w:rFonts w:ascii="Arial MT"/>
          <w:sz w:val="20"/>
        </w:rPr>
      </w:pPr>
    </w:p>
    <w:p w14:paraId="00000112">
      <w:pPr>
        <w:pStyle w:val="BodyText"/>
        <w:rPr>
          <w:rFonts w:ascii="Arial MT"/>
          <w:sz w:val="20"/>
        </w:rPr>
      </w:pPr>
    </w:p>
    <w:p w14:paraId="00000113">
      <w:pPr>
        <w:pStyle w:val="BodyText"/>
        <w:rPr>
          <w:rFonts w:ascii="Arial MT"/>
          <w:sz w:val="20"/>
        </w:rPr>
      </w:pPr>
      <w:r>
        <w:rPr>
          <w:rFonts w:ascii="Arial MT"/>
          <w:sz w:val="20"/>
        </w:rPr>
        <w:drawing xmlns:mc="http://schemas.openxmlformats.org/markup-compatibility/2006">
          <wp:inline distT="0" distB="0" distL="114300" distR="114300">
            <wp:extent cx="6254750" cy="3518297"/>
            <wp:effectExtent l="0" t="0" r="0" b="0"/>
            <wp:docPr id="1943858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83" name="Picture 3"/>
                    <pic:cNvPicPr>
                      <a:picLocks noChangeAspect="1" noChangeArrowheads="1"/>
                    </pic:cNvPicPr>
                  </pic:nvPicPr>
                  <pic:blipFill>
                    <a:blip r:embed="rId174"/>
                    <a:srcRect/>
                    <a:stretch>
                      <a:fillRect/>
                    </a:stretch>
                  </pic:blipFill>
                  <pic:spPr>
                    <a:xfrm>
                      <a:off x="0" y="0"/>
                      <a:ext cx="6254750" cy="3518297"/>
                    </a:xfrm>
                    <a:prstGeom prst="rect">
                      <a:avLst/>
                    </a:prstGeom>
                    <a:noFill/>
                    <a:ln w="9525">
                      <a:noFill/>
                      <a:miter lim="800000"/>
                    </a:ln>
                  </pic:spPr>
                </pic:pic>
              </a:graphicData>
            </a:graphic>
          </wp:inline>
        </w:drawing>
      </w:r>
    </w:p>
    <w:p w14:paraId="00000114">
      <w:pPr>
        <w:pStyle w:val="BodyText"/>
        <w:rPr>
          <w:rFonts w:ascii="Arial MT"/>
          <w:sz w:val="20"/>
        </w:rPr>
      </w:pPr>
    </w:p>
    <w:p w14:paraId="00000115">
      <w:pPr>
        <w:pStyle w:val="BodyText"/>
        <w:rPr>
          <w:rFonts w:ascii="Arial MT"/>
          <w:sz w:val="20"/>
        </w:rPr>
      </w:pPr>
    </w:p>
    <w:p w14:paraId="00000116">
      <w:pPr>
        <w:pStyle w:val="BodyText"/>
        <w:rPr>
          <w:rFonts w:ascii="Arial MT"/>
          <w:sz w:val="20"/>
        </w:rPr>
      </w:pPr>
    </w:p>
    <w:p w14:paraId="00000117">
      <w:pPr>
        <w:pStyle w:val="BodyText"/>
        <w:rPr>
          <w:rFonts w:ascii="Arial MT"/>
          <w:sz w:val="20"/>
        </w:rPr>
      </w:pPr>
    </w:p>
    <w:p w14:paraId="00000118">
      <w:pPr>
        <w:pStyle w:val="BodyText"/>
        <w:rPr>
          <w:rFonts w:ascii="Arial MT"/>
          <w:sz w:val="20"/>
        </w:rPr>
      </w:pPr>
    </w:p>
    <w:p w14:paraId="00000119">
      <w:pPr>
        <w:pStyle w:val="BodyText"/>
        <w:rPr>
          <w:rFonts w:ascii="Arial MT"/>
          <w:sz w:val="20"/>
        </w:rPr>
      </w:pPr>
    </w:p>
    <w:p w14:paraId="0000011A">
      <w:pPr>
        <w:pStyle w:val="BodyText"/>
        <w:rPr>
          <w:rFonts w:ascii="Arial MT"/>
          <w:sz w:val="20"/>
        </w:rPr>
      </w:pPr>
    </w:p>
    <w:p w14:paraId="0000011B">
      <w:pPr>
        <w:pStyle w:val="BodyText"/>
        <w:rPr>
          <w:rFonts w:ascii="Arial MT"/>
          <w:sz w:val="20"/>
        </w:rPr>
      </w:pPr>
    </w:p>
    <w:p w14:paraId="0000011C">
      <w:pPr>
        <w:pStyle w:val="BodyText"/>
        <w:rPr>
          <w:rFonts w:ascii="Arial MT"/>
          <w:sz w:val="20"/>
        </w:rPr>
      </w:pPr>
    </w:p>
    <w:p w14:paraId="0000011D">
      <w:pPr>
        <w:pStyle w:val="BodyText"/>
        <w:rPr>
          <w:rFonts w:ascii="Arial MT"/>
          <w:sz w:val="20"/>
        </w:rPr>
      </w:pPr>
    </w:p>
    <w:p w14:paraId="0000011E">
      <w:pPr>
        <w:pStyle w:val="BodyText"/>
        <w:rPr>
          <w:rFonts w:ascii="Arial MT"/>
          <w:sz w:val="20"/>
        </w:rPr>
      </w:pPr>
    </w:p>
    <w:p w14:paraId="0000011F">
      <w:pPr>
        <w:pStyle w:val="BodyText"/>
        <w:rPr>
          <w:rFonts w:ascii="Arial MT"/>
          <w:sz w:val="20"/>
        </w:rPr>
      </w:pPr>
    </w:p>
    <w:p w14:paraId="00000120">
      <w:pPr>
        <w:pStyle w:val="BodyText"/>
        <w:rPr>
          <w:rFonts w:ascii="Arial MT"/>
          <w:sz w:val="20"/>
        </w:rPr>
      </w:pPr>
    </w:p>
    <w:p w14:paraId="00000121">
      <w:pPr>
        <w:pStyle w:val="BodyText"/>
        <w:rPr>
          <w:rFonts w:ascii="Arial MT"/>
          <w:sz w:val="20"/>
        </w:rPr>
      </w:pPr>
    </w:p>
    <w:p w14:paraId="00000122">
      <w:pPr>
        <w:pStyle w:val="BodyText"/>
        <w:rPr>
          <w:rFonts w:ascii="Arial MT"/>
          <w:sz w:val="20"/>
        </w:rPr>
      </w:pPr>
    </w:p>
    <w:p w14:paraId="00000123">
      <w:pPr>
        <w:pStyle w:val="BodyText"/>
        <w:rPr>
          <w:rFonts w:ascii="Arial MT"/>
          <w:sz w:val="20"/>
        </w:rPr>
      </w:pPr>
    </w:p>
    <w:p w14:paraId="00000124">
      <w:pPr>
        <w:pStyle w:val="BodyText"/>
        <w:rPr>
          <w:rFonts w:ascii="Arial MT"/>
          <w:sz w:val="20"/>
        </w:rPr>
      </w:pPr>
    </w:p>
    <w:p w14:paraId="00000125">
      <w:pPr>
        <w:pStyle w:val="BodyText"/>
        <w:rPr>
          <w:rFonts w:ascii="Arial MT"/>
          <w:sz w:val="20"/>
        </w:rPr>
      </w:pPr>
    </w:p>
    <w:p w14:paraId="00000126">
      <w:pPr>
        <w:pStyle w:val="BodyText"/>
        <w:rPr>
          <w:rFonts w:ascii="Arial MT"/>
          <w:sz w:val="20"/>
        </w:rPr>
      </w:pPr>
    </w:p>
    <w:p w14:paraId="00000127">
      <w:pPr>
        <w:pStyle w:val="BodyText"/>
        <w:rPr>
          <w:rFonts w:ascii="Arial MT"/>
          <w:sz w:val="20"/>
        </w:rPr>
      </w:pPr>
    </w:p>
    <w:p w14:paraId="00000128">
      <w:pPr>
        <w:pStyle w:val="BodyText"/>
        <w:rPr>
          <w:rFonts w:ascii="Arial MT"/>
          <w:sz w:val="20"/>
        </w:rPr>
      </w:pPr>
    </w:p>
    <w:p w14:paraId="00000129">
      <w:pPr>
        <w:pStyle w:val="BodyText"/>
        <w:rPr>
          <w:rFonts w:ascii="Arial MT"/>
          <w:sz w:val="20"/>
        </w:rPr>
      </w:pPr>
    </w:p>
    <w:p w14:paraId="0000012A">
      <w:pPr>
        <w:pStyle w:val="BodyText"/>
        <w:rPr>
          <w:rFonts w:ascii="Arial MT"/>
          <w:sz w:val="20"/>
        </w:rPr>
      </w:pPr>
    </w:p>
    <w:p w14:paraId="0000012B">
      <w:pPr>
        <w:pStyle w:val="BodyText"/>
        <w:rPr>
          <w:rFonts w:ascii="Arial MT"/>
          <w:sz w:val="20"/>
        </w:rPr>
      </w:pPr>
    </w:p>
    <w:p w14:paraId="0000012C">
      <w:pPr>
        <w:pStyle w:val="BodyText"/>
        <w:rPr>
          <w:rFonts w:ascii="Arial MT"/>
          <w:sz w:val="20"/>
        </w:rPr>
      </w:pPr>
    </w:p>
    <w:p w14:paraId="0000012D">
      <w:pPr>
        <w:pStyle w:val="BodyText"/>
        <w:rPr>
          <w:rFonts w:ascii="Arial MT"/>
          <w:sz w:val="20"/>
        </w:rPr>
      </w:pPr>
    </w:p>
    <w:p w14:paraId="0000012E">
      <w:pPr>
        <w:pStyle w:val="BodyText"/>
        <w:rPr>
          <w:rFonts w:ascii="Arial MT"/>
          <w:sz w:val="20"/>
        </w:rPr>
      </w:pPr>
    </w:p>
    <w:p w14:paraId="0000012F">
      <w:pPr>
        <w:spacing w:before="138"/>
        <w:ind w:left="480"/>
        <w:rPr>
          <w:rFonts w:ascii="Arial"/>
          <w:b/>
          <w:sz w:val="36"/>
        </w:rPr>
      </w:pPr>
    </w:p>
    <w:p w14:paraId="00000130">
      <w:pPr>
        <w:spacing w:before="138"/>
        <w:ind w:left="480"/>
        <w:rPr>
          <w:rFonts w:ascii="Arial"/>
          <w:b/>
          <w:i/>
          <w:iCs/>
          <w:color w:val="0070c0"/>
          <w:sz w:val="36"/>
        </w:rPr>
      </w:pPr>
      <w:r>
        <w:rPr>
          <w:rFonts w:ascii="Arial"/>
          <w:b/>
          <w:i/>
          <w:iCs/>
          <w:color w:val="0070c0"/>
          <w:sz w:val="36"/>
        </w:rPr>
        <w:t>Dash board</w:t>
      </w:r>
    </w:p>
    <w:p w14:paraId="00000131">
      <w:pPr>
        <w:spacing w:before="138"/>
        <w:ind w:left="480"/>
        <w:rPr>
          <w:rFonts w:ascii="Arial"/>
          <w:b/>
          <w:i/>
          <w:iCs/>
          <w:sz w:val="36"/>
        </w:rPr>
      </w:pPr>
    </w:p>
    <w:p w14:paraId="00000132">
      <w:pPr>
        <w:spacing w:before="138"/>
        <w:ind w:left="480"/>
        <w:jc w:val="center"/>
        <w:rPr>
          <w:rFonts w:ascii="Arial"/>
          <w:b/>
          <w:i/>
          <w:iCs/>
          <w:color w:val="00b050"/>
          <w:sz w:val="36"/>
        </w:rPr>
      </w:pPr>
      <w:r>
        <w:rPr>
          <w:rFonts w:ascii="Arial"/>
          <w:b/>
          <w:i/>
          <w:iCs/>
          <w:color w:val="00b050"/>
          <w:sz w:val="36"/>
        </w:rPr>
        <w:t>POWER BI POWERED GLOBAL TERRORISM   DATASET ANALYSIS</w:t>
      </w:r>
    </w:p>
    <w:p w14:paraId="00000133">
      <w:pPr>
        <w:spacing w:before="138"/>
        <w:ind w:left="480"/>
        <w:rPr>
          <w:rFonts w:ascii="Arial"/>
          <w:b/>
          <w:i/>
          <w:iCs/>
          <w:sz w:val="36"/>
        </w:rPr>
      </w:pPr>
    </w:p>
    <w:p w14:paraId="00000134">
      <w:pPr>
        <w:spacing w:before="138"/>
        <w:ind w:left="480"/>
        <w:rPr>
          <w:rFonts w:ascii="Arial"/>
          <w:b/>
          <w:i/>
          <w:iCs/>
          <w:sz w:val="36"/>
        </w:rPr>
      </w:pPr>
    </w:p>
    <w:p w14:paraId="00000135">
      <w:pPr>
        <w:spacing w:before="138"/>
        <w:ind w:left="480"/>
        <w:rPr>
          <w:rFonts w:ascii="Arial"/>
          <w:b/>
          <w:sz w:val="36"/>
        </w:rPr>
      </w:pPr>
      <w:r>
        <w:rPr>
          <w:rFonts w:ascii="Arial"/>
          <w:b/>
          <w:sz w:val="36"/>
        </w:rPr>
        <w:drawing xmlns:mc="http://schemas.openxmlformats.org/markup-compatibility/2006">
          <wp:inline distT="0" distB="0" distL="114300" distR="114300">
            <wp:extent cx="6531610" cy="5411470"/>
            <wp:effectExtent l="0" t="0" r="0" b="0"/>
            <wp:docPr id="1943858734" name="Picture 1943858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84" name="Picture 1943858684"/>
                    <pic:cNvPicPr>
                      <a:picLocks noGrp="0" noSelect="0" noChangeAspect="1" noMove="0"/>
                    </pic:cNvPicPr>
                  </pic:nvPicPr>
                  <pic:blipFill>
                    <a:blip r:embed="rId175"/>
                    <a:srcRect/>
                    <a:stretch>
                      <a:fillRect/>
                    </a:stretch>
                  </pic:blipFill>
                  <pic:spPr>
                    <a:xfrm>
                      <a:off x="0" y="0"/>
                      <a:ext cx="6531610" cy="5411470"/>
                    </a:xfrm>
                    <a:prstGeom prst="rect">
                      <a:avLst/>
                    </a:prstGeom>
                  </pic:spPr>
                </pic:pic>
              </a:graphicData>
            </a:graphic>
          </wp:inline>
        </w:drawing>
      </w:r>
    </w:p>
    <w:p w14:paraId="00000136">
      <w:pPr>
        <w:spacing w:before="138"/>
        <w:ind w:left="480"/>
        <w:rPr>
          <w:rFonts w:ascii="Arial"/>
          <w:b/>
          <w:sz w:val="36"/>
        </w:rPr>
      </w:pPr>
    </w:p>
    <w:p w14:paraId="00000137">
      <w:pPr>
        <w:spacing w:before="138"/>
        <w:ind w:left="480"/>
        <w:rPr>
          <w:rFonts w:ascii="Arial"/>
          <w:b/>
          <w:sz w:val="36"/>
        </w:rPr>
      </w:pPr>
    </w:p>
    <w:p w14:paraId="00000138">
      <w:pPr>
        <w:spacing w:before="138"/>
        <w:ind w:left="480"/>
        <w:rPr>
          <w:rFonts w:ascii="Arial"/>
          <w:b/>
          <w:sz w:val="36"/>
        </w:rPr>
      </w:pPr>
    </w:p>
    <w:p w14:paraId="00000139">
      <w:pPr>
        <w:spacing w:before="138"/>
        <w:ind w:left="480"/>
        <w:rPr>
          <w:rFonts w:ascii="Arial"/>
          <w:b/>
          <w:sz w:val="36"/>
        </w:rPr>
      </w:pPr>
    </w:p>
    <w:p w14:paraId="0000013A">
      <w:pPr>
        <w:spacing w:before="138"/>
        <w:ind w:left="480"/>
        <w:rPr>
          <w:rFonts w:ascii="Arial"/>
          <w:b/>
          <w:sz w:val="36"/>
        </w:rPr>
      </w:pPr>
    </w:p>
    <w:p w14:paraId="0000013B">
      <w:pPr>
        <w:pStyle w:val="BodyText"/>
        <w:spacing w:before="9"/>
        <w:rPr>
          <w:rFonts w:ascii="Arial MT"/>
          <w:sz w:val="22"/>
          <w:szCs w:val="22"/>
        </w:rPr>
      </w:pPr>
    </w:p>
    <w:p w14:paraId="0000013C">
      <w:pPr>
        <w:pStyle w:val="BodyText"/>
        <w:spacing w:before="9"/>
        <w:rPr>
          <w:rFonts w:ascii="Arial MT"/>
          <w:sz w:val="11"/>
        </w:rPr>
      </w:pPr>
      <w:r>
        <w:rPr>
          <w:rFonts w:ascii="Arial MT"/>
          <w:sz w:val="22"/>
          <w:szCs w:val="22"/>
        </w:rPr>
        <w:drawing xmlns:mc="http://schemas.openxmlformats.org/markup-compatibility/2006">
          <wp:inline distT="0" distB="0" distL="114300" distR="114300">
            <wp:extent cx="6521450" cy="4359272"/>
            <wp:effectExtent l="0" t="0" r="0" b="0"/>
            <wp:docPr id="194385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85" name="Picture 1"/>
                    <pic:cNvPicPr/>
                  </pic:nvPicPr>
                  <pic:blipFill>
                    <a:blip r:embed="rId176"/>
                    <a:srcRect l="2378" t="18440" r="25432" b="9619"/>
                    <a:stretch/>
                  </pic:blipFill>
                  <pic:spPr>
                    <a:xfrm>
                      <a:off x="0" y="0"/>
                      <a:ext cx="6521450" cy="4359272"/>
                    </a:xfrm>
                    <a:prstGeom prst="rect">
                      <a:avLst/>
                    </a:prstGeom>
                    <a:ln>
                      <a:noFill/>
                    </a:ln>
                  </pic:spPr>
                </pic:pic>
              </a:graphicData>
            </a:graphic>
          </wp:inline>
        </w:drawing>
      </w:r>
    </w:p>
    <w:p w14:paraId="0000013D">
      <w:pPr>
        <w:pStyle w:val="BodyText"/>
        <w:ind w:left="460"/>
        <w:rPr>
          <w:rFonts w:ascii="Arial MT"/>
          <w:sz w:val="20"/>
        </w:rPr>
      </w:pPr>
    </w:p>
    <w:p w14:paraId="0000013E">
      <w:pPr>
        <w:pStyle w:val="BodyText"/>
        <w:spacing w:before="10"/>
        <w:rPr>
          <w:rFonts w:ascii="Arial MT"/>
          <w:sz w:val="8"/>
        </w:rPr>
      </w:pPr>
    </w:p>
    <w:p w14:paraId="0000013F">
      <w:pPr>
        <w:pStyle w:val="BodyText"/>
        <w:spacing w:before="9"/>
        <w:rPr>
          <w:rFonts w:ascii="Arial MT"/>
          <w:sz w:val="5"/>
        </w:rPr>
      </w:pPr>
    </w:p>
    <w:p w14:paraId="00000140">
      <w:pPr>
        <w:pStyle w:val="BodyText"/>
        <w:spacing w:before="1"/>
        <w:rPr>
          <w:rFonts w:ascii="Arial MT"/>
          <w:sz w:val="14"/>
        </w:rPr>
      </w:pPr>
    </w:p>
    <w:p w14:paraId="00000141">
      <w:pPr>
        <w:pStyle w:val="Heading1"/>
        <w:spacing w:before="261"/>
        <w:ind w:right="934"/>
        <w:rPr>
          <w:color w:val="00b0f0"/>
          <w:sz w:val="40"/>
          <w:szCs w:val="40"/>
        </w:rPr>
      </w:pPr>
    </w:p>
    <w:p w14:paraId="00000142">
      <w:pPr>
        <w:pStyle w:val="Heading1"/>
        <w:spacing w:before="261"/>
        <w:ind w:right="934"/>
        <w:rPr>
          <w:color w:val="00b0f0"/>
          <w:sz w:val="40"/>
          <w:szCs w:val="40"/>
        </w:rPr>
      </w:pPr>
    </w:p>
    <w:p w14:paraId="00000143">
      <w:pPr>
        <w:pStyle w:val="Heading1"/>
        <w:spacing w:before="261"/>
        <w:ind w:right="934"/>
        <w:rPr>
          <w:color w:val="00b0f0"/>
          <w:sz w:val="40"/>
          <w:szCs w:val="40"/>
        </w:rPr>
      </w:pPr>
    </w:p>
    <w:p w14:paraId="00000144">
      <w:pPr>
        <w:pStyle w:val="Heading1"/>
        <w:spacing w:before="261"/>
        <w:ind w:right="934"/>
        <w:rPr>
          <w:color w:val="00b0f0"/>
          <w:sz w:val="40"/>
          <w:szCs w:val="40"/>
        </w:rPr>
      </w:pPr>
    </w:p>
    <w:p w14:paraId="00000145">
      <w:pPr>
        <w:pStyle w:val="Heading1"/>
        <w:spacing w:before="261"/>
        <w:ind w:right="934"/>
        <w:rPr>
          <w:color w:val="00b0f0"/>
          <w:sz w:val="40"/>
          <w:szCs w:val="40"/>
        </w:rPr>
      </w:pPr>
    </w:p>
    <w:p w14:paraId="00000146">
      <w:pPr>
        <w:pStyle w:val="Heading1"/>
        <w:spacing w:before="261"/>
        <w:ind w:right="934"/>
        <w:rPr>
          <w:color w:val="00b0f0"/>
          <w:sz w:val="40"/>
          <w:szCs w:val="40"/>
        </w:rPr>
      </w:pPr>
    </w:p>
    <w:p w14:paraId="00000147">
      <w:pPr>
        <w:pStyle w:val="Heading1"/>
        <w:spacing w:before="261"/>
        <w:ind w:right="934"/>
        <w:rPr>
          <w:color w:val="0070c0"/>
          <w:sz w:val="40"/>
          <w:szCs w:val="40"/>
        </w:rPr>
      </w:pPr>
    </w:p>
    <w:p w14:paraId="00000148">
      <w:pPr>
        <w:pStyle w:val="Heading1"/>
        <w:spacing w:before="261"/>
        <w:ind w:right="934"/>
        <w:rPr>
          <w:color w:val="0070c0"/>
          <w:sz w:val="40"/>
          <w:szCs w:val="40"/>
        </w:rPr>
      </w:pPr>
    </w:p>
    <w:p w14:paraId="00000149">
      <w:pPr>
        <w:pStyle w:val="Heading1"/>
        <w:spacing w:before="261"/>
        <w:ind w:right="934"/>
        <w:rPr>
          <w:i/>
          <w:iCs/>
          <w:color w:val="0070c0"/>
          <w:sz w:val="40"/>
          <w:szCs w:val="40"/>
        </w:rPr>
      </w:pPr>
      <w:r>
        <w:rPr>
          <w:i/>
          <w:iCs/>
          <w:color w:val="0070c0"/>
          <w:sz w:val="40"/>
          <w:szCs w:val="40"/>
        </w:rPr>
        <w:t>5.  CONCLUSION</w:t>
      </w:r>
    </w:p>
    <w:p w14:paraId="0000014A">
      <w:pPr>
        <w:rPr>
          <w:i/>
          <w:iCs/>
        </w:rPr>
      </w:pPr>
    </w:p>
    <w:p w14:paraId="0000014B">
      <w:pPr>
        <w:rPr>
          <w:i/>
          <w:iCs/>
          <w:sz w:val="32"/>
          <w:szCs w:val="32"/>
        </w:rPr>
      </w:pPr>
    </w:p>
    <w:p w14:paraId="0000014C">
      <w:pPr>
        <w:ind w:left="720"/>
        <w:rPr>
          <w:i/>
          <w:iCs/>
          <w:color w:val="e26c0a" w:themeColor="accent6" w:themeShade="bf"/>
          <w:sz w:val="32"/>
          <w:szCs w:val="32"/>
        </w:rPr>
        <w:sectPr>
          <w:headerReference w:type="default" r:id="rId177"/>
          <w:footerReference w:type="default" r:id="rId178"/>
          <w:pgSz w:w="11910" w:h="16840"/>
          <w:pgMar w:top="1300" w:right="1100" w:bottom="1200" w:left="960" w:header="469" w:footer="1018" w:gutter="0"/>
          <w:cols w:space="720"/>
        </w:sectPr>
      </w:pPr>
      <w:r>
        <w:rPr>
          <w:i/>
          <w:iCs/>
          <w:sz w:val="32"/>
          <w:szCs w:val="32"/>
        </w:rPr>
        <w:t xml:space="preserve">    </w:t>
      </w:r>
      <w:r>
        <w:rPr>
          <w:i/>
          <w:iCs/>
          <w:color w:val="e26c0a" w:themeColor="accent6" w:themeShade="bf"/>
          <w:sz w:val="32"/>
          <w:szCs w:val="32"/>
        </w:rPr>
        <w:t xml:space="preserve">  </w:t>
      </w:r>
      <w:r>
        <w:rPr>
          <w:b/>
          <w:bCs/>
          <w:i/>
          <w:iCs/>
          <w:color w:val="e26c0a" w:themeColor="accent6" w:themeShade="bf"/>
          <w:sz w:val="32"/>
          <w:szCs w:val="32"/>
        </w:rPr>
        <w:t>"The project 'Global Terrorism Analysis' leveraging Power BI has effectively showcased the transformative potential of data analytics in understanding and combating terrorism worldwide. By analyzing the dataset in real-time, we have gained invaluable insights into the intricate dynamics of terrorist activities, enabling proactive decision-making and strategic planning. The interactive dashboards and reports have provided a holistic view of terrorism trends, facilitating the identification of key patterns and risk factors. This enhanced analytical capability not only bolsters security measures but also empowers stakeholders to devise targeted interventions and policies. Moreover, the project underscores the significance of data visualization in simplifying complex information and fostering actionable insights. Through the intuitive interface of Power BI, we have successfully translated raw data into visually compelling narratives, empowering stakeholders to navigate and comprehend critical information effectively. Ultimately, this project signifies the pivotal role of data analytics in safeguarding global security and fostering informed responses to emerging threats."</w:t>
      </w:r>
    </w:p>
    <w:p w14:paraId="0000014D">
      <w:pPr>
        <w:pStyle w:val="BodyText"/>
        <w:ind w:left="841"/>
        <w:rPr>
          <w:rFonts w:ascii="Arial MT"/>
          <w:color w:val="232323"/>
        </w:rPr>
      </w:pPr>
    </w:p>
    <w:p w14:paraId="0000014E">
      <w:pPr>
        <w:pStyle w:val="BodyText"/>
        <w:ind w:left="841"/>
        <w:rPr>
          <w:rFonts w:ascii="Arial MT"/>
          <w:color w:val="232323"/>
        </w:rPr>
      </w:pPr>
    </w:p>
    <w:p w14:paraId="0000014F">
      <w:pPr>
        <w:pStyle w:val="BodyText"/>
        <w:ind w:left="841"/>
        <w:rPr>
          <w:rFonts w:ascii="Arial MT"/>
          <w:color w:val="232323"/>
        </w:rPr>
      </w:pPr>
    </w:p>
    <w:p w14:paraId="00000150">
      <w:pPr>
        <w:pStyle w:val="BodyText"/>
        <w:ind w:left="841"/>
        <w:rPr>
          <w:rFonts w:ascii="Arial MT"/>
          <w:color w:val="232323"/>
        </w:rPr>
      </w:pPr>
    </w:p>
    <w:p w14:paraId="00000151">
      <w:pPr>
        <w:pStyle w:val="Heading1"/>
        <w:ind w:left="0" w:right="941"/>
        <w:rPr>
          <w:color w:val="c00000"/>
          <w:sz w:val="40"/>
          <w:szCs w:val="40"/>
        </w:rPr>
      </w:pPr>
    </w:p>
    <w:p w14:paraId="00000152">
      <w:pPr>
        <w:pStyle w:val="Heading1"/>
        <w:ind w:left="0" w:right="941"/>
        <w:rPr>
          <w:i/>
          <w:iCs/>
          <w:color w:val="c00000"/>
          <w:sz w:val="40"/>
          <w:szCs w:val="40"/>
        </w:rPr>
      </w:pPr>
    </w:p>
    <w:p w14:paraId="00000153">
      <w:pPr>
        <w:pStyle w:val="Heading1"/>
        <w:ind w:left="0" w:right="941"/>
        <w:rPr>
          <w:i/>
          <w:iCs/>
          <w:color w:val="c00000"/>
          <w:sz w:val="40"/>
          <w:szCs w:val="40"/>
        </w:rPr>
      </w:pPr>
      <w:r>
        <w:rPr>
          <w:i/>
          <w:iCs/>
          <w:color w:val="c00000"/>
          <w:sz w:val="40"/>
          <w:szCs w:val="40"/>
        </w:rPr>
        <w:t>6.  FUTURE</w:t>
      </w:r>
      <w:r>
        <w:rPr>
          <w:i/>
          <w:iCs/>
          <w:color w:val="c00000"/>
          <w:spacing w:val="-1"/>
          <w:sz w:val="40"/>
          <w:szCs w:val="40"/>
        </w:rPr>
        <w:t xml:space="preserve"> </w:t>
      </w:r>
      <w:r>
        <w:rPr>
          <w:i/>
          <w:iCs/>
          <w:color w:val="c00000"/>
          <w:sz w:val="40"/>
          <w:szCs w:val="40"/>
        </w:rPr>
        <w:t>SCOPE</w:t>
      </w:r>
    </w:p>
    <w:p w14:paraId="00000154">
      <w:pPr>
        <w:pStyle w:val="BodyText"/>
        <w:ind w:left="841"/>
        <w:rPr>
          <w:rFonts w:ascii="Arial MT"/>
          <w:i/>
          <w:iCs/>
        </w:rPr>
      </w:pPr>
      <w:r>
        <w:rPr>
          <w:rFonts w:ascii="Arial MT"/>
          <w:i/>
          <w:iCs/>
          <w:color w:val="232323"/>
        </w:rPr>
        <w:t>.</w:t>
      </w:r>
    </w:p>
    <w:p w14:paraId="00000155">
      <w:pPr>
        <w:rPr>
          <w:rFonts w:ascii="Arial MT"/>
          <w:i/>
          <w:iCs/>
        </w:rPr>
      </w:pPr>
    </w:p>
    <w:p w14:paraId="00000156">
      <w:pPr>
        <w:rPr>
          <w:rFonts w:ascii="Arial MT"/>
          <w:i/>
          <w:iCs/>
        </w:rPr>
      </w:pPr>
    </w:p>
    <w:p w14:paraId="00000157">
      <w:pPr>
        <w:pStyle w:val="BodyText"/>
        <w:spacing w:before="9"/>
        <w:rPr>
          <w:rFonts w:ascii="Arial MT"/>
          <w:i/>
          <w:iCs/>
          <w:sz w:val="11"/>
        </w:rPr>
      </w:pPr>
    </w:p>
    <w:p w14:paraId="00000158">
      <w:pPr>
        <w:pStyle w:val="BodyText"/>
        <w:ind w:left="460"/>
        <w:rPr>
          <w:rFonts w:ascii="Arial MT"/>
          <w:b/>
          <w:bCs/>
          <w:i/>
          <w:iCs/>
          <w:color w:val="00b050"/>
        </w:rPr>
      </w:pPr>
      <w:r>
        <w:rPr>
          <w:b/>
          <w:bCs/>
          <w:i/>
          <w:iCs/>
          <w:color w:val="00b050"/>
          <w:sz w:val="32"/>
          <w:szCs w:val="32"/>
        </w:rPr>
        <w:t xml:space="preserve">"The future scope of analyzing global terrorism datasets using </w:t>
      </w:r>
      <w:r>
        <w:rPr>
          <w:b/>
          <w:bCs/>
          <w:i/>
          <w:iCs/>
          <w:color w:val="00b050"/>
          <w:sz w:val="32"/>
          <w:szCs w:val="32"/>
        </w:rPr>
        <w:t>Power BI</w:t>
      </w:r>
      <w:r>
        <w:rPr>
          <w:b/>
          <w:bCs/>
          <w:i/>
          <w:iCs/>
          <w:color w:val="00b050"/>
          <w:sz w:val="32"/>
          <w:szCs w:val="32"/>
        </w:rPr>
        <w:t xml:space="preserve"> is expansive. With advancements in analytics and machine learning, </w:t>
      </w:r>
      <w:r>
        <w:rPr>
          <w:b/>
          <w:bCs/>
          <w:i/>
          <w:iCs/>
          <w:color w:val="00b050"/>
          <w:sz w:val="32"/>
          <w:szCs w:val="32"/>
        </w:rPr>
        <w:t>Power  BI</w:t>
      </w:r>
      <w:r>
        <w:rPr>
          <w:b/>
          <w:bCs/>
          <w:i/>
          <w:iCs/>
          <w:color w:val="00b050"/>
          <w:sz w:val="32"/>
          <w:szCs w:val="32"/>
        </w:rPr>
        <w:t xml:space="preserve"> can predict future trends in terrorist activities based on historical data. By incorporating predictive analytics, stakeholders can anticipate emerging threats and proactively implement counterterrorism measures. Moreover, </w:t>
      </w:r>
      <w:r>
        <w:rPr>
          <w:b/>
          <w:bCs/>
          <w:i/>
          <w:iCs/>
          <w:color w:val="00b050"/>
          <w:sz w:val="32"/>
          <w:szCs w:val="32"/>
        </w:rPr>
        <w:t>Power BI's</w:t>
      </w:r>
      <w:r>
        <w:rPr>
          <w:b/>
          <w:bCs/>
          <w:i/>
          <w:iCs/>
          <w:color w:val="00b050"/>
          <w:sz w:val="32"/>
          <w:szCs w:val="32"/>
        </w:rPr>
        <w:t xml:space="preserve"> ability to integrate with diverse data sources opens avenues for incorporating additional datasets, offering a comprehensive understanding of terrorist activities worldwide. As data privacy and security are paramount, future iterations of this project should prioritize robust data governance strategies to ensure the secure handling of sensitive information while adhering to regulatory requirements. Additionally, exploring the integration of real-time data streams can provide timely insights, revolutionizing how stakeholders respond to terrorist threats and potentially enhancing global security measures."</w:t>
      </w:r>
      <w:r>
        <w:rPr>
          <w:rFonts w:ascii="Arial MT"/>
          <w:b/>
          <w:bCs/>
          <w:i/>
          <w:iCs/>
          <w:color w:val="00b050"/>
        </w:rPr>
        <w:t xml:space="preserve"> </w:t>
      </w:r>
    </w:p>
    <w:p w14:paraId="00000159">
      <w:pPr>
        <w:spacing w:line="417" w:lineRule="auto"/>
        <w:jc w:val="both"/>
        <w:rPr>
          <w:rFonts w:ascii="Arial MT"/>
        </w:rPr>
      </w:pPr>
    </w:p>
    <w:p w14:paraId="0000015A">
      <w:pPr>
        <w:spacing w:line="417" w:lineRule="auto"/>
        <w:jc w:val="both"/>
        <w:rPr>
          <w:rFonts w:ascii="Arial MT"/>
        </w:rPr>
      </w:pPr>
    </w:p>
    <w:p w14:paraId="0000015B">
      <w:pPr>
        <w:spacing w:line="417" w:lineRule="auto"/>
        <w:jc w:val="both"/>
        <w:rPr>
          <w:rFonts w:ascii="Arial MT"/>
        </w:rPr>
      </w:pPr>
    </w:p>
    <w:p w14:paraId="0000015C">
      <w:pPr>
        <w:spacing w:line="417" w:lineRule="auto"/>
        <w:jc w:val="both"/>
        <w:rPr>
          <w:rFonts w:ascii="Arial MT"/>
        </w:rPr>
      </w:pPr>
    </w:p>
    <w:p w14:paraId="0000015D">
      <w:pPr>
        <w:spacing w:line="417" w:lineRule="auto"/>
        <w:jc w:val="both"/>
        <w:rPr>
          <w:rFonts w:ascii="Arial MT"/>
        </w:rPr>
      </w:pPr>
    </w:p>
    <w:p w14:paraId="0000015E">
      <w:pPr>
        <w:spacing w:line="417" w:lineRule="auto"/>
        <w:jc w:val="both"/>
        <w:rPr>
          <w:rFonts w:ascii="Arial MT"/>
        </w:rPr>
      </w:pPr>
    </w:p>
    <w:p w14:paraId="0000015F">
      <w:pPr>
        <w:spacing w:line="417" w:lineRule="auto"/>
        <w:jc w:val="both"/>
        <w:rPr>
          <w:rFonts w:ascii="Arial MT"/>
        </w:rPr>
      </w:pPr>
    </w:p>
    <w:p w14:paraId="00000160">
      <w:pPr>
        <w:pStyle w:val="BodyText"/>
        <w:spacing w:before="3"/>
        <w:rPr>
          <w:rFonts w:ascii="Arial"/>
          <w:b/>
          <w:sz w:val="28"/>
        </w:rPr>
      </w:pPr>
    </w:p>
    <w:p w14:paraId="00000161">
      <w:pPr>
        <w:pStyle w:val="BodyText"/>
        <w:spacing w:before="3"/>
        <w:rPr>
          <w:rFonts w:ascii="Arial"/>
          <w:b/>
          <w:sz w:val="28"/>
        </w:rPr>
      </w:pPr>
    </w:p>
    <w:p w14:paraId="00000162">
      <w:pPr>
        <w:pStyle w:val="BodyText"/>
        <w:spacing w:before="3"/>
        <w:rPr>
          <w:rFonts w:ascii="Arial"/>
          <w:b/>
          <w:sz w:val="28"/>
        </w:rPr>
      </w:pPr>
    </w:p>
    <w:p w14:paraId="00000163">
      <w:pPr>
        <w:rPr>
          <w:rFonts w:ascii="Arial"/>
          <w:sz w:val="18"/>
        </w:rPr>
      </w:pPr>
    </w:p>
    <w:p w14:paraId="00000164">
      <w:pPr>
        <w:widowControl w:val="on"/>
        <w:tabs>
          <w:tab w:val="left" w:pos="8950"/>
        </w:tabs>
        <w:rPr>
          <w:rFonts w:cs="Roboto-Regular" w:eastAsiaTheme="minorHAnsi"/>
          <w:sz w:val="32"/>
          <w:szCs w:val="32"/>
        </w:rPr>
      </w:pPr>
      <w:r>
        <w:rPr>
          <w:rFonts w:cs="Roboto-Regular" w:eastAsiaTheme="minorHAnsi"/>
          <w:sz w:val="32"/>
          <w:szCs w:val="32"/>
        </w:rPr>
        <w:tab/>
      </w:r>
    </w:p>
    <w:p w14:paraId="00000165">
      <w:pPr>
        <w:widowControl w:val="on"/>
        <w:rPr>
          <w:rFonts w:cs="Roboto-Regular" w:eastAsiaTheme="minorHAnsi"/>
          <w:sz w:val="32"/>
          <w:szCs w:val="32"/>
        </w:rPr>
      </w:pPr>
    </w:p>
    <w:p w14:paraId="00000166">
      <w:pPr>
        <w:pStyle w:val="BodyText"/>
        <w:rPr>
          <w:sz w:val="28"/>
        </w:rPr>
      </w:pPr>
    </w:p>
    <w:p w14:paraId="00000167">
      <w:pPr>
        <w:pStyle w:val="BodyText"/>
        <w:rPr>
          <w:sz w:val="28"/>
        </w:rPr>
      </w:pPr>
    </w:p>
    <w:p w14:paraId="00000168">
      <w:pPr>
        <w:pStyle w:val="BodyText"/>
        <w:rPr>
          <w:sz w:val="28"/>
        </w:rPr>
      </w:pPr>
    </w:p>
    <w:p w14:paraId="00000169">
      <w:pPr>
        <w:pStyle w:val="BodyText"/>
        <w:rPr>
          <w:sz w:val="28"/>
        </w:rPr>
      </w:pPr>
    </w:p>
    <w:p w14:paraId="0000016A">
      <w:pPr>
        <w:pStyle w:val="BodyText"/>
        <w:jc w:val="center"/>
        <w:rPr>
          <w:b/>
          <w:bCs/>
          <w:color w:val="92d050"/>
          <w:sz w:val="40"/>
          <w:szCs w:val="40"/>
        </w:rPr>
      </w:pPr>
    </w:p>
    <w:p w14:paraId="0000016B">
      <w:pPr>
        <w:pStyle w:val="BodyText"/>
        <w:jc w:val="center"/>
        <w:rPr>
          <w:b/>
          <w:bCs/>
          <w:color w:val="92d050"/>
          <w:sz w:val="40"/>
          <w:szCs w:val="40"/>
        </w:rPr>
      </w:pPr>
    </w:p>
    <w:p w14:paraId="0000016C">
      <w:pPr>
        <w:pStyle w:val="BodyText"/>
        <w:jc w:val="center"/>
        <w:rPr>
          <w:b/>
          <w:bCs/>
          <w:color w:val="974807" w:themeColor="accent6" w:themeShade="80"/>
          <w:sz w:val="40"/>
          <w:szCs w:val="40"/>
        </w:rPr>
      </w:pPr>
      <w:r>
        <w:rPr>
          <w:b/>
          <w:bCs/>
          <w:color w:val="974807" w:themeColor="accent6" w:themeShade="80"/>
          <w:sz w:val="40"/>
          <w:szCs w:val="40"/>
        </w:rPr>
        <w:t>7.  REFERENCES</w:t>
      </w:r>
    </w:p>
    <w:p w14:paraId="0000016D">
      <w:pPr>
        <w:pStyle w:val="BodyText"/>
        <w:jc w:val="center"/>
        <w:rPr>
          <w:rFonts w:ascii="Arial MT"/>
          <w:b/>
          <w:bCs/>
          <w:color w:val="92d050"/>
          <w:sz w:val="40"/>
          <w:szCs w:val="40"/>
        </w:rPr>
      </w:pPr>
    </w:p>
    <w:p w14:paraId="0000016E">
      <w:pPr>
        <w:pStyle w:val="BodyText"/>
        <w:rPr>
          <w:rFonts w:ascii="Arial MT"/>
          <w:sz w:val="20"/>
        </w:rPr>
      </w:pPr>
    </w:p>
    <w:p w14:paraId="0000016F">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b/>
          <w:bCs/>
          <w:i/>
          <w:iCs/>
          <w:color w:val="0070c0"/>
          <w:sz w:val="24"/>
          <w:lang w:val="en-US"/>
        </w:rPr>
      </w:pPr>
      <w:r>
        <w:rPr>
          <w:rFonts w:ascii="Segoe UI"/>
          <w:b/>
          <w:bCs/>
          <w:i/>
          <w:iCs/>
          <w:color w:val="0070c0"/>
          <w:sz w:val="26"/>
          <w:szCs w:val="26"/>
          <w:rtl w:val="off"/>
          <w:lang w:val="en-US"/>
        </w:rPr>
        <w:t xml:space="preserve">Microsoft Power BI Documentation: </w:t>
      </w:r>
      <w:r>
        <w:fldChar w:fldCharType="begin"/>
      </w:r>
      <w:r>
        <w:instrText xml:space="preserve"> HYPERLINK "https://docs.microsoft.com/en-us/power-bi/" </w:instrText>
      </w:r>
      <w:r>
        <w:fldChar w:fldCharType="separate"/>
      </w:r>
      <w:r>
        <w:rPr>
          <w:rFonts w:ascii="Segoe UI"/>
          <w:b/>
          <w:bCs/>
          <w:i/>
          <w:iCs/>
          <w:color w:val="0070c0"/>
          <w:sz w:val="26"/>
          <w:szCs w:val="26"/>
          <w:u w:val="single"/>
          <w:rtl w:val="off"/>
          <w:lang w:val="en-US"/>
        </w:rPr>
        <w:t>https://docs.microsoft.com/en-us/power-bi/</w:t>
      </w:r>
      <w:r>
        <w:fldChar w:fldCharType="end"/>
      </w:r>
    </w:p>
    <w:p w14:paraId="0000017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i/>
          <w:iCs/>
          <w:color w:val="000000"/>
          <w:sz w:val="24"/>
          <w:lang w:val="en-US"/>
        </w:rPr>
      </w:pPr>
    </w:p>
    <w:p w14:paraId="00000171">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b/>
          <w:bCs/>
          <w:i/>
          <w:iCs/>
          <w:color w:val="c00000"/>
          <w:sz w:val="26"/>
          <w:szCs w:val="26"/>
          <w:lang w:val="en-US"/>
        </w:rPr>
      </w:pPr>
      <w:r>
        <w:rPr>
          <w:rFonts w:ascii="Segoe UI"/>
          <w:b/>
          <w:bCs/>
          <w:i/>
          <w:iCs/>
          <w:color w:val="c00000"/>
          <w:sz w:val="26"/>
          <w:szCs w:val="26"/>
          <w:rtl w:val="off"/>
          <w:lang w:val="en-US"/>
        </w:rPr>
        <w:t xml:space="preserve">National Consortium for the Study of Terrorism and Responses to Terrorism (START). (n.d.). Global Terrorism Database (GTD). Retrieved from </w:t>
      </w:r>
      <w:r>
        <w:fldChar w:fldCharType="begin"/>
      </w:r>
      <w:r>
        <w:instrText xml:space="preserve">HYPERLINK "https://www.start.umd.edu/gtd/"</w:instrText>
      </w:r>
      <w:r>
        <w:fldChar w:fldCharType="separate"/>
      </w:r>
      <w:r>
        <w:rPr>
          <w:rStyle w:val="Hyperlink"/>
          <w:rFonts w:ascii="Segoe UI"/>
          <w:b/>
          <w:bCs/>
          <w:i/>
          <w:iCs/>
          <w:sz w:val="26"/>
          <w:szCs w:val="26"/>
          <w:rtl w:val="off"/>
          <w:lang w:val="en-US"/>
        </w:rPr>
        <w:t>https://www.start.umd.edu/gtd/</w:t>
      </w:r>
      <w:r>
        <w:fldChar w:fldCharType="end"/>
      </w:r>
    </w:p>
    <w:p w14:paraId="0000017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b/>
          <w:bCs/>
          <w:i/>
          <w:iCs/>
          <w:color w:val="c00000"/>
          <w:sz w:val="26"/>
          <w:szCs w:val="26"/>
          <w:lang w:val="en-US"/>
        </w:rPr>
      </w:pPr>
    </w:p>
    <w:p w14:paraId="00000173">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b/>
          <w:bCs/>
          <w:i/>
          <w:iCs/>
          <w:color w:val="ffc000"/>
          <w:sz w:val="26"/>
          <w:szCs w:val="26"/>
          <w:lang w:val="en-US"/>
        </w:rPr>
      </w:pPr>
      <w:r>
        <w:rPr>
          <w:rFonts w:ascii="Segoe UI"/>
          <w:b/>
          <w:bCs/>
          <w:i/>
          <w:iCs/>
          <w:color w:val="ffc000"/>
          <w:sz w:val="26"/>
          <w:szCs w:val="26"/>
          <w:rtl w:val="off"/>
          <w:lang w:val="en-US"/>
        </w:rPr>
        <w:t xml:space="preserve">Microsoft Power BI Blog: </w:t>
      </w:r>
      <w:r>
        <w:fldChar w:fldCharType="begin"/>
      </w:r>
      <w:r>
        <w:instrText xml:space="preserve"> HYPERLINK "https://powerbi.microsoft.com/en-us/blog/" </w:instrText>
      </w:r>
      <w:r>
        <w:fldChar w:fldCharType="separate"/>
      </w:r>
      <w:r>
        <w:rPr>
          <w:rFonts w:ascii="Segoe UI"/>
          <w:b/>
          <w:bCs/>
          <w:i/>
          <w:iCs/>
          <w:color w:val="ffc000"/>
          <w:sz w:val="26"/>
          <w:szCs w:val="26"/>
          <w:u w:val="single"/>
          <w:rtl w:val="off"/>
          <w:lang w:val="en-US"/>
        </w:rPr>
        <w:t>https://powerbi.microsoft.com/en-us/blog/</w:t>
      </w:r>
      <w:r>
        <w:fldChar w:fldCharType="end"/>
      </w:r>
    </w:p>
    <w:p w14:paraId="00000174">
      <w:pPr>
        <w:pStyle w:val="BodyText"/>
        <w:spacing w:before="7"/>
        <w:jc w:val="center"/>
        <w:rPr>
          <w:rFonts w:ascii="Times New Roman" w:cs="Times New Roman" w:hAnsi="Times New Roman"/>
          <w:b/>
          <w:bCs/>
          <w:i/>
          <w:iCs/>
          <w:color w:val="ffc000"/>
          <w:sz w:val="26"/>
          <w:szCs w:val="26"/>
        </w:rPr>
      </w:pPr>
    </w:p>
    <w:p w14:paraId="00000175">
      <w:pPr>
        <w:pStyle w:val="BodyText"/>
        <w:spacing w:before="7"/>
        <w:jc w:val="center"/>
        <w:rPr>
          <w:rFonts w:ascii="Times New Roman" w:cs="Times New Roman" w:hAnsi="Times New Roman"/>
          <w:b/>
          <w:i/>
          <w:iCs/>
          <w:sz w:val="40"/>
          <w:szCs w:val="40"/>
        </w:rPr>
      </w:pPr>
    </w:p>
    <w:p w14:paraId="00000176">
      <w:pPr>
        <w:pStyle w:val="BodyText"/>
        <w:spacing w:before="7"/>
        <w:jc w:val="center"/>
        <w:rPr>
          <w:rFonts w:ascii="Times New Roman" w:cs="Times New Roman" w:hAnsi="Times New Roman"/>
          <w:b/>
          <w:sz w:val="40"/>
          <w:szCs w:val="40"/>
        </w:rPr>
      </w:pPr>
    </w:p>
    <w:p w14:paraId="00000177">
      <w:pPr>
        <w:pStyle w:val="BodyText"/>
        <w:spacing w:before="7"/>
        <w:jc w:val="center"/>
        <w:rPr>
          <w:rFonts w:ascii="Times New Roman" w:cs="Times New Roman" w:hAnsi="Times New Roman"/>
          <w:b/>
          <w:sz w:val="40"/>
          <w:szCs w:val="40"/>
        </w:rPr>
      </w:pPr>
    </w:p>
    <w:p w14:paraId="00000178">
      <w:pPr>
        <w:pStyle w:val="BodyText"/>
        <w:spacing w:before="7"/>
        <w:jc w:val="center"/>
        <w:rPr>
          <w:rFonts w:ascii="Times New Roman" w:cs="Times New Roman" w:hAnsi="Times New Roman"/>
          <w:b/>
          <w:sz w:val="40"/>
          <w:szCs w:val="40"/>
        </w:rPr>
      </w:pPr>
    </w:p>
    <w:p w14:paraId="00000179">
      <w:pPr>
        <w:pStyle w:val="BodyText"/>
        <w:spacing w:before="7"/>
        <w:jc w:val="center"/>
        <w:rPr>
          <w:rFonts w:ascii="Times New Roman" w:cs="Times New Roman" w:hAnsi="Times New Roman"/>
          <w:b/>
          <w:sz w:val="40"/>
          <w:szCs w:val="40"/>
        </w:rPr>
      </w:pPr>
    </w:p>
    <w:p w14:paraId="0000017A">
      <w:pPr>
        <w:pStyle w:val="BodyText"/>
        <w:spacing w:before="7"/>
        <w:jc w:val="center"/>
        <w:rPr>
          <w:rFonts w:ascii="Times New Roman" w:cs="Times New Roman" w:hAnsi="Times New Roman"/>
          <w:b/>
          <w:sz w:val="40"/>
          <w:szCs w:val="40"/>
        </w:rPr>
      </w:pPr>
    </w:p>
    <w:p w14:paraId="0000017B">
      <w:pPr>
        <w:pStyle w:val="BodyText"/>
        <w:spacing w:before="7"/>
        <w:jc w:val="center"/>
        <w:rPr>
          <w:rFonts w:ascii="Times New Roman" w:cs="Times New Roman" w:hAnsi="Times New Roman"/>
          <w:b/>
          <w:sz w:val="40"/>
          <w:szCs w:val="40"/>
        </w:rPr>
      </w:pPr>
    </w:p>
    <w:p w14:paraId="0000017C">
      <w:pPr>
        <w:pStyle w:val="BodyText"/>
        <w:spacing w:before="7"/>
        <w:jc w:val="center"/>
        <w:rPr>
          <w:rFonts w:ascii="Times New Roman" w:cs="Times New Roman" w:hAnsi="Times New Roman"/>
          <w:b/>
          <w:sz w:val="40"/>
          <w:szCs w:val="40"/>
        </w:rPr>
      </w:pPr>
    </w:p>
    <w:p w14:paraId="0000017D">
      <w:pPr>
        <w:pStyle w:val="BodyText"/>
        <w:spacing w:before="7"/>
        <w:jc w:val="center"/>
        <w:rPr>
          <w:rFonts w:ascii="Times New Roman" w:cs="Times New Roman" w:hAnsi="Times New Roman"/>
          <w:b/>
          <w:sz w:val="40"/>
          <w:szCs w:val="40"/>
        </w:rPr>
      </w:pPr>
    </w:p>
    <w:p w14:paraId="0000017E">
      <w:pPr>
        <w:pStyle w:val="BodyText"/>
        <w:spacing w:before="7"/>
        <w:jc w:val="center"/>
        <w:rPr>
          <w:rFonts w:ascii="Times New Roman" w:cs="Times New Roman" w:hAnsi="Times New Roman"/>
          <w:b/>
          <w:sz w:val="40"/>
          <w:szCs w:val="40"/>
        </w:rPr>
      </w:pPr>
    </w:p>
    <w:p w14:paraId="0000017F">
      <w:pPr>
        <w:pStyle w:val="BodyText"/>
        <w:spacing w:before="7"/>
        <w:jc w:val="center"/>
        <w:rPr>
          <w:rFonts w:ascii="Times New Roman" w:cs="Times New Roman" w:hAnsi="Times New Roman"/>
          <w:b/>
          <w:sz w:val="40"/>
          <w:szCs w:val="40"/>
        </w:rPr>
      </w:pPr>
    </w:p>
    <w:p w14:paraId="00000180">
      <w:pPr>
        <w:pStyle w:val="BodyText"/>
        <w:spacing w:before="7"/>
        <w:jc w:val="center"/>
        <w:rPr>
          <w:rFonts w:ascii="Times New Roman" w:cs="Times New Roman" w:hAnsi="Times New Roman"/>
          <w:b/>
          <w:sz w:val="40"/>
          <w:szCs w:val="40"/>
        </w:rPr>
      </w:pPr>
    </w:p>
    <w:p w14:paraId="00000181">
      <w:pPr>
        <w:pStyle w:val="BodyText"/>
        <w:spacing w:before="7"/>
        <w:jc w:val="center"/>
        <w:rPr>
          <w:rFonts w:ascii="Times New Roman" w:cs="Times New Roman" w:hAnsi="Times New Roman"/>
          <w:b/>
          <w:sz w:val="40"/>
          <w:szCs w:val="40"/>
        </w:rPr>
      </w:pPr>
    </w:p>
    <w:p w14:paraId="00000182">
      <w:pPr>
        <w:pStyle w:val="BodyText"/>
        <w:spacing w:before="7"/>
        <w:jc w:val="center"/>
        <w:rPr>
          <w:rFonts w:ascii="Times New Roman" w:cs="Times New Roman" w:hAnsi="Times New Roman"/>
          <w:b/>
          <w:sz w:val="40"/>
          <w:szCs w:val="40"/>
        </w:rPr>
      </w:pPr>
    </w:p>
    <w:p w14:paraId="00000183">
      <w:pPr>
        <w:pStyle w:val="BodyText"/>
        <w:spacing w:before="7"/>
        <w:jc w:val="center"/>
        <w:rPr>
          <w:rFonts w:ascii="Times New Roman" w:cs="Times New Roman" w:hAnsi="Times New Roman"/>
          <w:b/>
          <w:sz w:val="40"/>
          <w:szCs w:val="40"/>
        </w:rPr>
      </w:pPr>
    </w:p>
    <w:p w14:paraId="00000184">
      <w:pPr>
        <w:pStyle w:val="BodyText"/>
        <w:spacing w:before="7"/>
        <w:jc w:val="center"/>
        <w:rPr>
          <w:rFonts w:ascii="Times New Roman" w:cs="Times New Roman" w:hAnsi="Times New Roman"/>
          <w:b/>
          <w:sz w:val="40"/>
          <w:szCs w:val="40"/>
        </w:rPr>
      </w:pPr>
    </w:p>
    <w:p w14:paraId="00000185">
      <w:pPr>
        <w:pStyle w:val="BodyText"/>
        <w:spacing w:before="7"/>
        <w:jc w:val="center"/>
        <w:rPr>
          <w:rFonts w:ascii="Times New Roman" w:cs="Times New Roman" w:hAnsi="Times New Roman"/>
          <w:b/>
          <w:sz w:val="40"/>
          <w:szCs w:val="40"/>
        </w:rPr>
      </w:pPr>
    </w:p>
    <w:p w14:paraId="00000186">
      <w:pPr>
        <w:pStyle w:val="BodyText"/>
        <w:spacing w:before="7"/>
        <w:jc w:val="center"/>
        <w:rPr>
          <w:rFonts w:ascii="Times New Roman" w:cs="Times New Roman" w:hAnsi="Times New Roman"/>
          <w:b/>
          <w:sz w:val="40"/>
          <w:szCs w:val="40"/>
        </w:rPr>
      </w:pPr>
    </w:p>
    <w:p w14:paraId="00000187">
      <w:pPr>
        <w:pStyle w:val="BodyText"/>
        <w:spacing w:before="7"/>
        <w:jc w:val="center"/>
        <w:rPr>
          <w:rFonts w:ascii="Times New Roman" w:cs="Times New Roman" w:hAnsi="Times New Roman"/>
          <w:b/>
          <w:sz w:val="40"/>
          <w:szCs w:val="40"/>
        </w:rPr>
      </w:pPr>
    </w:p>
    <w:p w14:paraId="00000188">
      <w:pPr>
        <w:pStyle w:val="BodyText"/>
        <w:spacing w:before="7"/>
        <w:jc w:val="center"/>
        <w:rPr>
          <w:rFonts w:ascii="Times New Roman" w:cs="Times New Roman" w:hAnsi="Times New Roman"/>
          <w:b/>
          <w:sz w:val="40"/>
          <w:szCs w:val="40"/>
        </w:rPr>
      </w:pPr>
    </w:p>
    <w:p w14:paraId="00000189">
      <w:pPr>
        <w:pStyle w:val="BodyText"/>
        <w:spacing w:before="7"/>
        <w:jc w:val="center"/>
        <w:rPr>
          <w:rFonts w:ascii="Times New Roman" w:cs="Times New Roman" w:hAnsi="Times New Roman"/>
          <w:b/>
          <w:sz w:val="40"/>
          <w:szCs w:val="40"/>
        </w:rPr>
      </w:pPr>
    </w:p>
    <w:p w14:paraId="0000018A">
      <w:pPr>
        <w:pStyle w:val="BodyText"/>
        <w:spacing w:before="7"/>
        <w:jc w:val="center"/>
        <w:rPr>
          <w:rFonts w:ascii="Times New Roman" w:cs="Times New Roman" w:hAnsi="Times New Roman"/>
          <w:b/>
          <w:sz w:val="40"/>
          <w:szCs w:val="40"/>
        </w:rPr>
      </w:pPr>
    </w:p>
    <w:p w14:paraId="0000018B">
      <w:pPr>
        <w:pStyle w:val="BodyText"/>
        <w:spacing w:before="7"/>
        <w:jc w:val="center"/>
        <w:rPr>
          <w:rFonts w:ascii="Times New Roman" w:cs="Times New Roman" w:hAnsi="Times New Roman"/>
          <w:b/>
          <w:sz w:val="40"/>
          <w:szCs w:val="40"/>
        </w:rPr>
      </w:pPr>
    </w:p>
    <w:p w14:paraId="0000018C">
      <w:pPr>
        <w:pStyle w:val="BodyText"/>
        <w:spacing w:before="7"/>
        <w:jc w:val="center"/>
        <w:rPr>
          <w:rFonts w:ascii="Times New Roman" w:cs="Times New Roman" w:hAnsi="Times New Roman"/>
          <w:b/>
          <w:sz w:val="40"/>
          <w:szCs w:val="40"/>
        </w:rPr>
      </w:pPr>
    </w:p>
    <w:p w14:paraId="0000018D">
      <w:pPr>
        <w:pStyle w:val="BodyText"/>
        <w:spacing w:before="7"/>
        <w:jc w:val="center"/>
        <w:rPr>
          <w:rFonts w:ascii="Times New Roman" w:cs="Times New Roman" w:hAnsi="Times New Roman"/>
          <w:b/>
          <w:i/>
          <w:iCs/>
          <w:color w:val="ff0000"/>
          <w:sz w:val="48"/>
          <w:szCs w:val="48"/>
          <w:u w:val="none"/>
        </w:rPr>
      </w:pPr>
      <w:r>
        <w:rPr>
          <w:rFonts w:ascii="Times New Roman" w:cs="Times New Roman" w:hAnsi="Times New Roman"/>
          <w:b/>
          <w:i/>
          <w:iCs/>
          <w:color w:val="ff0000"/>
          <w:sz w:val="48"/>
          <w:szCs w:val="48"/>
          <w:u w:val="none"/>
        </w:rPr>
        <w:t>7.  Link</w:t>
      </w:r>
    </w:p>
    <w:p w14:paraId="0000018E">
      <w:pPr>
        <w:pStyle w:val="BodyText"/>
        <w:spacing w:before="7"/>
        <w:jc w:val="center"/>
        <w:rPr>
          <w:rFonts w:ascii="Times New Roman" w:cs="Times New Roman" w:hAnsi="Times New Roman"/>
          <w:b/>
          <w:sz w:val="40"/>
          <w:szCs w:val="40"/>
        </w:rPr>
      </w:pPr>
    </w:p>
    <w:p w14:paraId="0000018F">
      <w:pPr>
        <w:pBdr>
          <w:top w:val="nil" w:sz="4" w:space="0"/>
          <w:left w:val="nil" w:sz="4" w:space="0"/>
          <w:bottom w:val="nil" w:sz="4" w:space="0"/>
          <w:right w:val="nil" w:sz="4" w:space="0"/>
          <w:between w:val="nil" w:sz="4" w:space="0"/>
        </w:pBdr>
        <w:jc w:val="center"/>
        <w:rPr>
          <w:rFonts w:ascii="Times New Roman" w:cs="Times New Roman" w:hAnsi="Times New Roman"/>
          <w:b/>
          <w:i/>
          <w:iCs/>
          <w:color w:val="0070c0"/>
          <w:sz w:val="40"/>
          <w:szCs w:val="40"/>
        </w:rPr>
      </w:pPr>
      <w:r>
        <w:rPr>
          <w:rFonts w:ascii="Times New Roman" w:cs="Times New Roman" w:hAnsi="Times New Roman"/>
          <w:b/>
          <w:i/>
          <w:iCs/>
          <w:color w:val="0070c0"/>
          <w:sz w:val="40"/>
          <w:szCs w:val="40"/>
          <w:lang w:val="en-IN"/>
        </w:rPr>
        <w:t>https://github.com/Vengadeshrupa/Power-BI-Powered-Global-Terrorism-Dataset-Analysis.git</w:t>
      </w:r>
    </w:p>
    <w:sectPr>
      <w:pgSz w:w="11910" w:h="16840"/>
      <w:pgMar w:top="1300" w:right="1100" w:bottom="1200" w:left="960" w:header="469"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r>
        <w:rPr/>
        <w:separator/>
      </w:r>
    </w:p>
  </w:endnote>
  <w:endnote w:type="continuationSeparator" w:id="1">
    <w:p w14:paraId="00000004">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Roboto">
    <w:altName w:val="Times New Roman"/>
    <w:charset w:val="00"/>
    <w:family w:val="auto"/>
    <w:pitch w:val="variable"/>
    <w:sig w:usb0="00000000" w:usb1="5000217f" w:usb2="00000021" w:usb3="00000000" w:csb0="0000019f"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Tahoma">
    <w:panose1 w:val="020b0604030504040204"/>
    <w:charset w:val="00"/>
    <w:family w:val="swiss"/>
    <w:pitch w:val="variable"/>
    <w:sig w:usb0="00000000" w:usb1="00000000" w:usb2="00000029" w:usb3="00000000" w:csb0="000101ff" w:csb1="00000000"/>
  </w:font>
  <w:font w:name="TimesNewRomanPS-BoldMT">
    <w:altName w:val="Times New Roman"/>
    <w:panose1 w:val="00000000000000000000"/>
    <w:charset w:val="00"/>
    <w:family w:val="auto"/>
    <w:notTrueType w:val="on"/>
    <w:pitch w:val="default"/>
    <w:sig w:usb0="00000003" w:usb1="00000000" w:usb2="00000000" w:usb3="00000000" w:csb0="00000001" w:csb1="00000000"/>
  </w:font>
  <w:font w:name="Arial-BoldMT">
    <w:altName w:val="MS Mincho"/>
    <w:panose1 w:val="00000000000000000000"/>
    <w:charset w:val="80"/>
    <w:family w:val="auto"/>
    <w:notTrueType w:val="on"/>
    <w:pitch w:val="default"/>
    <w:sig w:usb0="00000000" w:usb1="08070000" w:usb2="00000010" w:usb3="00000000" w:csb0="00020000" w:csb1="00000000"/>
  </w:font>
  <w:font w:name="Roboto-Regular">
    <w:panose1 w:val="00000000000000000000"/>
    <w:charset w:val="00"/>
    <w:family w:val="auto"/>
    <w:notTrueType w:val="on"/>
    <w:pitch w:val="default"/>
    <w:sig w:usb0="00000003" w:usb1="00000000" w:usb2="00000000" w:usb3="00000000" w:csb0="00000001" w:csb1="00000000"/>
  </w:font>
  <w:font w:name="Roboto-Bold">
    <w:panose1 w:val="00000000000000000000"/>
    <w:charset w:val="00"/>
    <w:family w:val="auto"/>
    <w:notTrueType w:val="on"/>
    <w:pitch w:val="default"/>
    <w:sig w:usb0="00000003" w:usb1="00000000" w:usb2="00000000" w:usb3="00000000" w:csb0="00000001" w:csb1="00000000"/>
  </w:font>
  <w:font w:name="ArialMT">
    <w:altName w:val="MS Mincho"/>
    <w:panose1 w:val="00000000000000000000"/>
    <w:charset w:val="80"/>
    <w:family w:val="auto"/>
    <w:notTrueType w:val="on"/>
    <w:pitch w:val="default"/>
    <w:sig w:usb0="00000000" w:usb1="08070000" w:usb2="00000010" w:usb3="00000000" w:csb0="00020000" w:csb1="00000000"/>
  </w:font>
  <w:font w:name="Arial MT">
    <w:altName w:val="Arial"/>
    <w:charset w:val="01"/>
    <w:family w:val="swiss"/>
    <w:pitch w:val="variable"/>
  </w:font>
  <w:font w:name="Cambria">
    <w:panose1 w:val="02040503050406030204"/>
    <w:charset w:val="00"/>
    <w:family w:val="roman"/>
    <w:pitch w:val="variable"/>
    <w:sig w:usb0="00000000" w:usb1="420024ff" w:usb2="02000000" w:usb3="00000000" w:csb0="0000019f" w:csb1="00000000"/>
  </w:font>
  <w:font w:name="Courier New">
    <w:panose1 w:val="02070309020205020404"/>
    <w:charset w:val="00"/>
    <w:family w:val="modern"/>
    <w:pitch w:val="fixed"/>
    <w:sig w:usb0="00000000" w:usb1="00000000" w:usb2="00000009" w:usb3="00000000" w:csb0="000001ff" w:csb1="00000000"/>
  </w:font>
  <w:font w:name="Verdana">
    <w:panose1 w:val="020b0604030504040204"/>
    <w:charset w:val="00"/>
    <w:family w:val="roman"/>
    <w:pitch w:val="variable"/>
    <w:sig w:usb0="00000000"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93">
    <w:pPr>
      <w:pStyle w:val="BodyText"/>
      <w:spacing w:line="14" w:lineRule="auto"/>
      <w:rPr>
        <w:sz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94">
    <w:pPr>
      <w:pStyle w:val="BodyText"/>
      <w:spacing w:line="14" w:lineRule="auto"/>
      <w:rPr>
        <w:sz w:val="20"/>
      </w:rPr>
    </w:pPr>
    <w:r>
      <w:rPr/>
      <mc:AlternateContent>
        <mc:Choice Requires="wps">
          <w:drawing xmlns:mc="http://schemas.openxmlformats.org/markup-compatibility/2006">
            <wp:anchor allowOverlap="1" behindDoc="1" distT="0" distB="0" distL="114300" distR="114300" layoutInCell="1" locked="0" relativeHeight="487187968" simplePos="0">
              <wp:simplePos x="0" y="0"/>
              <wp:positionH relativeFrom="page">
                <wp:posOffset>4535805</wp:posOffset>
              </wp:positionH>
              <wp:positionV relativeFrom="page">
                <wp:posOffset>9907270</wp:posOffset>
              </wp:positionV>
              <wp:extent cx="2239645" cy="170180"/>
              <wp:effectExtent l="0" t="0" r="0" b="0"/>
              <wp:wrapNone/>
              <wp:docPr id="1943858748" name="Text Box 1"/>
              <wp:cNvGraphicFramePr>
                <a:graphicFrameLocks xmlns:a="http://schemas.openxmlformats.org/drawingml/2006/main"/>
              </wp:cNvGraphicFramePr>
              <a:graphic xmlns:a="http://schemas.openxmlformats.org/drawingml/2006/main">
                <a:graphicData uri="http://schemas.microsoft.com/office/word/2010/wordprocessingShape">
                  <wps:wsp>
                    <wps:cNvPr id="1943858698" name="Text Box 1"/>
                    <wps:cNvSpPr txBox="1">
                      <a:spLocks noChangeArrowheads="1"/>
                    </wps:cNvSpPr>
                    <wps:spPr>
                      <a:xfrm>
                        <a:off x="0" y="0"/>
                        <a:ext cx="2239645" cy="170180"/>
                      </a:xfrm>
                      <a:prstGeom prst="rect">
                        <a:avLst/>
                      </a:prstGeom>
                      <a:noFill/>
                      <a:ln>
                        <a:noFill/>
                      </a:ln>
                    </wps:spPr>
                    <wps:txbx id="0">
                      <w:txbxContent>
                        <w:p w14:paraId="00000195">
                          <w:pPr>
                            <w:spacing w:line="252" w:lineRule="exact"/>
                            <w:rPr>
                              <w:rFonts w:ascii="Calibri" w:hAnsi="Calibri"/>
                              <w:lang w:val="en-IN"/>
                            </w:rPr>
                          </w:pPr>
                        </w:p>
                      </w:txbxContent>
                    </wps:txbx>
                    <wps:bodyPr vert="horz" wrap="square" lIns="0" tIns="0" rIns="0" bIns="0" anchor="t" upright="1">
                      <a:noAutofit/>
                    </wps:bodyPr>
                  </wps:wsp>
                </a:graphicData>
              </a:graphic>
              <wp14:sizeRelH relativeFrom="page">
                <wp14:pctWidth>0</wp14:pctWidth>
              </wp14:sizeRelH>
              <wp14:sizeRelV relativeFrom="page">
                <wp14:pctHeight>0</wp14:pctHeight>
              </wp14:sizeRelV>
            </wp:anchor>
          </w:drawing>
        </mc:Choice>
        <mc:Fallback>
          <w:pict>
            <v:shape id="FFDD6EAA-EC4B-11D5-2A6C11946CF6" coordsize="21600,21600" style="position:absolute;width:176.35pt;height:13.4pt;mso-width-percent:0;mso-width-relative:page;mso-height-percent:0;mso-height-relative:page;margin-top:780.1pt;margin-left:357.15pt;mso-wrap-distance-left:9pt;mso-wrap-distance-right:9pt;mso-wrap-distance-top:0pt;mso-wrap-distance-bottom:0pt;mso-position-horizontal-relative:page;mso-position-vertical-relative:page;rotation:0.000000;z-index:487187968;" stroked="f" o:spt="1" path="m0,0 l0,21600 r21600,0 l21600,0 x e">
              <w10:wrap side="both"/>
              <o: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r>
        <w:rPr/>
        <w:separator/>
      </w:r>
    </w:p>
  </w:footnote>
  <w:footnote w:type="continuationSeparator" w:id="1">
    <w:p w14:paraId="00000002">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90">
    <w:pPr>
      <w:pStyle w:val="BodyText"/>
      <w:spacing w:line="14" w:lineRule="auto"/>
      <w:rPr>
        <w:sz w:val="20"/>
      </w:rPr>
    </w:pPr>
    <w:r>
      <w:rPr/>
      <w:drawing xmlns:mc="http://schemas.openxmlformats.org/markup-compatibility/2006">
        <wp:anchor allowOverlap="1" behindDoc="1" distT="0" distB="0" distL="0" distR="0" layoutInCell="1" locked="0" relativeHeight="487180288" simplePos="0">
          <wp:simplePos x="0" y="0"/>
          <wp:positionH relativeFrom="page">
            <wp:posOffset>2859633</wp:posOffset>
          </wp:positionH>
          <wp:positionV relativeFrom="page">
            <wp:posOffset>297941</wp:posOffset>
          </wp:positionV>
          <wp:extent cx="530301" cy="530301"/>
          <wp:effectExtent l="0" t="0" r="0" b="0"/>
          <wp:wrapNone/>
          <wp:docPr id="194385873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86" name="image9.png"/>
                  <pic:cNvPicPr/>
                </pic:nvPicPr>
                <pic:blipFill>
                  <a:blip r:embed="rId25"/>
                  <a:srcRect/>
                  <a:stretch>
                    <a:fillRect/>
                  </a:stretch>
                </pic:blipFill>
                <pic:spPr>
                  <a:xfrm>
                    <a:off x="0" y="0"/>
                    <a:ext cx="530301" cy="530301"/>
                  </a:xfrm>
                  <a:prstGeom prst="rect">
                    <a:avLst/>
                  </a:prstGeom>
                </pic:spPr>
              </pic:pic>
            </a:graphicData>
          </a:graphic>
        </wp:anchor>
      </w:drawing>
    </w:r>
    <w:r>
      <w:rPr/>
      <w:drawing xmlns:mc="http://schemas.openxmlformats.org/markup-compatibility/2006">
        <wp:anchor allowOverlap="1" behindDoc="1" distT="0" distB="0" distL="0" distR="0" layoutInCell="1" locked="0" relativeHeight="487180800" simplePos="0">
          <wp:simplePos x="0" y="0"/>
          <wp:positionH relativeFrom="page">
            <wp:posOffset>6344347</wp:posOffset>
          </wp:positionH>
          <wp:positionV relativeFrom="page">
            <wp:posOffset>395728</wp:posOffset>
          </wp:positionV>
          <wp:extent cx="661544" cy="328048"/>
          <wp:effectExtent l="0" t="0" r="0" b="0"/>
          <wp:wrapNone/>
          <wp:docPr id="19438587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87" name="image2.png"/>
                  <pic:cNvPicPr/>
                </pic:nvPicPr>
                <pic:blipFill>
                  <a:blip r:embed="rId26"/>
                  <a:srcRect/>
                  <a:stretch>
                    <a:fillRect/>
                  </a:stretch>
                </pic:blipFill>
                <pic:spPr>
                  <a:xfrm>
                    <a:off x="0" y="0"/>
                    <a:ext cx="661544" cy="328048"/>
                  </a:xfrm>
                  <a:prstGeom prst="rect">
                    <a:avLst/>
                  </a:prstGeom>
                </pic:spPr>
              </pic:pic>
            </a:graphicData>
          </a:graphic>
        </wp:anchor>
      </w:drawing>
    </w:r>
    <w:r>
      <w:rPr/>
      <w:drawing xmlns:mc="http://schemas.openxmlformats.org/markup-compatibility/2006">
        <wp:anchor allowOverlap="1" behindDoc="1" distT="0" distB="0" distL="0" distR="0" layoutInCell="1" locked="0" relativeHeight="487181312" simplePos="0">
          <wp:simplePos x="0" y="0"/>
          <wp:positionH relativeFrom="page">
            <wp:posOffset>4350763</wp:posOffset>
          </wp:positionH>
          <wp:positionV relativeFrom="page">
            <wp:posOffset>409434</wp:posOffset>
          </wp:positionV>
          <wp:extent cx="1020633" cy="299109"/>
          <wp:effectExtent l="0" t="0" r="0" b="0"/>
          <wp:wrapNone/>
          <wp:docPr id="194385873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88" name="image3.png"/>
                  <pic:cNvPicPr/>
                </pic:nvPicPr>
                <pic:blipFill>
                  <a:blip r:embed="rId27"/>
                  <a:srcRect/>
                  <a:stretch>
                    <a:fillRect/>
                  </a:stretch>
                </pic:blipFill>
                <pic:spPr>
                  <a:xfrm>
                    <a:off x="0" y="0"/>
                    <a:ext cx="1020633" cy="299109"/>
                  </a:xfrm>
                  <a:prstGeom prst="rect">
                    <a:avLst/>
                  </a:prstGeom>
                </pic:spPr>
              </pic:pic>
            </a:graphicData>
          </a:graphic>
        </wp:anchor>
      </w:drawing>
    </w:r>
    <w:r>
      <w:rPr/>
      <w:drawing xmlns:mc="http://schemas.openxmlformats.org/markup-compatibility/2006">
        <wp:anchor allowOverlap="1" behindDoc="1" distT="0" distB="0" distL="0" distR="0" layoutInCell="1" locked="0" relativeHeight="487181824" simplePos="0">
          <wp:simplePos x="0" y="0"/>
          <wp:positionH relativeFrom="page">
            <wp:posOffset>587401</wp:posOffset>
          </wp:positionH>
          <wp:positionV relativeFrom="page">
            <wp:posOffset>430309</wp:posOffset>
          </wp:positionV>
          <wp:extent cx="1301374" cy="280228"/>
          <wp:effectExtent l="0" t="0" r="0" b="0"/>
          <wp:wrapNone/>
          <wp:docPr id="19438587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89" name="image1.png"/>
                  <pic:cNvPicPr/>
                </pic:nvPicPr>
                <pic:blipFill>
                  <a:blip r:embed="rId28"/>
                  <a:srcRect/>
                  <a:stretch>
                    <a:fillRect/>
                  </a:stretch>
                </pic:blipFill>
                <pic:spPr>
                  <a:xfrm>
                    <a:off x="0" y="0"/>
                    <a:ext cx="1301374" cy="28022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91">
    <w:pPr>
      <w:pStyle w:val="BodyText"/>
      <w:spacing w:line="14" w:lineRule="auto"/>
      <w:rPr>
        <w:sz w:val="20"/>
      </w:rPr>
    </w:pPr>
    <w:r>
      <w:rPr/>
      <w:drawing xmlns:mc="http://schemas.openxmlformats.org/markup-compatibility/2006">
        <wp:anchor allowOverlap="1" behindDoc="1" distT="0" distB="0" distL="0" distR="0" layoutInCell="1" locked="0" relativeHeight="487182336" simplePos="0">
          <wp:simplePos x="0" y="0"/>
          <wp:positionH relativeFrom="page">
            <wp:posOffset>2859633</wp:posOffset>
          </wp:positionH>
          <wp:positionV relativeFrom="page">
            <wp:posOffset>297941</wp:posOffset>
          </wp:positionV>
          <wp:extent cx="530301" cy="530301"/>
          <wp:effectExtent l="0" t="0" r="0" b="0"/>
          <wp:wrapNone/>
          <wp:docPr id="1943858740"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90" name="image9.png"/>
                  <pic:cNvPicPr/>
                </pic:nvPicPr>
                <pic:blipFill>
                  <a:blip r:embed="rId25"/>
                  <a:srcRect/>
                  <a:stretch>
                    <a:fillRect/>
                  </a:stretch>
                </pic:blipFill>
                <pic:spPr>
                  <a:xfrm>
                    <a:off x="0" y="0"/>
                    <a:ext cx="530301" cy="530301"/>
                  </a:xfrm>
                  <a:prstGeom prst="rect">
                    <a:avLst/>
                  </a:prstGeom>
                </pic:spPr>
              </pic:pic>
            </a:graphicData>
          </a:graphic>
        </wp:anchor>
      </w:drawing>
    </w:r>
    <w:r>
      <w:rPr/>
      <w:drawing xmlns:mc="http://schemas.openxmlformats.org/markup-compatibility/2006">
        <wp:anchor allowOverlap="1" behindDoc="1" distT="0" distB="0" distL="0" distR="0" layoutInCell="1" locked="0" relativeHeight="487182848" simplePos="0">
          <wp:simplePos x="0" y="0"/>
          <wp:positionH relativeFrom="page">
            <wp:posOffset>6344347</wp:posOffset>
          </wp:positionH>
          <wp:positionV relativeFrom="page">
            <wp:posOffset>395728</wp:posOffset>
          </wp:positionV>
          <wp:extent cx="661544" cy="328048"/>
          <wp:effectExtent l="0" t="0" r="0" b="0"/>
          <wp:wrapNone/>
          <wp:docPr id="19438587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91" name="image2.png"/>
                  <pic:cNvPicPr/>
                </pic:nvPicPr>
                <pic:blipFill>
                  <a:blip r:embed="rId26"/>
                  <a:srcRect/>
                  <a:stretch>
                    <a:fillRect/>
                  </a:stretch>
                </pic:blipFill>
                <pic:spPr>
                  <a:xfrm>
                    <a:off x="0" y="0"/>
                    <a:ext cx="661544" cy="328048"/>
                  </a:xfrm>
                  <a:prstGeom prst="rect">
                    <a:avLst/>
                  </a:prstGeom>
                </pic:spPr>
              </pic:pic>
            </a:graphicData>
          </a:graphic>
        </wp:anchor>
      </w:drawing>
    </w:r>
    <w:r>
      <w:rPr/>
      <w:drawing xmlns:mc="http://schemas.openxmlformats.org/markup-compatibility/2006">
        <wp:anchor allowOverlap="1" behindDoc="1" distT="0" distB="0" distL="0" distR="0" layoutInCell="1" locked="0" relativeHeight="487183360" simplePos="0">
          <wp:simplePos x="0" y="0"/>
          <wp:positionH relativeFrom="page">
            <wp:posOffset>4350763</wp:posOffset>
          </wp:positionH>
          <wp:positionV relativeFrom="page">
            <wp:posOffset>409434</wp:posOffset>
          </wp:positionV>
          <wp:extent cx="1020633" cy="299109"/>
          <wp:effectExtent l="0" t="0" r="0" b="0"/>
          <wp:wrapNone/>
          <wp:docPr id="194385874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92" name="image3.png"/>
                  <pic:cNvPicPr/>
                </pic:nvPicPr>
                <pic:blipFill>
                  <a:blip r:embed="rId27"/>
                  <a:srcRect/>
                  <a:stretch>
                    <a:fillRect/>
                  </a:stretch>
                </pic:blipFill>
                <pic:spPr>
                  <a:xfrm>
                    <a:off x="0" y="0"/>
                    <a:ext cx="1020633" cy="299109"/>
                  </a:xfrm>
                  <a:prstGeom prst="rect">
                    <a:avLst/>
                  </a:prstGeom>
                </pic:spPr>
              </pic:pic>
            </a:graphicData>
          </a:graphic>
        </wp:anchor>
      </w:drawing>
    </w:r>
    <w:r>
      <w:rPr/>
      <w:drawing xmlns:mc="http://schemas.openxmlformats.org/markup-compatibility/2006">
        <wp:anchor allowOverlap="1" behindDoc="1" distT="0" distB="0" distL="0" distR="0" layoutInCell="1" locked="0" relativeHeight="487183872" simplePos="0">
          <wp:simplePos x="0" y="0"/>
          <wp:positionH relativeFrom="page">
            <wp:posOffset>587401</wp:posOffset>
          </wp:positionH>
          <wp:positionV relativeFrom="page">
            <wp:posOffset>430309</wp:posOffset>
          </wp:positionV>
          <wp:extent cx="1301374" cy="280228"/>
          <wp:effectExtent l="0" t="0" r="0" b="0"/>
          <wp:wrapNone/>
          <wp:docPr id="19438587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93" name="image1.png"/>
                  <pic:cNvPicPr/>
                </pic:nvPicPr>
                <pic:blipFill>
                  <a:blip r:embed="rId28"/>
                  <a:srcRect/>
                  <a:stretch>
                    <a:fillRect/>
                  </a:stretch>
                </pic:blipFill>
                <pic:spPr>
                  <a:xfrm>
                    <a:off x="0" y="0"/>
                    <a:ext cx="1301374" cy="2802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92">
    <w:pPr>
      <w:pStyle w:val="BodyText"/>
      <w:spacing w:line="14" w:lineRule="auto"/>
      <w:rPr>
        <w:sz w:val="20"/>
      </w:rPr>
    </w:pPr>
    <w:r>
      <w:rPr/>
      <w:drawing xmlns:mc="http://schemas.openxmlformats.org/markup-compatibility/2006">
        <wp:anchor allowOverlap="1" behindDoc="1" distT="0" distB="0" distL="0" distR="0" layoutInCell="1" locked="0" relativeHeight="487185920" simplePos="0">
          <wp:simplePos x="0" y="0"/>
          <wp:positionH relativeFrom="page">
            <wp:posOffset>2859633</wp:posOffset>
          </wp:positionH>
          <wp:positionV relativeFrom="page">
            <wp:posOffset>297941</wp:posOffset>
          </wp:positionV>
          <wp:extent cx="530301" cy="530301"/>
          <wp:effectExtent l="0" t="0" r="0" b="0"/>
          <wp:wrapNone/>
          <wp:docPr id="194385874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94" name="image9.png"/>
                  <pic:cNvPicPr/>
                </pic:nvPicPr>
                <pic:blipFill>
                  <a:blip r:embed="rId25"/>
                  <a:srcRect/>
                  <a:stretch>
                    <a:fillRect/>
                  </a:stretch>
                </pic:blipFill>
                <pic:spPr>
                  <a:xfrm>
                    <a:off x="0" y="0"/>
                    <a:ext cx="530301" cy="530301"/>
                  </a:xfrm>
                  <a:prstGeom prst="rect">
                    <a:avLst/>
                  </a:prstGeom>
                </pic:spPr>
              </pic:pic>
            </a:graphicData>
          </a:graphic>
        </wp:anchor>
      </w:drawing>
    </w:r>
    <w:r>
      <w:rPr/>
      <w:drawing xmlns:mc="http://schemas.openxmlformats.org/markup-compatibility/2006">
        <wp:anchor allowOverlap="1" behindDoc="1" distT="0" distB="0" distL="0" distR="0" layoutInCell="1" locked="0" relativeHeight="487186432" simplePos="0">
          <wp:simplePos x="0" y="0"/>
          <wp:positionH relativeFrom="page">
            <wp:posOffset>6344347</wp:posOffset>
          </wp:positionH>
          <wp:positionV relativeFrom="page">
            <wp:posOffset>395728</wp:posOffset>
          </wp:positionV>
          <wp:extent cx="661544" cy="328048"/>
          <wp:effectExtent l="0" t="0" r="0" b="0"/>
          <wp:wrapNone/>
          <wp:docPr id="19438587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95" name="image2.png"/>
                  <pic:cNvPicPr/>
                </pic:nvPicPr>
                <pic:blipFill>
                  <a:blip r:embed="rId26"/>
                  <a:srcRect/>
                  <a:stretch>
                    <a:fillRect/>
                  </a:stretch>
                </pic:blipFill>
                <pic:spPr>
                  <a:xfrm>
                    <a:off x="0" y="0"/>
                    <a:ext cx="661544" cy="328048"/>
                  </a:xfrm>
                  <a:prstGeom prst="rect">
                    <a:avLst/>
                  </a:prstGeom>
                </pic:spPr>
              </pic:pic>
            </a:graphicData>
          </a:graphic>
        </wp:anchor>
      </w:drawing>
    </w:r>
    <w:r>
      <w:rPr/>
      <w:drawing xmlns:mc="http://schemas.openxmlformats.org/markup-compatibility/2006">
        <wp:anchor allowOverlap="1" behindDoc="1" distT="0" distB="0" distL="0" distR="0" layoutInCell="1" locked="0" relativeHeight="487186944" simplePos="0">
          <wp:simplePos x="0" y="0"/>
          <wp:positionH relativeFrom="page">
            <wp:posOffset>4350763</wp:posOffset>
          </wp:positionH>
          <wp:positionV relativeFrom="page">
            <wp:posOffset>409434</wp:posOffset>
          </wp:positionV>
          <wp:extent cx="1020633" cy="299109"/>
          <wp:effectExtent l="0" t="0" r="0" b="0"/>
          <wp:wrapNone/>
          <wp:docPr id="194385874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96" name="image3.png"/>
                  <pic:cNvPicPr/>
                </pic:nvPicPr>
                <pic:blipFill>
                  <a:blip r:embed="rId27"/>
                  <a:srcRect/>
                  <a:stretch>
                    <a:fillRect/>
                  </a:stretch>
                </pic:blipFill>
                <pic:spPr>
                  <a:xfrm>
                    <a:off x="0" y="0"/>
                    <a:ext cx="1020633" cy="299109"/>
                  </a:xfrm>
                  <a:prstGeom prst="rect">
                    <a:avLst/>
                  </a:prstGeom>
                </pic:spPr>
              </pic:pic>
            </a:graphicData>
          </a:graphic>
        </wp:anchor>
      </w:drawing>
    </w:r>
    <w:r>
      <w:rPr/>
      <w:drawing xmlns:mc="http://schemas.openxmlformats.org/markup-compatibility/2006">
        <wp:anchor allowOverlap="1" behindDoc="1" distT="0" distB="0" distL="0" distR="0" layoutInCell="1" locked="0" relativeHeight="487187456" simplePos="0">
          <wp:simplePos x="0" y="0"/>
          <wp:positionH relativeFrom="page">
            <wp:posOffset>587401</wp:posOffset>
          </wp:positionH>
          <wp:positionV relativeFrom="page">
            <wp:posOffset>430309</wp:posOffset>
          </wp:positionV>
          <wp:extent cx="1301374" cy="280228"/>
          <wp:effectExtent l="0" t="0" r="0" b="0"/>
          <wp:wrapNone/>
          <wp:docPr id="19438587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97" name="image1.png"/>
                  <pic:cNvPicPr/>
                </pic:nvPicPr>
                <pic:blipFill>
                  <a:blip r:embed="rId28"/>
                  <a:srcRect/>
                  <a:stretch>
                    <a:fillRect/>
                  </a:stretch>
                </pic:blipFill>
                <pic:spPr>
                  <a:xfrm>
                    <a:off x="0" y="0"/>
                    <a:ext cx="1301374" cy="280228"/>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multiLevelType w:val="hybridMultilevel"/>
    <w:lvl w:ilvl="0" w:tentative="0">
      <w:start w:val="1"/>
      <w:numFmt w:val="decimal"/>
      <w:lvlText w:val="%1"/>
      <w:lvlJc w:val="left"/>
      <w:pPr>
        <w:ind w:left="901" w:hanging="421"/>
      </w:pPr>
      <w:rPr>
        <w:rFonts w:hint="default"/>
        <w:lang w:val="en-US" w:bidi="ar-SA" w:eastAsia="en-US"/>
      </w:rPr>
    </w:lvl>
    <w:lvl w:ilvl="1" w:tentative="0">
      <w:numFmt w:val="none"/>
      <w:lvlText w:val=""/>
      <w:lvlJc w:val="left"/>
      <w:pPr>
        <w:tabs>
          <w:tab w:val="num" w:pos="360"/>
        </w:tabs>
      </w:pPr>
    </w:lvl>
    <w:lvl w:ilvl="2" w:tentative="0">
      <w:numFmt w:val="bullet"/>
      <w:lvlText w:val="•"/>
      <w:lvlJc w:val="left"/>
      <w:pPr>
        <w:ind w:left="2689" w:hanging="421"/>
      </w:pPr>
      <w:rPr>
        <w:rFonts w:hint="default"/>
        <w:lang w:val="en-US" w:bidi="ar-SA" w:eastAsia="en-US"/>
      </w:rPr>
    </w:lvl>
    <w:lvl w:ilvl="3" w:tentative="0">
      <w:numFmt w:val="bullet"/>
      <w:lvlText w:val="•"/>
      <w:lvlJc w:val="left"/>
      <w:pPr>
        <w:ind w:left="3583" w:hanging="421"/>
      </w:pPr>
      <w:rPr>
        <w:rFonts w:hint="default"/>
        <w:lang w:val="en-US" w:bidi="ar-SA" w:eastAsia="en-US"/>
      </w:rPr>
    </w:lvl>
    <w:lvl w:ilvl="4" w:tentative="0">
      <w:numFmt w:val="bullet"/>
      <w:lvlText w:val="•"/>
      <w:lvlJc w:val="left"/>
      <w:pPr>
        <w:ind w:left="4478" w:hanging="421"/>
      </w:pPr>
      <w:rPr>
        <w:rFonts w:hint="default"/>
        <w:lang w:val="en-US" w:bidi="ar-SA" w:eastAsia="en-US"/>
      </w:rPr>
    </w:lvl>
    <w:lvl w:ilvl="5" w:tentative="0">
      <w:numFmt w:val="bullet"/>
      <w:lvlText w:val="•"/>
      <w:lvlJc w:val="left"/>
      <w:pPr>
        <w:ind w:left="5372" w:hanging="421"/>
      </w:pPr>
      <w:rPr>
        <w:rFonts w:hint="default"/>
        <w:lang w:val="en-US" w:bidi="ar-SA" w:eastAsia="en-US"/>
      </w:rPr>
    </w:lvl>
    <w:lvl w:ilvl="6" w:tentative="0">
      <w:numFmt w:val="bullet"/>
      <w:lvlText w:val="•"/>
      <w:lvlJc w:val="left"/>
      <w:pPr>
        <w:ind w:left="6267" w:hanging="421"/>
      </w:pPr>
      <w:rPr>
        <w:rFonts w:hint="default"/>
        <w:lang w:val="en-US" w:bidi="ar-SA" w:eastAsia="en-US"/>
      </w:rPr>
    </w:lvl>
    <w:lvl w:ilvl="7" w:tentative="0">
      <w:numFmt w:val="bullet"/>
      <w:lvlText w:val="•"/>
      <w:lvlJc w:val="left"/>
      <w:pPr>
        <w:ind w:left="7161" w:hanging="421"/>
      </w:pPr>
      <w:rPr>
        <w:rFonts w:hint="default"/>
        <w:lang w:val="en-US" w:bidi="ar-SA" w:eastAsia="en-US"/>
      </w:rPr>
    </w:lvl>
    <w:lvl w:ilvl="8" w:tentative="0">
      <w:numFmt w:val="bullet"/>
      <w:lvlText w:val="•"/>
      <w:lvlJc w:val="left"/>
      <w:pPr>
        <w:ind w:left="8056" w:hanging="421"/>
      </w:pPr>
      <w:rPr>
        <w:rFonts w:hint="default"/>
        <w:lang w:val="en-US" w:bidi="ar-SA" w:eastAsia="en-US"/>
      </w:rPr>
    </w:lvl>
  </w:abstractNum>
  <w:abstractNum w:abstractNumId="2">
    <w:multiLevelType w:val="hybridMultilevel"/>
    <w:lvl w:ilvl="0" w:tentative="0">
      <w:start w:val="2"/>
      <w:numFmt w:val="decimal"/>
      <w:lvlText w:val="%1"/>
      <w:lvlJc w:val="left"/>
      <w:pPr>
        <w:ind w:left="900" w:hanging="420"/>
      </w:pPr>
      <w:rPr>
        <w:rFonts w:hint="default"/>
        <w:lang w:val="en-US" w:bidi="ar-SA" w:eastAsia="en-US"/>
      </w:rPr>
    </w:lvl>
    <w:lvl w:ilvl="1" w:tentative="0">
      <w:numFmt w:val="none"/>
      <w:lvlText w:val=""/>
      <w:lvlJc w:val="left"/>
      <w:pPr>
        <w:tabs>
          <w:tab w:val="num" w:pos="360"/>
        </w:tabs>
      </w:pPr>
    </w:lvl>
    <w:lvl w:ilvl="2" w:tentative="0">
      <w:numFmt w:val="bullet"/>
      <w:lvlText w:val=""/>
      <w:lvlJc w:val="left"/>
      <w:pPr>
        <w:ind w:left="1201" w:hanging="360"/>
      </w:pPr>
      <w:rPr>
        <w:rFonts w:ascii="Symbol" w:cs="Symbol" w:eastAsia="Symbol" w:hAnsi="Symbol" w:hint="default"/>
        <w:color w:val="111111"/>
        <w:w w:val="100"/>
        <w:sz w:val="24"/>
        <w:szCs w:val="24"/>
        <w:lang w:val="en-US" w:bidi="ar-SA" w:eastAsia="en-US"/>
      </w:rPr>
    </w:lvl>
    <w:lvl w:ilvl="3" w:tentative="0">
      <w:numFmt w:val="bullet"/>
      <w:lvlText w:val="•"/>
      <w:lvlJc w:val="left"/>
      <w:pPr>
        <w:ind w:left="3121" w:hanging="360"/>
      </w:pPr>
      <w:rPr>
        <w:rFonts w:hint="default"/>
        <w:lang w:val="en-US" w:bidi="ar-SA" w:eastAsia="en-US"/>
      </w:rPr>
    </w:lvl>
    <w:lvl w:ilvl="4" w:tentative="0">
      <w:numFmt w:val="bullet"/>
      <w:lvlText w:val="•"/>
      <w:lvlJc w:val="left"/>
      <w:pPr>
        <w:ind w:left="4081" w:hanging="360"/>
      </w:pPr>
      <w:rPr>
        <w:rFonts w:hint="default"/>
        <w:lang w:val="en-US" w:bidi="ar-SA" w:eastAsia="en-US"/>
      </w:rPr>
    </w:lvl>
    <w:lvl w:ilvl="5" w:tentative="0">
      <w:numFmt w:val="bullet"/>
      <w:lvlText w:val="•"/>
      <w:lvlJc w:val="left"/>
      <w:pPr>
        <w:ind w:left="5042" w:hanging="360"/>
      </w:pPr>
      <w:rPr>
        <w:rFonts w:hint="default"/>
        <w:lang w:val="en-US" w:bidi="ar-SA" w:eastAsia="en-US"/>
      </w:rPr>
    </w:lvl>
    <w:lvl w:ilvl="6" w:tentative="0">
      <w:numFmt w:val="bullet"/>
      <w:lvlText w:val="•"/>
      <w:lvlJc w:val="left"/>
      <w:pPr>
        <w:ind w:left="6002" w:hanging="360"/>
      </w:pPr>
      <w:rPr>
        <w:rFonts w:hint="default"/>
        <w:lang w:val="en-US" w:bidi="ar-SA" w:eastAsia="en-US"/>
      </w:rPr>
    </w:lvl>
    <w:lvl w:ilvl="7" w:tentative="0">
      <w:numFmt w:val="bullet"/>
      <w:lvlText w:val="•"/>
      <w:lvlJc w:val="left"/>
      <w:pPr>
        <w:ind w:left="6963" w:hanging="360"/>
      </w:pPr>
      <w:rPr>
        <w:rFonts w:hint="default"/>
        <w:lang w:val="en-US" w:bidi="ar-SA" w:eastAsia="en-US"/>
      </w:rPr>
    </w:lvl>
    <w:lvl w:ilvl="8" w:tentative="0">
      <w:numFmt w:val="bullet"/>
      <w:lvlText w:val="•"/>
      <w:lvlJc w:val="left"/>
      <w:pPr>
        <w:ind w:left="7923" w:hanging="360"/>
      </w:pPr>
      <w:rPr>
        <w:rFonts w:hint="default"/>
        <w:lang w:val="en-US" w:bidi="ar-SA" w:eastAsia="en-US"/>
      </w:rPr>
    </w:lvl>
  </w:abstractNum>
  <w:abstractNum w:abstractNumId="3">
    <w:multiLevelType w:val="hybridMultilevel"/>
    <w:lvl w:ilvl="0" w:tentative="0">
      <w:numFmt w:val="bullet"/>
      <w:lvlText w:val=""/>
      <w:lvlJc w:val="left"/>
      <w:pPr>
        <w:ind w:left="460" w:hanging="360"/>
      </w:pPr>
      <w:rPr>
        <w:rFonts w:ascii="Symbol" w:cs="Symbol" w:eastAsia="Symbol" w:hAnsi="Symbol" w:hint="default"/>
        <w:color w:val="111111"/>
        <w:w w:val="100"/>
        <w:sz w:val="24"/>
        <w:szCs w:val="24"/>
        <w:lang w:val="en-US" w:bidi="ar-SA" w:eastAsia="en-US"/>
      </w:rPr>
    </w:lvl>
    <w:lvl w:ilvl="1" w:tentative="0">
      <w:numFmt w:val="bullet"/>
      <w:lvlText w:val="•"/>
      <w:lvlJc w:val="left"/>
      <w:pPr>
        <w:ind w:left="1398" w:hanging="360"/>
      </w:pPr>
      <w:rPr>
        <w:rFonts w:hint="default"/>
        <w:lang w:val="en-US" w:bidi="ar-SA" w:eastAsia="en-US"/>
      </w:rPr>
    </w:lvl>
    <w:lvl w:ilvl="2" w:tentative="0">
      <w:numFmt w:val="bullet"/>
      <w:lvlText w:val="•"/>
      <w:lvlJc w:val="left"/>
      <w:pPr>
        <w:ind w:left="2337" w:hanging="360"/>
      </w:pPr>
      <w:rPr>
        <w:rFonts w:hint="default"/>
        <w:lang w:val="en-US" w:bidi="ar-SA" w:eastAsia="en-US"/>
      </w:rPr>
    </w:lvl>
    <w:lvl w:ilvl="3" w:tentative="0">
      <w:numFmt w:val="bullet"/>
      <w:lvlText w:val="•"/>
      <w:lvlJc w:val="left"/>
      <w:pPr>
        <w:ind w:left="3275" w:hanging="360"/>
      </w:pPr>
      <w:rPr>
        <w:rFonts w:hint="default"/>
        <w:lang w:val="en-US" w:bidi="ar-SA" w:eastAsia="en-US"/>
      </w:rPr>
    </w:lvl>
    <w:lvl w:ilvl="4" w:tentative="0">
      <w:numFmt w:val="bullet"/>
      <w:lvlText w:val="•"/>
      <w:lvlJc w:val="left"/>
      <w:pPr>
        <w:ind w:left="4214" w:hanging="360"/>
      </w:pPr>
      <w:rPr>
        <w:rFonts w:hint="default"/>
        <w:lang w:val="en-US" w:bidi="ar-SA" w:eastAsia="en-US"/>
      </w:rPr>
    </w:lvl>
    <w:lvl w:ilvl="5" w:tentative="0">
      <w:numFmt w:val="bullet"/>
      <w:lvlText w:val="•"/>
      <w:lvlJc w:val="left"/>
      <w:pPr>
        <w:ind w:left="5152" w:hanging="360"/>
      </w:pPr>
      <w:rPr>
        <w:rFonts w:hint="default"/>
        <w:lang w:val="en-US" w:bidi="ar-SA" w:eastAsia="en-US"/>
      </w:rPr>
    </w:lvl>
    <w:lvl w:ilvl="6" w:tentative="0">
      <w:numFmt w:val="bullet"/>
      <w:lvlText w:val="•"/>
      <w:lvlJc w:val="left"/>
      <w:pPr>
        <w:ind w:left="6091" w:hanging="360"/>
      </w:pPr>
      <w:rPr>
        <w:rFonts w:hint="default"/>
        <w:lang w:val="en-US" w:bidi="ar-SA" w:eastAsia="en-US"/>
      </w:rPr>
    </w:lvl>
    <w:lvl w:ilvl="7" w:tentative="0">
      <w:numFmt w:val="bullet"/>
      <w:lvlText w:val="•"/>
      <w:lvlJc w:val="left"/>
      <w:pPr>
        <w:ind w:left="7029" w:hanging="360"/>
      </w:pPr>
      <w:rPr>
        <w:rFonts w:hint="default"/>
        <w:lang w:val="en-US" w:bidi="ar-SA" w:eastAsia="en-US"/>
      </w:rPr>
    </w:lvl>
    <w:lvl w:ilvl="8" w:tentative="0">
      <w:numFmt w:val="bullet"/>
      <w:lvlText w:val="•"/>
      <w:lvlJc w:val="left"/>
      <w:pPr>
        <w:ind w:left="7968" w:hanging="360"/>
      </w:pPr>
      <w:rPr>
        <w:rFonts w:hint="default"/>
        <w:lang w:val="en-US" w:bidi="ar-SA" w:eastAsia="en-US"/>
      </w:rPr>
    </w:lvl>
  </w:abstractNum>
  <w:abstractNum w:abstractNumId="4">
    <w:multiLevelType w:val="hybridMultilevel"/>
    <w:lvl w:ilvl="0" w:tentative="0">
      <w:start w:val="3"/>
      <w:numFmt w:val="decimal"/>
      <w:lvlText w:val="%1"/>
      <w:lvlJc w:val="left"/>
      <w:pPr>
        <w:ind w:left="900" w:hanging="420"/>
      </w:pPr>
      <w:rPr>
        <w:rFonts w:hint="default"/>
        <w:lang w:val="en-US" w:bidi="ar-SA" w:eastAsia="en-US"/>
      </w:rPr>
    </w:lvl>
    <w:lvl w:ilvl="1" w:tentative="0">
      <w:numFmt w:val="none"/>
      <w:lvlText w:val=""/>
      <w:lvlJc w:val="left"/>
      <w:pPr>
        <w:tabs>
          <w:tab w:val="num" w:pos="360"/>
        </w:tabs>
      </w:pPr>
    </w:lvl>
    <w:lvl w:ilvl="2" w:tentative="0">
      <w:start w:val="1"/>
      <w:numFmt w:val="decimal"/>
      <w:lvlText w:val="%3."/>
      <w:lvlJc w:val="left"/>
      <w:pPr>
        <w:ind w:left="1201" w:hanging="360"/>
      </w:pPr>
      <w:rPr>
        <w:rFonts w:ascii="Roboto" w:cs="Roboto" w:eastAsia="Roboto" w:hAnsi="Roboto" w:hint="default"/>
        <w:color w:val="111111"/>
        <w:w w:val="99"/>
        <w:sz w:val="24"/>
        <w:szCs w:val="24"/>
        <w:lang w:val="en-US" w:bidi="ar-SA" w:eastAsia="en-US"/>
      </w:rPr>
    </w:lvl>
    <w:lvl w:ilvl="3" w:tentative="0">
      <w:numFmt w:val="bullet"/>
      <w:lvlText w:val="•"/>
      <w:lvlJc w:val="left"/>
      <w:pPr>
        <w:ind w:left="3121" w:hanging="360"/>
      </w:pPr>
      <w:rPr>
        <w:rFonts w:hint="default"/>
        <w:lang w:val="en-US" w:bidi="ar-SA" w:eastAsia="en-US"/>
      </w:rPr>
    </w:lvl>
    <w:lvl w:ilvl="4" w:tentative="0">
      <w:numFmt w:val="bullet"/>
      <w:lvlText w:val="•"/>
      <w:lvlJc w:val="left"/>
      <w:pPr>
        <w:ind w:left="4081" w:hanging="360"/>
      </w:pPr>
      <w:rPr>
        <w:rFonts w:hint="default"/>
        <w:lang w:val="en-US" w:bidi="ar-SA" w:eastAsia="en-US"/>
      </w:rPr>
    </w:lvl>
    <w:lvl w:ilvl="5" w:tentative="0">
      <w:numFmt w:val="bullet"/>
      <w:lvlText w:val="•"/>
      <w:lvlJc w:val="left"/>
      <w:pPr>
        <w:ind w:left="5042" w:hanging="360"/>
      </w:pPr>
      <w:rPr>
        <w:rFonts w:hint="default"/>
        <w:lang w:val="en-US" w:bidi="ar-SA" w:eastAsia="en-US"/>
      </w:rPr>
    </w:lvl>
    <w:lvl w:ilvl="6" w:tentative="0">
      <w:numFmt w:val="bullet"/>
      <w:lvlText w:val="•"/>
      <w:lvlJc w:val="left"/>
      <w:pPr>
        <w:ind w:left="6002" w:hanging="360"/>
      </w:pPr>
      <w:rPr>
        <w:rFonts w:hint="default"/>
        <w:lang w:val="en-US" w:bidi="ar-SA" w:eastAsia="en-US"/>
      </w:rPr>
    </w:lvl>
    <w:lvl w:ilvl="7" w:tentative="0">
      <w:numFmt w:val="bullet"/>
      <w:lvlText w:val="•"/>
      <w:lvlJc w:val="left"/>
      <w:pPr>
        <w:ind w:left="6963" w:hanging="360"/>
      </w:pPr>
      <w:rPr>
        <w:rFonts w:hint="default"/>
        <w:lang w:val="en-US" w:bidi="ar-SA" w:eastAsia="en-US"/>
      </w:rPr>
    </w:lvl>
    <w:lvl w:ilvl="8" w:tentative="0">
      <w:numFmt w:val="bullet"/>
      <w:lvlText w:val="•"/>
      <w:lvlJc w:val="left"/>
      <w:pPr>
        <w:ind w:left="7923" w:hanging="360"/>
      </w:pPr>
      <w:rPr>
        <w:rFonts w:hint="default"/>
        <w:lang w:val="en-US" w:bidi="ar-SA" w:eastAsia="en-US"/>
      </w:rPr>
    </w:lvl>
  </w:abstractNum>
  <w:abstractNum w:abstractNumId="5">
    <w:multiLevelType w:val="multilevel"/>
    <w:lvl w:ilvl="0" w:tentative="0">
      <w:start w:val="1"/>
      <w:numFmt w:val="decimal"/>
      <w:lvlText w:val="%1."/>
      <w:lvlJc w:val="left"/>
      <w:pPr>
        <w:tabs>
          <w:tab w:val="num" w:pos="7731"/>
        </w:tabs>
        <w:ind w:left="7731" w:hanging="360"/>
      </w:pPr>
    </w:lvl>
    <w:lvl w:ilvl="1" w:tentative="1">
      <w:start w:val="1"/>
      <w:numFmt w:val="decimal"/>
      <w:lvlText w:val="%2."/>
      <w:lvlJc w:val="left"/>
      <w:pPr>
        <w:tabs>
          <w:tab w:val="num" w:pos="8451"/>
        </w:tabs>
        <w:ind w:left="8451" w:hanging="360"/>
      </w:pPr>
    </w:lvl>
    <w:lvl w:ilvl="2" w:tentative="1">
      <w:start w:val="1"/>
      <w:numFmt w:val="decimal"/>
      <w:lvlText w:val="%3."/>
      <w:lvlJc w:val="left"/>
      <w:pPr>
        <w:tabs>
          <w:tab w:val="num" w:pos="9171"/>
        </w:tabs>
        <w:ind w:left="9171" w:hanging="360"/>
      </w:pPr>
    </w:lvl>
    <w:lvl w:ilvl="3" w:tentative="1">
      <w:start w:val="1"/>
      <w:numFmt w:val="decimal"/>
      <w:lvlText w:val="%4."/>
      <w:lvlJc w:val="left"/>
      <w:pPr>
        <w:tabs>
          <w:tab w:val="num" w:pos="9891"/>
        </w:tabs>
        <w:ind w:left="9891" w:hanging="360"/>
      </w:pPr>
    </w:lvl>
    <w:lvl w:ilvl="4" w:tentative="1">
      <w:start w:val="1"/>
      <w:numFmt w:val="decimal"/>
      <w:lvlText w:val="%5."/>
      <w:lvlJc w:val="left"/>
      <w:pPr>
        <w:tabs>
          <w:tab w:val="num" w:pos="10611"/>
        </w:tabs>
        <w:ind w:left="10611" w:hanging="360"/>
      </w:pPr>
    </w:lvl>
    <w:lvl w:ilvl="5" w:tentative="1">
      <w:start w:val="1"/>
      <w:numFmt w:val="decimal"/>
      <w:lvlText w:val="%6."/>
      <w:lvlJc w:val="left"/>
      <w:pPr>
        <w:tabs>
          <w:tab w:val="num" w:pos="11331"/>
        </w:tabs>
        <w:ind w:left="11331" w:hanging="360"/>
      </w:pPr>
    </w:lvl>
    <w:lvl w:ilvl="6" w:tentative="1">
      <w:start w:val="1"/>
      <w:numFmt w:val="decimal"/>
      <w:lvlText w:val="%7."/>
      <w:lvlJc w:val="left"/>
      <w:pPr>
        <w:tabs>
          <w:tab w:val="num" w:pos="12051"/>
        </w:tabs>
        <w:ind w:left="12051" w:hanging="360"/>
      </w:pPr>
    </w:lvl>
    <w:lvl w:ilvl="7" w:tentative="1">
      <w:start w:val="1"/>
      <w:numFmt w:val="decimal"/>
      <w:lvlText w:val="%8."/>
      <w:lvlJc w:val="left"/>
      <w:pPr>
        <w:tabs>
          <w:tab w:val="num" w:pos="12771"/>
        </w:tabs>
        <w:ind w:left="12771" w:hanging="360"/>
      </w:pPr>
    </w:lvl>
    <w:lvl w:ilvl="8" w:tentative="1">
      <w:start w:val="1"/>
      <w:numFmt w:val="decimal"/>
      <w:lvlText w:val="%9."/>
      <w:lvlJc w:val="left"/>
      <w:pPr>
        <w:tabs>
          <w:tab w:val="num" w:pos="13491"/>
        </w:tabs>
        <w:ind w:left="13491" w:hanging="360"/>
      </w:pPr>
    </w:lvl>
  </w:abstractNum>
  <w:abstractNum w:abstractNumId="6"/>
  <w:abstractNum w:abstractNumId="7"/>
  <w:abstractNum w:abstractNumId="8"/>
  <w:abstractNum w:abstractNumId="9"/>
  <w:num w:numId="1">
    <w:abstractNumId w:val="4"/>
  </w:num>
  <w:num w:numId="2">
    <w:abstractNumId w:val="2"/>
  </w:num>
  <w:num w:numId="3">
    <w:abstractNumId w:val="3"/>
  </w:num>
  <w:num w:numId="4">
    <w:abstractNumId w:val="1"/>
  </w:num>
  <w:num w:numId="5">
    <w:abstractNumId w:val="5"/>
  </w:num>
  <w:num w:numId="6">
    <w:abstractNumId w:val="0"/>
  </w:num>
  <w:num w:numId="7">
    <w:abstractNumId w:val="6"/>
    <w:lvlOverride w:ilvl="0">
      <w:lvl w:ilvl="0" w:tentative="1">
        <w:numFmt w:val="bullet"/>
        <w:suff w:val="tab"/>
        <w:lvlText w:val="·"/>
        <w:rPr/>
      </w:lvl>
    </w:lvlOverride>
  </w:num>
  <w:num w:numId="8">
    <w:abstractNumId w:val="7"/>
    <w:lvlOverride w:ilvl="0">
      <w:lvl w:ilvl="0" w:tentative="1">
        <w:numFmt w:val="bullet"/>
        <w:suff w:val="tab"/>
        <w:lvlText w:val="1."/>
        <w:rPr/>
      </w:lvl>
    </w:lvlOverride>
  </w:num>
  <w:num w:numId="9">
    <w:abstractNumId w:val="8"/>
    <w:lvlOverride w:ilvl="0">
      <w:lvl w:ilvl="0" w:tentative="1">
        <w:numFmt w:val="bullet"/>
        <w:suff w:val="tab"/>
        <w:lvlText w:val="2."/>
        <w:rPr/>
      </w:lvl>
    </w:lvlOverride>
  </w:num>
  <w:num w:numId="10">
    <w:abstractNumId w:val="9"/>
    <w:lvlOverride w:ilvl="0">
      <w:lvl w:ilvl="0" w:tentative="1">
        <w:numFmt w:val="bullet"/>
        <w:suff w:val="tab"/>
        <w:lvlText w:val="3."/>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58"/>
    <w:rsid w:val="00077E5D"/>
    <w:rsid w:val="000A7B1D"/>
    <w:rsid w:val="00107318"/>
    <w:rsid w:val="00156432"/>
    <w:rsid w:val="001732BB"/>
    <w:rsid w:val="00200B7D"/>
    <w:rsid w:val="00210B57"/>
    <w:rsid w:val="00266E59"/>
    <w:rsid w:val="00273A58"/>
    <w:rsid w:val="002E6706"/>
    <w:rsid w:val="0033730B"/>
    <w:rsid w:val="00395BE3"/>
    <w:rsid w:val="003C103D"/>
    <w:rsid w:val="004B4764"/>
    <w:rsid w:val="004E746E"/>
    <w:rsid w:val="005129B4"/>
    <w:rsid w:val="00521BD8"/>
    <w:rsid w:val="00546142"/>
    <w:rsid w:val="005E2A36"/>
    <w:rsid w:val="005E4F38"/>
    <w:rsid w:val="00610262"/>
    <w:rsid w:val="00627EA3"/>
    <w:rsid w:val="00654DA3"/>
    <w:rsid w:val="00675F24"/>
    <w:rsid w:val="006C2789"/>
    <w:rsid w:val="007607F6"/>
    <w:rsid w:val="00762047"/>
    <w:rsid w:val="007A1AEF"/>
    <w:rsid w:val="0082685F"/>
    <w:rsid w:val="00895664"/>
    <w:rsid w:val="008A20A4"/>
    <w:rsid w:val="00903333"/>
    <w:rsid w:val="009339C7"/>
    <w:rsid w:val="00941566"/>
    <w:rsid w:val="00964AB7"/>
    <w:rsid w:val="009F1F2D"/>
    <w:rsid w:val="00AC6C65"/>
    <w:rsid w:val="00BE7E1E"/>
    <w:rsid w:val="00C36940"/>
    <w:rsid w:val="00C617C1"/>
    <w:rsid w:val="00CA4B40"/>
    <w:rsid w:val="00CB7F2F"/>
    <w:rsid w:val="00CC52A8"/>
    <w:rsid w:val="00DD63DC"/>
    <w:rsid w:val="00E113F6"/>
    <w:rsid w:val="00F6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88C4A"/>
  <w15:docId w15:val="{9C21E9F8-D13A-4D30-8037-49EE6479391C}"/>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widowControl w:val="off"/>
      </w:pPr>
    </w:pPrDefault>
  </w:docDefaults>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1"/>
    <w:qFormat w:val="on"/>
    <w:rPr>
      <w:rFonts w:ascii="Roboto" w:cs="Roboto" w:eastAsia="Roboto" w:hAnsi="Roboto"/>
    </w:rPr>
  </w:style>
  <w:style w:type="paragraph" w:styleId="Heading1">
    <w:name w:val="Heading 1"/>
    <w:basedOn w:val="Normal"/>
    <w:uiPriority w:val="1"/>
    <w:qFormat w:val="on"/>
    <w:pPr>
      <w:spacing w:before="1"/>
      <w:ind w:left="1223" w:right="933"/>
      <w:jc w:val="center"/>
    </w:pPr>
    <w:rPr>
      <w:rFonts w:ascii="Times New Roman" w:cs="Times New Roman" w:eastAsia="Times New Roman" w:hAnsi="Times New Roman"/>
      <w:b/>
      <w:bCs/>
      <w:sz w:val="32"/>
      <w:szCs w:val="32"/>
    </w:rPr>
  </w:style>
  <w:style w:type="paragraph" w:styleId="Heading2">
    <w:name w:val="Heading 2"/>
    <w:basedOn w:val="Normal"/>
    <w:uiPriority w:val="1"/>
    <w:qFormat w:val="on"/>
    <w:pPr>
      <w:ind w:left="901" w:hanging="421"/>
    </w:pPr>
    <w:rPr>
      <w:rFonts w:ascii="Times New Roman" w:cs="Times New Roman" w:eastAsia="Times New Roman" w:hAnsi="Times New Roman"/>
      <w:b/>
      <w:bCs/>
      <w:sz w:val="28"/>
      <w:szCs w:val="28"/>
    </w:rPr>
  </w:style>
  <w:style w:type="paragraph" w:styleId="Heading3">
    <w:name w:val="Heading 3"/>
    <w:basedOn w:val="Normal"/>
    <w:uiPriority w:val="1"/>
    <w:qFormat w:val="on"/>
    <w:pPr>
      <w:ind w:left="841"/>
    </w:pPr>
    <w:rPr>
      <w:rFonts w:ascii="Arial" w:cs="Arial" w:eastAsia="Arial" w:hAnsi="Arial"/>
      <w:b/>
      <w:bCs/>
      <w:sz w:val="24"/>
      <w:szCs w:val="24"/>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BodyText">
    <w:name w:val="Body Text"/>
    <w:basedOn w:val="Normal"/>
    <w:uiPriority w:val="1"/>
    <w:qFormat w:val="on"/>
    <w:rPr>
      <w:sz w:val="24"/>
      <w:szCs w:val="24"/>
    </w:rPr>
  </w:style>
  <w:style w:type="paragraph" w:styleId="Title">
    <w:name w:val="Title"/>
    <w:basedOn w:val="Normal"/>
    <w:uiPriority w:val="1"/>
    <w:qFormat w:val="on"/>
    <w:pPr>
      <w:spacing w:before="54" w:line="1139" w:lineRule="exact"/>
      <w:ind w:left="1223" w:right="997"/>
      <w:jc w:val="center"/>
    </w:pPr>
    <w:rPr>
      <w:rFonts w:ascii="Calibri" w:cs="Calibri" w:eastAsia="Calibri" w:hAnsi="Calibri"/>
      <w:b/>
      <w:bCs/>
      <w:sz w:val="100"/>
      <w:szCs w:val="100"/>
    </w:rPr>
  </w:style>
  <w:style w:type="paragraph" w:styleId="ListParagraph">
    <w:name w:val="List Paragraph"/>
    <w:basedOn w:val="Normal"/>
    <w:uiPriority w:val="1"/>
    <w:qFormat w:val="on"/>
    <w:pPr>
      <w:ind w:left="1201" w:hanging="360"/>
    </w:pPr>
  </w:style>
  <w:style w:type="paragraph" w:customStyle="1" w:styleId="TableParagraph">
    <w:name w:val="Table Paragraph"/>
    <w:basedOn w:val="Normal"/>
    <w:uiPriority w:val="1"/>
    <w:qFormat w:val="on"/>
    <w:pPr>
      <w:spacing w:before="161"/>
      <w:jc w:val="center"/>
    </w:pPr>
    <w:rPr>
      <w:rFonts w:ascii="Times New Roman" w:cs="Times New Roman" w:eastAsia="Times New Roman" w:hAnsi="Times New Roman"/>
    </w:rPr>
  </w:style>
  <w:style w:type="paragraph" w:styleId="BalloonText">
    <w:name w:val="Balloon Text"/>
    <w:basedOn w:val="Normal"/>
    <w:link w:val="BalloonTextChar"/>
    <w:uiPriority w:val="99"/>
    <w:semiHidden w:val="on"/>
    <w:unhideWhenUsed w:val="on"/>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eastAsia="Roboto" w:hAnsi="Tahoma"/>
      <w:sz w:val="16"/>
      <w:szCs w:val="16"/>
    </w:rPr>
  </w:style>
  <w:style w:type="paragraph" w:styleId="Normal(Web)">
    <w:name w:val="Normal (Web)"/>
    <w:basedOn w:val="Normal"/>
    <w:uiPriority w:val="99"/>
    <w:unhideWhenUsed w:val="on"/>
    <w:pPr>
      <w:widowControl w:val="on"/>
      <w:spacing w:before="100" w:after="100"/>
    </w:pPr>
    <w:rPr>
      <w:rFonts w:ascii="Times New Roman" w:cs="Times New Roman" w:eastAsia="Times New Roman" w:hAnsi="Times New Roman"/>
      <w:sz w:val="24"/>
      <w:szCs w:val="24"/>
    </w:rPr>
  </w:style>
  <w:style w:type="paragraph" w:styleId="HTMLTopofForm">
    <w:name w:val="HTML Top of Form"/>
    <w:basedOn w:val="Normal"/>
    <w:next w:val="Normal"/>
    <w:link w:val="Z-TopofFormChar"/>
    <w:hidden w:val="on"/>
    <w:uiPriority w:val="99"/>
    <w:semiHidden w:val="on"/>
    <w:unhideWhenUsed w:val="on"/>
    <w:pPr>
      <w:widowControl w:val="on"/>
      <w:pBdr>
        <w:bottom w:val="single" w:color="auto" w:sz="6" w:space="1"/>
      </w:pBdr>
      <w:jc w:val="center"/>
    </w:pPr>
    <w:rPr>
      <w:rFonts w:ascii="Arial" w:cs="Arial" w:eastAsia="Times New Roman" w:hAnsi="Arial"/>
      <w:vanish/>
      <w:sz w:val="16"/>
      <w:szCs w:val="16"/>
    </w:rPr>
  </w:style>
  <w:style w:type="character" w:customStyle="1" w:styleId="Z-TopofFormChar">
    <w:name w:val="Z-Top of Form Char"/>
    <w:basedOn w:val="DefaultParagraphFont"/>
    <w:link w:val="HTMLTopofForm"/>
    <w:uiPriority w:val="99"/>
    <w:semiHidden w:val="on"/>
    <w:rPr>
      <w:rFonts w:ascii="Arial" w:cs="Arial" w:eastAsia="Times New Roman" w:hAnsi="Arial"/>
      <w:vanish/>
      <w:sz w:val="16"/>
      <w:szCs w:val="16"/>
    </w:rPr>
  </w:style>
  <w:style w:type="character" w:styleId="Hyperlink">
    <w:name w:val="Hyperlink"/>
    <w:basedOn w:val="DefaultParagraphFont"/>
    <w:uiPriority w:val="99"/>
    <w:unhideWhenUsed w:val="on"/>
    <w:rPr>
      <w:color w:val="0000ff" w:themeColor="hyperlink"/>
      <w:u w:val="single"/>
    </w:rPr>
  </w:style>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Header">
    <w:name w:val="Header"/>
    <w:basedOn w:val="Normal"/>
    <w:link w:val="HeaderChar"/>
    <w:uiPriority w:val="99"/>
    <w:unhideWhenUsed w:val="on"/>
    <w:pPr>
      <w:tabs>
        <w:tab w:val="center" w:pos="4513"/>
        <w:tab w:val="right" w:pos="9026"/>
      </w:tabs>
    </w:pPr>
  </w:style>
  <w:style w:type="character" w:customStyle="1" w:styleId="HeaderChar">
    <w:name w:val="Header Char"/>
    <w:basedOn w:val="DefaultParagraphFont"/>
    <w:link w:val="Header"/>
    <w:uiPriority w:val="99"/>
    <w:rPr>
      <w:rFonts w:ascii="Roboto" w:cs="Roboto" w:eastAsia="Roboto" w:hAnsi="Roboto"/>
    </w:rPr>
  </w:style>
  <w:style w:type="paragraph" w:styleId="Footer">
    <w:name w:val="Footer"/>
    <w:basedOn w:val="Normal"/>
    <w:link w:val="FooterChar"/>
    <w:uiPriority w:val="99"/>
    <w:unhideWhenUsed w:val="on"/>
    <w:pPr>
      <w:tabs>
        <w:tab w:val="center" w:pos="4513"/>
        <w:tab w:val="right" w:pos="9026"/>
      </w:tabs>
    </w:pPr>
  </w:style>
  <w:style w:type="character" w:customStyle="1" w:styleId="FooterChar">
    <w:name w:val="Footer Char"/>
    <w:basedOn w:val="DefaultParagraphFont"/>
    <w:link w:val="Footer"/>
    <w:uiPriority w:val="99"/>
    <w:rPr>
      <w:rFonts w:ascii="Roboto" w:cs="Roboto" w:eastAsia="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02108">
      <w:bodyDiv w:val="1"/>
      <w:marLeft w:val="0"/>
      <w:marRight w:val="0"/>
      <w:marTop w:val="0"/>
      <w:marBottom w:val="0"/>
      <w:divBdr>
        <w:top w:val="none" w:sz="0" w:space="0" w:color="auto"/>
        <w:left w:val="none" w:sz="0" w:space="0" w:color="auto"/>
        <w:bottom w:val="none" w:sz="0" w:space="0" w:color="auto"/>
        <w:right w:val="none" w:sz="0" w:space="0" w:color="auto"/>
      </w:divBdr>
      <w:divsChild>
        <w:div w:id="1410347724">
          <w:marLeft w:val="0"/>
          <w:marRight w:val="0"/>
          <w:marTop w:val="0"/>
          <w:marBottom w:val="0"/>
          <w:divBdr>
            <w:top w:val="single" w:sz="2" w:space="0" w:color="E3E3E3"/>
            <w:left w:val="single" w:sz="2" w:space="0" w:color="E3E3E3"/>
            <w:bottom w:val="single" w:sz="2" w:space="0" w:color="E3E3E3"/>
            <w:right w:val="single" w:sz="2" w:space="0" w:color="E3E3E3"/>
          </w:divBdr>
          <w:divsChild>
            <w:div w:id="720639477">
              <w:marLeft w:val="0"/>
              <w:marRight w:val="0"/>
              <w:marTop w:val="0"/>
              <w:marBottom w:val="0"/>
              <w:divBdr>
                <w:top w:val="single" w:sz="2" w:space="0" w:color="E3E3E3"/>
                <w:left w:val="single" w:sz="2" w:space="0" w:color="E3E3E3"/>
                <w:bottom w:val="single" w:sz="2" w:space="0" w:color="E3E3E3"/>
                <w:right w:val="single" w:sz="2" w:space="0" w:color="E3E3E3"/>
              </w:divBdr>
              <w:divsChild>
                <w:div w:id="1203133397">
                  <w:marLeft w:val="0"/>
                  <w:marRight w:val="0"/>
                  <w:marTop w:val="0"/>
                  <w:marBottom w:val="0"/>
                  <w:divBdr>
                    <w:top w:val="single" w:sz="2" w:space="0" w:color="E3E3E3"/>
                    <w:left w:val="single" w:sz="2" w:space="0" w:color="E3E3E3"/>
                    <w:bottom w:val="single" w:sz="2" w:space="0" w:color="E3E3E3"/>
                    <w:right w:val="single" w:sz="2" w:space="0" w:color="E3E3E3"/>
                  </w:divBdr>
                  <w:divsChild>
                    <w:div w:id="172453097">
                      <w:marLeft w:val="0"/>
                      <w:marRight w:val="0"/>
                      <w:marTop w:val="0"/>
                      <w:marBottom w:val="0"/>
                      <w:divBdr>
                        <w:top w:val="single" w:sz="2" w:space="0" w:color="E3E3E3"/>
                        <w:left w:val="single" w:sz="2" w:space="0" w:color="E3E3E3"/>
                        <w:bottom w:val="single" w:sz="2" w:space="0" w:color="E3E3E3"/>
                        <w:right w:val="single" w:sz="2" w:space="0" w:color="E3E3E3"/>
                      </w:divBdr>
                      <w:divsChild>
                        <w:div w:id="1005867050">
                          <w:marLeft w:val="0"/>
                          <w:marRight w:val="0"/>
                          <w:marTop w:val="0"/>
                          <w:marBottom w:val="0"/>
                          <w:divBdr>
                            <w:top w:val="single" w:sz="2" w:space="0" w:color="E3E3E3"/>
                            <w:left w:val="single" w:sz="2" w:space="0" w:color="E3E3E3"/>
                            <w:bottom w:val="single" w:sz="2" w:space="0" w:color="E3E3E3"/>
                            <w:right w:val="single" w:sz="2" w:space="0" w:color="E3E3E3"/>
                          </w:divBdr>
                          <w:divsChild>
                            <w:div w:id="327634147">
                              <w:marLeft w:val="0"/>
                              <w:marRight w:val="0"/>
                              <w:marTop w:val="100"/>
                              <w:marBottom w:val="100"/>
                              <w:divBdr>
                                <w:top w:val="single" w:sz="2" w:space="0" w:color="E3E3E3"/>
                                <w:left w:val="single" w:sz="2" w:space="0" w:color="E3E3E3"/>
                                <w:bottom w:val="single" w:sz="2" w:space="0" w:color="E3E3E3"/>
                                <w:right w:val="single" w:sz="2" w:space="0" w:color="E3E3E3"/>
                              </w:divBdr>
                              <w:divsChild>
                                <w:div w:id="989019915">
                                  <w:marLeft w:val="0"/>
                                  <w:marRight w:val="0"/>
                                  <w:marTop w:val="0"/>
                                  <w:marBottom w:val="0"/>
                                  <w:divBdr>
                                    <w:top w:val="single" w:sz="2" w:space="0" w:color="E3E3E3"/>
                                    <w:left w:val="single" w:sz="2" w:space="0" w:color="E3E3E3"/>
                                    <w:bottom w:val="single" w:sz="2" w:space="0" w:color="E3E3E3"/>
                                    <w:right w:val="single" w:sz="2" w:space="0" w:color="E3E3E3"/>
                                  </w:divBdr>
                                  <w:divsChild>
                                    <w:div w:id="912197677">
                                      <w:marLeft w:val="0"/>
                                      <w:marRight w:val="0"/>
                                      <w:marTop w:val="0"/>
                                      <w:marBottom w:val="0"/>
                                      <w:divBdr>
                                        <w:top w:val="single" w:sz="2" w:space="0" w:color="E3E3E3"/>
                                        <w:left w:val="single" w:sz="2" w:space="0" w:color="E3E3E3"/>
                                        <w:bottom w:val="single" w:sz="2" w:space="0" w:color="E3E3E3"/>
                                        <w:right w:val="single" w:sz="2" w:space="0" w:color="E3E3E3"/>
                                      </w:divBdr>
                                      <w:divsChild>
                                        <w:div w:id="827476772">
                                          <w:marLeft w:val="0"/>
                                          <w:marRight w:val="0"/>
                                          <w:marTop w:val="0"/>
                                          <w:marBottom w:val="0"/>
                                          <w:divBdr>
                                            <w:top w:val="single" w:sz="2" w:space="0" w:color="E3E3E3"/>
                                            <w:left w:val="single" w:sz="2" w:space="0" w:color="E3E3E3"/>
                                            <w:bottom w:val="single" w:sz="2" w:space="0" w:color="E3E3E3"/>
                                            <w:right w:val="single" w:sz="2" w:space="0" w:color="E3E3E3"/>
                                          </w:divBdr>
                                          <w:divsChild>
                                            <w:div w:id="1457410532">
                                              <w:marLeft w:val="0"/>
                                              <w:marRight w:val="0"/>
                                              <w:marTop w:val="0"/>
                                              <w:marBottom w:val="0"/>
                                              <w:divBdr>
                                                <w:top w:val="single" w:sz="2" w:space="0" w:color="E3E3E3"/>
                                                <w:left w:val="single" w:sz="2" w:space="0" w:color="E3E3E3"/>
                                                <w:bottom w:val="single" w:sz="2" w:space="0" w:color="E3E3E3"/>
                                                <w:right w:val="single" w:sz="2" w:space="0" w:color="E3E3E3"/>
                                              </w:divBdr>
                                              <w:divsChild>
                                                <w:div w:id="423846547">
                                                  <w:marLeft w:val="0"/>
                                                  <w:marRight w:val="0"/>
                                                  <w:marTop w:val="0"/>
                                                  <w:marBottom w:val="0"/>
                                                  <w:divBdr>
                                                    <w:top w:val="single" w:sz="2" w:space="0" w:color="E3E3E3"/>
                                                    <w:left w:val="single" w:sz="2" w:space="0" w:color="E3E3E3"/>
                                                    <w:bottom w:val="single" w:sz="2" w:space="0" w:color="E3E3E3"/>
                                                    <w:right w:val="single" w:sz="2" w:space="0" w:color="E3E3E3"/>
                                                  </w:divBdr>
                                                  <w:divsChild>
                                                    <w:div w:id="1708332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7166704">
          <w:marLeft w:val="0"/>
          <w:marRight w:val="0"/>
          <w:marTop w:val="0"/>
          <w:marBottom w:val="0"/>
          <w:divBdr>
            <w:top w:val="none" w:sz="0" w:space="0" w:color="auto"/>
            <w:left w:val="none" w:sz="0" w:space="0" w:color="auto"/>
            <w:bottom w:val="none" w:sz="0" w:space="0" w:color="auto"/>
            <w:right w:val="none" w:sz="0" w:space="0" w:color="auto"/>
          </w:divBdr>
        </w:div>
      </w:divsChild>
    </w:div>
    <w:div w:id="2111005394">
      <w:bodyDiv w:val="1"/>
      <w:marLeft w:val="0"/>
      <w:marRight w:val="0"/>
      <w:marTop w:val="0"/>
      <w:marBottom w:val="0"/>
      <w:divBdr>
        <w:top w:val="none" w:sz="0" w:space="0" w:color="auto"/>
        <w:left w:val="none" w:sz="0" w:space="0" w:color="auto"/>
        <w:bottom w:val="none" w:sz="0" w:space="0" w:color="auto"/>
        <w:right w:val="none" w:sz="0" w:space="0" w:color="auto"/>
      </w:divBdr>
      <w:divsChild>
        <w:div w:id="1783069867">
          <w:marLeft w:val="0"/>
          <w:marRight w:val="0"/>
          <w:marTop w:val="0"/>
          <w:marBottom w:val="0"/>
          <w:divBdr>
            <w:top w:val="single" w:sz="2" w:space="0" w:color="E3E3E3"/>
            <w:left w:val="single" w:sz="2" w:space="0" w:color="E3E3E3"/>
            <w:bottom w:val="single" w:sz="2" w:space="0" w:color="E3E3E3"/>
            <w:right w:val="single" w:sz="2" w:space="0" w:color="E3E3E3"/>
          </w:divBdr>
          <w:divsChild>
            <w:div w:id="1116175585">
              <w:marLeft w:val="0"/>
              <w:marRight w:val="0"/>
              <w:marTop w:val="0"/>
              <w:marBottom w:val="0"/>
              <w:divBdr>
                <w:top w:val="single" w:sz="2" w:space="0" w:color="E3E3E3"/>
                <w:left w:val="single" w:sz="2" w:space="0" w:color="E3E3E3"/>
                <w:bottom w:val="single" w:sz="2" w:space="0" w:color="E3E3E3"/>
                <w:right w:val="single" w:sz="2" w:space="0" w:color="E3E3E3"/>
              </w:divBdr>
              <w:divsChild>
                <w:div w:id="301232057">
                  <w:marLeft w:val="0"/>
                  <w:marRight w:val="0"/>
                  <w:marTop w:val="0"/>
                  <w:marBottom w:val="0"/>
                  <w:divBdr>
                    <w:top w:val="single" w:sz="2" w:space="0" w:color="E3E3E3"/>
                    <w:left w:val="single" w:sz="2" w:space="0" w:color="E3E3E3"/>
                    <w:bottom w:val="single" w:sz="2" w:space="0" w:color="E3E3E3"/>
                    <w:right w:val="single" w:sz="2" w:space="0" w:color="E3E3E3"/>
                  </w:divBdr>
                  <w:divsChild>
                    <w:div w:id="946811284">
                      <w:marLeft w:val="0"/>
                      <w:marRight w:val="0"/>
                      <w:marTop w:val="0"/>
                      <w:marBottom w:val="0"/>
                      <w:divBdr>
                        <w:top w:val="single" w:sz="2" w:space="0" w:color="E3E3E3"/>
                        <w:left w:val="single" w:sz="2" w:space="0" w:color="E3E3E3"/>
                        <w:bottom w:val="single" w:sz="2" w:space="0" w:color="E3E3E3"/>
                        <w:right w:val="single" w:sz="2" w:space="0" w:color="E3E3E3"/>
                      </w:divBdr>
                      <w:divsChild>
                        <w:div w:id="861361590">
                          <w:marLeft w:val="0"/>
                          <w:marRight w:val="0"/>
                          <w:marTop w:val="0"/>
                          <w:marBottom w:val="0"/>
                          <w:divBdr>
                            <w:top w:val="single" w:sz="2" w:space="0" w:color="E3E3E3"/>
                            <w:left w:val="single" w:sz="2" w:space="0" w:color="E3E3E3"/>
                            <w:bottom w:val="single" w:sz="2" w:space="0" w:color="E3E3E3"/>
                            <w:right w:val="single" w:sz="2" w:space="0" w:color="E3E3E3"/>
                          </w:divBdr>
                          <w:divsChild>
                            <w:div w:id="654259575">
                              <w:marLeft w:val="0"/>
                              <w:marRight w:val="0"/>
                              <w:marTop w:val="100"/>
                              <w:marBottom w:val="100"/>
                              <w:divBdr>
                                <w:top w:val="single" w:sz="2" w:space="0" w:color="E3E3E3"/>
                                <w:left w:val="single" w:sz="2" w:space="0" w:color="E3E3E3"/>
                                <w:bottom w:val="single" w:sz="2" w:space="0" w:color="E3E3E3"/>
                                <w:right w:val="single" w:sz="2" w:space="0" w:color="E3E3E3"/>
                              </w:divBdr>
                              <w:divsChild>
                                <w:div w:id="412822102">
                                  <w:marLeft w:val="0"/>
                                  <w:marRight w:val="0"/>
                                  <w:marTop w:val="0"/>
                                  <w:marBottom w:val="0"/>
                                  <w:divBdr>
                                    <w:top w:val="single" w:sz="2" w:space="0" w:color="E3E3E3"/>
                                    <w:left w:val="single" w:sz="2" w:space="0" w:color="E3E3E3"/>
                                    <w:bottom w:val="single" w:sz="2" w:space="0" w:color="E3E3E3"/>
                                    <w:right w:val="single" w:sz="2" w:space="0" w:color="E3E3E3"/>
                                  </w:divBdr>
                                  <w:divsChild>
                                    <w:div w:id="540215217">
                                      <w:marLeft w:val="0"/>
                                      <w:marRight w:val="0"/>
                                      <w:marTop w:val="0"/>
                                      <w:marBottom w:val="0"/>
                                      <w:divBdr>
                                        <w:top w:val="single" w:sz="2" w:space="0" w:color="E3E3E3"/>
                                        <w:left w:val="single" w:sz="2" w:space="0" w:color="E3E3E3"/>
                                        <w:bottom w:val="single" w:sz="2" w:space="0" w:color="E3E3E3"/>
                                        <w:right w:val="single" w:sz="2" w:space="0" w:color="E3E3E3"/>
                                      </w:divBdr>
                                      <w:divsChild>
                                        <w:div w:id="1392922604">
                                          <w:marLeft w:val="0"/>
                                          <w:marRight w:val="0"/>
                                          <w:marTop w:val="0"/>
                                          <w:marBottom w:val="0"/>
                                          <w:divBdr>
                                            <w:top w:val="single" w:sz="2" w:space="0" w:color="E3E3E3"/>
                                            <w:left w:val="single" w:sz="2" w:space="0" w:color="E3E3E3"/>
                                            <w:bottom w:val="single" w:sz="2" w:space="0" w:color="E3E3E3"/>
                                            <w:right w:val="single" w:sz="2" w:space="0" w:color="E3E3E3"/>
                                          </w:divBdr>
                                          <w:divsChild>
                                            <w:div w:id="1779788726">
                                              <w:marLeft w:val="0"/>
                                              <w:marRight w:val="0"/>
                                              <w:marTop w:val="0"/>
                                              <w:marBottom w:val="0"/>
                                              <w:divBdr>
                                                <w:top w:val="single" w:sz="2" w:space="0" w:color="E3E3E3"/>
                                                <w:left w:val="single" w:sz="2" w:space="0" w:color="E3E3E3"/>
                                                <w:bottom w:val="single" w:sz="2" w:space="0" w:color="E3E3E3"/>
                                                <w:right w:val="single" w:sz="2" w:space="0" w:color="E3E3E3"/>
                                              </w:divBdr>
                                              <w:divsChild>
                                                <w:div w:id="1036275924">
                                                  <w:marLeft w:val="0"/>
                                                  <w:marRight w:val="0"/>
                                                  <w:marTop w:val="0"/>
                                                  <w:marBottom w:val="0"/>
                                                  <w:divBdr>
                                                    <w:top w:val="single" w:sz="2" w:space="0" w:color="E3E3E3"/>
                                                    <w:left w:val="single" w:sz="2" w:space="0" w:color="E3E3E3"/>
                                                    <w:bottom w:val="single" w:sz="2" w:space="0" w:color="E3E3E3"/>
                                                    <w:right w:val="single" w:sz="2" w:space="0" w:color="E3E3E3"/>
                                                  </w:divBdr>
                                                  <w:divsChild>
                                                    <w:div w:id="15973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14866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3" Type="http://schemas.openxmlformats.org/officeDocument/2006/relationships/image" Target="media/image18.png"/><Relationship Id="rId134" Type="http://schemas.openxmlformats.org/officeDocument/2006/relationships/image" Target="media/image24.png"/><Relationship Id="rId135" Type="http://schemas.openxmlformats.org/officeDocument/2006/relationships/image" Target="media/image25.png"/><Relationship Id="rId136" Type="http://schemas.openxmlformats.org/officeDocument/2006/relationships/image" Target="media/image26.png"/><Relationship Id="rId137" Type="http://schemas.openxmlformats.org/officeDocument/2006/relationships/image" Target="media/image27.png"/><Relationship Id="rId138" Type="http://schemas.openxmlformats.org/officeDocument/2006/relationships/image" Target="media/image28.png"/><Relationship Id="rId139" Type="http://schemas.openxmlformats.org/officeDocument/2006/relationships/image" Target="media/image29.png"/><Relationship Id="rId140" Type="http://schemas.openxmlformats.org/officeDocument/2006/relationships/image" Target="media/image30.png"/><Relationship Id="rId144" Type="http://schemas.openxmlformats.org/officeDocument/2006/relationships/image" Target="media/image31.png"/><Relationship Id="rId145" Type="http://schemas.openxmlformats.org/officeDocument/2006/relationships/image" Target="media/image32.jpeg"/><Relationship Id="rId146" Type="http://schemas.openxmlformats.org/officeDocument/2006/relationships/image" Target="media/image33.png"/><Relationship Id="rId147" Type="http://schemas.openxmlformats.org/officeDocument/2006/relationships/image" Target="media/image35.png"/><Relationship Id="rId148" Type="http://schemas.openxmlformats.org/officeDocument/2006/relationships/image" Target="media/image36.png"/><Relationship Id="rId149" Type="http://schemas.openxmlformats.org/officeDocument/2006/relationships/image" Target="media/image37.jpeg"/><Relationship Id="rId150" Type="http://schemas.openxmlformats.org/officeDocument/2006/relationships/image" Target="media/image38.jpeg"/><Relationship Id="rId151" Type="http://schemas.openxmlformats.org/officeDocument/2006/relationships/image" Target="media/image39.jpeg"/><Relationship Id="rId152" Type="http://schemas.openxmlformats.org/officeDocument/2006/relationships/image" Target="media/image40.jpeg"/><Relationship Id="rId153" Type="http://schemas.openxmlformats.org/officeDocument/2006/relationships/image" Target="media/image41.png"/><Relationship Id="rId156" Type="http://schemas.openxmlformats.org/officeDocument/2006/relationships/image" Target="media/image18.png"/><Relationship Id="rId157" Type="http://schemas.openxmlformats.org/officeDocument/2006/relationships/image" Target="media/image24.png"/><Relationship Id="rId158" Type="http://schemas.openxmlformats.org/officeDocument/2006/relationships/image" Target="media/image25.png"/><Relationship Id="rId159" Type="http://schemas.openxmlformats.org/officeDocument/2006/relationships/image" Target="media/image26.png"/><Relationship Id="rId160" Type="http://schemas.openxmlformats.org/officeDocument/2006/relationships/image" Target="media/image27.png"/><Relationship Id="rId161" Type="http://schemas.openxmlformats.org/officeDocument/2006/relationships/image" Target="media/image28.png"/><Relationship Id="rId162" Type="http://schemas.openxmlformats.org/officeDocument/2006/relationships/image" Target="media/image29.png"/><Relationship Id="rId163" Type="http://schemas.openxmlformats.org/officeDocument/2006/relationships/image" Target="media/image30.png"/><Relationship Id="rId164" Type="http://schemas.openxmlformats.org/officeDocument/2006/relationships/header" Target="header1.xml"/><Relationship Id="rId165" Type="http://schemas.openxmlformats.org/officeDocument/2006/relationships/header" Target="header2.xml"/><Relationship Id="rId166" Type="http://schemas.openxmlformats.org/officeDocument/2006/relationships/footer" Target="footer1.xml"/><Relationship Id="rId167" Type="http://schemas.openxmlformats.org/officeDocument/2006/relationships/image" Target="media/image31.png"/><Relationship Id="rId168" Type="http://schemas.openxmlformats.org/officeDocument/2006/relationships/image" Target="media/image32.jpeg"/><Relationship Id="rId169" Type="http://schemas.openxmlformats.org/officeDocument/2006/relationships/image" Target="media/image33.png"/><Relationship Id="rId170" Type="http://schemas.openxmlformats.org/officeDocument/2006/relationships/image" Target="media/image35.png"/><Relationship Id="rId171" Type="http://schemas.openxmlformats.org/officeDocument/2006/relationships/image" Target="media/image36.png"/><Relationship Id="rId172" Type="http://schemas.openxmlformats.org/officeDocument/2006/relationships/image" Target="media/image37.jpeg"/><Relationship Id="rId173" Type="http://schemas.openxmlformats.org/officeDocument/2006/relationships/image" Target="media/image38.jpeg"/><Relationship Id="rId174" Type="http://schemas.openxmlformats.org/officeDocument/2006/relationships/image" Target="media/image39.jpeg"/><Relationship Id="rId175" Type="http://schemas.openxmlformats.org/officeDocument/2006/relationships/image" Target="media/image40.jpeg"/><Relationship Id="rId176" Type="http://schemas.openxmlformats.org/officeDocument/2006/relationships/image" Target="media/image41.png"/><Relationship Id="rId177" Type="http://schemas.openxmlformats.org/officeDocument/2006/relationships/header" Target="header3.xml"/><Relationship Id="rId178" Type="http://schemas.openxmlformats.org/officeDocument/2006/relationships/footer" Target="footer2.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41" Type="http://schemas.openxmlformats.org/officeDocument/2006/relationships/fontTable" Target="fontTable.xml"/><Relationship Id="rId42"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8" Type="http://schemas.openxmlformats.org/officeDocument/2006/relationships/image" Target="media/image19.png"/><Relationship Id="rId31" Type="http://schemas.openxmlformats.org/officeDocument/2006/relationships/image" Target="media/image22.png"/><Relationship Id="rId40" Type="http://schemas.openxmlformats.org/officeDocument/2006/relationships/hyperlink" Target="https://github.com/Arun32333/Global-Terrorism-Analysis/tree/main" TargetMode="Externa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 Id="rId21" Type="http://schemas.openxmlformats.org/officeDocument/2006/relationships/image" Target="media/image42.png"/><Relationship Id="rId22" Type="http://schemas.openxmlformats.org/officeDocument/2006/relationships/image" Target="media/image43.png"/><Relationship Id="rId23" Type="http://schemas.openxmlformats.org/officeDocument/2006/relationships/image" Target="media/image44.png"/><Relationship Id="rId24" Type="http://schemas.openxmlformats.org/officeDocument/2006/relationships/image" Target="media/image45.png"/><Relationship Id="rId25" Type="http://schemas.openxmlformats.org/officeDocument/2006/relationships/image" Target="media/image42.png"/><Relationship Id="rId26" Type="http://schemas.openxmlformats.org/officeDocument/2006/relationships/image" Target="media/image43.png"/><Relationship Id="rId27" Type="http://schemas.openxmlformats.org/officeDocument/2006/relationships/image" Target="media/image44.png"/><Relationship Id="rId28" Type="http://schemas.openxmlformats.org/officeDocument/2006/relationships/image" Target="media/image45.png"/></Relationships>
</file>

<file path=word/_rels/header2.xml.rels><?xml version="1.0" encoding="UTF-8" standalone="yes"?>
<Relationships xmlns="http://schemas.openxmlformats.org/package/2006/relationships"><Relationship Id="rId21" Type="http://schemas.openxmlformats.org/officeDocument/2006/relationships/image" Target="media/image46.png"/><Relationship Id="rId22" Type="http://schemas.openxmlformats.org/officeDocument/2006/relationships/image" Target="media/image47.png"/><Relationship Id="rId23" Type="http://schemas.openxmlformats.org/officeDocument/2006/relationships/image" Target="media/image48.png"/><Relationship Id="rId24" Type="http://schemas.openxmlformats.org/officeDocument/2006/relationships/image" Target="media/image49.png"/><Relationship Id="rId25" Type="http://schemas.openxmlformats.org/officeDocument/2006/relationships/image" Target="media/image46.png"/><Relationship Id="rId26" Type="http://schemas.openxmlformats.org/officeDocument/2006/relationships/image" Target="media/image47.png"/><Relationship Id="rId27" Type="http://schemas.openxmlformats.org/officeDocument/2006/relationships/image" Target="media/image48.png"/><Relationship Id="rId28" Type="http://schemas.openxmlformats.org/officeDocument/2006/relationships/image" Target="media/image49.png"/></Relationships>
</file>

<file path=word/_rels/header3.xml.rels><?xml version="1.0" encoding="UTF-8" standalone="yes"?>
<Relationships xmlns="http://schemas.openxmlformats.org/package/2006/relationships"><Relationship Id="rId21" Type="http://schemas.openxmlformats.org/officeDocument/2006/relationships/image" Target="media/image50.png"/><Relationship Id="rId22" Type="http://schemas.openxmlformats.org/officeDocument/2006/relationships/image" Target="media/image51.png"/><Relationship Id="rId23" Type="http://schemas.openxmlformats.org/officeDocument/2006/relationships/image" Target="media/image52.png"/><Relationship Id="rId24" Type="http://schemas.openxmlformats.org/officeDocument/2006/relationships/image" Target="media/image53.png"/><Relationship Id="rId25" Type="http://schemas.openxmlformats.org/officeDocument/2006/relationships/image" Target="media/image50.png"/><Relationship Id="rId26" Type="http://schemas.openxmlformats.org/officeDocument/2006/relationships/image" Target="media/image51.png"/><Relationship Id="rId27" Type="http://schemas.openxmlformats.org/officeDocument/2006/relationships/image" Target="media/image52.png"/><Relationship Id="rId28" Type="http://schemas.openxmlformats.org/officeDocument/2006/relationships/image" Target="media/image53.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898D8-1E65-413A-AEB2-F17101DF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vengadesh  V</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Microsoft Word</vt:lpwstr>
  </property>
  <property fmtid="{D5CDD505-2E9C-101B-9397-08002B2CF9AE}" pid="4" name="LastSaved">
    <vt:filetime>2024-03-20T00:00:00Z</vt:filetime>
  </property>
</Properties>
</file>