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Tuesday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24CSBTB01 To 24CSBTB39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1: Environment Setup – GitHub Copilot and VS Code Integration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install and configure GitHub Copilot in Visual Studio Code.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AI-assisted code generation using GitHub Copilot.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analyze the accuracy and effectiveness of Copilot's code suggestions.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prompt-based programming using comments and code context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up GitHub Copilot in VS Code successfully.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inline comments and context to generate code with Copilot.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Evaluate AI-generated code for correctness and readability.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code suggestions based on different prompts and programming styles.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Write a comment: # Function to check if a string is a valid palindrome (ignoring spaces and case) and allow Copilot to complete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function that correctly returns True for phrases like "A man a plan a canal Panama"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Generate a Python function that returns the Fibonacci sequence up to n terms. Prompt with only a function header and docstring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Output#2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completes the function logic using loop or recursion with accurate output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Write a comment like # Function to reverse a string and use Copilot to generate the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Auto-completed reverse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Generate a program that simulates a basic calculator (add, subtract, multiply, divide). Write the comment: # Simple calculator with 4 operations and let AI complete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Output#4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Fully working calculator with input/output and operator selection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Description#5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a comment to instruct AI to write a function that reads a file and returns the number of lines..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Output#5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Functional implementation using open() or with open() and readlines()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8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9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BC1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BC1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BC1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6BC1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6B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6BC1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6BC1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6BC1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6B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6B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6B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6B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36B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36B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6BC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6B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6B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6BC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6BC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BC1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6BC1"/>
    <w:rPr>
      <w:b w:val="1"/>
      <w:bCs w:val="1"/>
      <w:smallCaps w:val="1"/>
      <w:color w:val="365f91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381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381E"/>
    <w:rPr>
      <w:rFonts w:ascii="Tahoma" w:cs="Tahoma" w:eastAsia="Calibri" w:hAnsi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61761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1761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dXkWn6zI12SMM2SPO7WZXT0iQ==">CgMxLjA4AHIhMWpCT3Q4WlFfaTBuVlZpVWV5UHF0ZGtWUGZGMjVTbDRI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2025-07-28T00:33:00Z</dcterms:created>
  <dc:creator>SUDHEER KUMAR KOMURAVELLY</dc:creator>
</cp:coreProperties>
</file>