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7E43794" w:rsidP="26D52BC2" w:rsidRDefault="07E43794" w14:paraId="47CE4886" w14:textId="5FFCA4CC">
      <w:pPr>
        <w:pStyle w:val="NoSpacing"/>
      </w:pPr>
      <w:r w:rsidR="07E43794">
        <w:rPr/>
        <w:t>C</w:t>
      </w:r>
      <w:r w:rsidR="07E43794">
        <w:drawing>
          <wp:inline wp14:editId="3C361A2B" wp14:anchorId="2839776F">
            <wp:extent cx="5907024" cy="1817546"/>
            <wp:effectExtent l="0" t="0" r="0" b="0"/>
            <wp:docPr id="2052026302" name="" title="Top view of school supplies, headset, and iPad on a white surface"/>
            <wp:cNvGraphicFramePr>
              <a:graphicFrameLocks noChangeAspect="1"/>
            </wp:cNvGraphicFramePr>
            <a:graphic>
              <a:graphicData uri="http://schemas.openxmlformats.org/drawingml/2006/picture">
                <pic:pic>
                  <pic:nvPicPr>
                    <pic:cNvPr id="0" name=""/>
                    <pic:cNvPicPr/>
                  </pic:nvPicPr>
                  <pic:blipFill>
                    <a:blip r:embed="R2eb6209c536d4415">
                      <a:extLst>
                        <a:ext xmlns:a="http://schemas.openxmlformats.org/drawingml/2006/main" uri="{28A0092B-C50C-407E-A947-70E740481C1C}">
                          <a14:useLocalDpi val="0"/>
                        </a:ext>
                      </a:extLst>
                    </a:blip>
                    <a:srcRect l="0" t="26923" r="0" b="26923"/>
                    <a:stretch>
                      <a:fillRect/>
                    </a:stretch>
                  </pic:blipFill>
                  <pic:spPr>
                    <a:xfrm>
                      <a:off x="0" y="0"/>
                      <a:ext cx="5907024" cy="1817546"/>
                    </a:xfrm>
                    <a:prstGeom prst="rect">
                      <a:avLst/>
                    </a:prstGeom>
                  </pic:spPr>
                </pic:pic>
              </a:graphicData>
            </a:graphic>
          </wp:inline>
        </w:drawing>
      </w:r>
    </w:p>
    <w:p xmlns:wp14="http://schemas.microsoft.com/office/word/2010/wordml" w:rsidP="26D52BC2" wp14:paraId="2C078E63" wp14:textId="7EE2160D">
      <w:pPr>
        <w:jc w:val="center"/>
      </w:pPr>
      <w:bookmarkStart w:name="_Int_E6HsynS2" w:id="295741621"/>
      <w:r w:rsidR="1440EC6D">
        <w:rPr/>
        <w:t>Company Portfolio</w:t>
      </w:r>
      <w:bookmarkEnd w:id="295741621"/>
    </w:p>
    <w:p w:rsidR="26D52BC2" w:rsidP="26D52BC2" w:rsidRDefault="26D52BC2" w14:paraId="194AFCDA" w14:textId="5A3E88CC">
      <w:pPr>
        <w:pStyle w:val="Normal"/>
        <w:jc w:val="left"/>
      </w:pPr>
    </w:p>
    <w:p w:rsidR="1440EC6D" w:rsidP="26D52BC2" w:rsidRDefault="1440EC6D" w14:paraId="40AF877A" w14:textId="74A31867">
      <w:pPr>
        <w:pStyle w:val="Normal"/>
        <w:jc w:val="left"/>
      </w:pPr>
      <w:r w:rsidR="1440EC6D">
        <w:rPr/>
        <w:t>Client: Meta</w:t>
      </w:r>
    </w:p>
    <w:p w:rsidR="1440EC6D" w:rsidP="26D52BC2" w:rsidRDefault="1440EC6D" w14:paraId="2A4346CA" w14:textId="1B4F3189">
      <w:pPr>
        <w:pStyle w:val="Normal"/>
        <w:jc w:val="left"/>
      </w:pPr>
      <w:r w:rsidR="1440EC6D">
        <w:rPr/>
        <w:t>Project</w:t>
      </w:r>
      <w:r w:rsidR="5126EC47">
        <w:rPr/>
        <w:t xml:space="preserve"> Overview</w:t>
      </w:r>
      <w:r w:rsidR="1440EC6D">
        <w:rPr/>
        <w:t>:</w:t>
      </w:r>
    </w:p>
    <w:p w:rsidR="6A0A1C85" w:rsidP="26D52BC2" w:rsidRDefault="6A0A1C85" w14:paraId="11B1E30A" w14:textId="3AA472E9">
      <w:pPr>
        <w:pStyle w:val="Normal"/>
        <w:jc w:val="left"/>
      </w:pPr>
      <w:r w:rsidR="6A0A1C85">
        <w:rPr/>
        <w:t xml:space="preserve">Projects that are all related to managing and </w:t>
      </w:r>
      <w:r w:rsidR="6A0A1C85">
        <w:rPr/>
        <w:t>optimizing</w:t>
      </w:r>
      <w:r w:rsidR="6A0A1C85">
        <w:rPr/>
        <w:t xml:space="preserve"> vendor relationships, but they have different focuses and areas of application. Let me know if you have any further questions or need more clarification!</w:t>
      </w:r>
    </w:p>
    <w:p w:rsidR="26D52BC2" w:rsidP="26D52BC2" w:rsidRDefault="26D52BC2" w14:paraId="764A2C1A" w14:textId="47A85DF1">
      <w:pPr>
        <w:pStyle w:val="Normal"/>
        <w:jc w:val="left"/>
      </w:pPr>
    </w:p>
    <w:p w:rsidR="1440EC6D" w:rsidP="26D52BC2" w:rsidRDefault="1440EC6D" w14:paraId="788246C4" w14:textId="5A9D3223">
      <w:pPr>
        <w:pStyle w:val="Normal"/>
        <w:jc w:val="left"/>
      </w:pPr>
      <w:r w:rsidR="1440EC6D">
        <w:rPr/>
        <w:t>Data Engineering:</w:t>
      </w:r>
    </w:p>
    <w:p w:rsidR="26D52BC2" w:rsidP="26D52BC2" w:rsidRDefault="26D52BC2" w14:paraId="3D7166D8" w14:textId="6AE3F0A7">
      <w:pPr>
        <w:pStyle w:val="Normal"/>
        <w:jc w:val="left"/>
      </w:pPr>
    </w:p>
    <w:p w:rsidR="627B75DA" w:rsidP="26D52BC2" w:rsidRDefault="627B75DA" w14:paraId="49C43A00" w14:textId="4F76E75B">
      <w:pPr>
        <w:pStyle w:val="Normal"/>
        <w:jc w:val="left"/>
      </w:pPr>
      <w:r w:rsidR="627B75DA">
        <w:rPr/>
        <w:t xml:space="preserve">Data Engineering is a critical function at Meta, responsible for building and </w:t>
      </w:r>
      <w:r w:rsidR="627B75DA">
        <w:rPr/>
        <w:t>maintaining</w:t>
      </w:r>
      <w:r w:rsidR="627B75DA">
        <w:rPr/>
        <w:t xml:space="preserve"> the data infrastructure that supports various products and services. Data Engineers work closely with Data Scientists, Software Engineers, and other stakeholders to design, develop, and </w:t>
      </w:r>
      <w:r w:rsidR="627B75DA">
        <w:rPr/>
        <w:t>optimize</w:t>
      </w:r>
      <w:r w:rsidR="627B75DA">
        <w:rPr/>
        <w:t xml:space="preserve"> data pipelines that enable data-driven decision-making.</w:t>
      </w:r>
    </w:p>
    <w:p w:rsidR="26D52BC2" w:rsidP="26D52BC2" w:rsidRDefault="26D52BC2" w14:paraId="2C3B2CC6" w14:textId="4031E5A1">
      <w:pPr>
        <w:pStyle w:val="Normal"/>
        <w:jc w:val="left"/>
      </w:pPr>
    </w:p>
    <w:p w:rsidR="627B75DA" w:rsidP="26D52BC2" w:rsidRDefault="627B75DA" w14:paraId="71F73F34" w14:textId="32F03CE0">
      <w:pPr>
        <w:pStyle w:val="Normal"/>
        <w:jc w:val="left"/>
      </w:pPr>
      <w:r w:rsidR="627B75DA">
        <w:rPr/>
        <w:t>Dataswarm</w:t>
      </w:r>
      <w:r w:rsidR="627B75DA">
        <w:rPr/>
        <w:t xml:space="preserve"> is a powerful tool used for writing, scheduling, and running data pipelines at Meta. As a Data Engineer, you will work closely with the </w:t>
      </w:r>
      <w:r w:rsidR="627B75DA">
        <w:rPr/>
        <w:t>Dataswarm</w:t>
      </w:r>
      <w:r w:rsidR="627B75DA">
        <w:rPr/>
        <w:t xml:space="preserve"> framework to build scalable, efficient, and reliable data pipelines that meet the needs of various stakeholders.</w:t>
      </w:r>
    </w:p>
    <w:p w:rsidR="26D52BC2" w:rsidP="26D52BC2" w:rsidRDefault="26D52BC2" w14:paraId="267D65F4" w14:textId="16D75125">
      <w:pPr>
        <w:pStyle w:val="Normal"/>
        <w:jc w:val="left"/>
      </w:pPr>
    </w:p>
    <w:p w:rsidR="1440EC6D" w:rsidP="26D52BC2" w:rsidRDefault="1440EC6D" w14:paraId="57F47550" w14:textId="1AB2BBD7">
      <w:pPr>
        <w:pStyle w:val="ListParagraph"/>
        <w:numPr>
          <w:ilvl w:val="0"/>
          <w:numId w:val="2"/>
        </w:numPr>
        <w:jc w:val="left"/>
        <w:rPr/>
      </w:pPr>
      <w:r w:rsidR="1440EC6D">
        <w:rPr/>
        <w:t xml:space="preserve">Project </w:t>
      </w:r>
      <w:r w:rsidR="1440EC6D">
        <w:rPr/>
        <w:t>Meiosis</w:t>
      </w:r>
    </w:p>
    <w:p w:rsidR="1440EC6D" w:rsidP="26D52BC2" w:rsidRDefault="1440EC6D" w14:paraId="2478B7A0" w14:textId="764646BE">
      <w:pPr>
        <w:pStyle w:val="ListParagraph"/>
        <w:numPr>
          <w:ilvl w:val="0"/>
          <w:numId w:val="2"/>
        </w:numPr>
        <w:jc w:val="left"/>
        <w:rPr/>
      </w:pPr>
      <w:r w:rsidR="1440EC6D">
        <w:rPr/>
        <w:t>UPM Migration</w:t>
      </w:r>
    </w:p>
    <w:p w:rsidR="1440EC6D" w:rsidP="26D52BC2" w:rsidRDefault="1440EC6D" w14:paraId="1F866DC2" w14:textId="210C616C">
      <w:pPr>
        <w:pStyle w:val="ListParagraph"/>
        <w:numPr>
          <w:ilvl w:val="0"/>
          <w:numId w:val="2"/>
        </w:numPr>
        <w:jc w:val="left"/>
        <w:rPr/>
      </w:pPr>
      <w:r w:rsidR="1440EC6D">
        <w:rPr/>
        <w:t>DCMP</w:t>
      </w:r>
    </w:p>
    <w:p w:rsidR="1440EC6D" w:rsidP="26D52BC2" w:rsidRDefault="1440EC6D" w14:paraId="0279E065" w14:textId="399D8C0D">
      <w:pPr>
        <w:pStyle w:val="ListParagraph"/>
        <w:numPr>
          <w:ilvl w:val="0"/>
          <w:numId w:val="2"/>
        </w:numPr>
        <w:jc w:val="left"/>
        <w:rPr/>
      </w:pPr>
      <w:r w:rsidR="1440EC6D">
        <w:rPr/>
        <w:t>GBG Incentive</w:t>
      </w:r>
    </w:p>
    <w:p w:rsidR="26D52BC2" w:rsidP="26D52BC2" w:rsidRDefault="26D52BC2" w14:paraId="44CEEEDF" w14:textId="60F7AEBB">
      <w:pPr>
        <w:pStyle w:val="Normal"/>
        <w:jc w:val="left"/>
      </w:pPr>
    </w:p>
    <w:p w:rsidR="6DB759E6" w:rsidP="26D52BC2" w:rsidRDefault="6DB759E6" w14:paraId="0F38C57E" w14:textId="16E8FD8C">
      <w:pPr>
        <w:pStyle w:val="Normal"/>
        <w:jc w:val="left"/>
      </w:pPr>
      <w:r w:rsidR="6DB759E6">
        <w:rPr/>
        <w:t>Project Meiosis:</w:t>
      </w:r>
    </w:p>
    <w:p w:rsidR="6DB759E6" w:rsidP="26D52BC2" w:rsidRDefault="6DB759E6" w14:paraId="1E5C5838" w14:textId="5CED35DC">
      <w:pPr>
        <w:pStyle w:val="Normal"/>
        <w:jc w:val="left"/>
      </w:pPr>
      <w:r w:rsidR="6DB759E6">
        <w:rPr/>
        <w:t xml:space="preserve">Project Meiosis is a company-wide effort to separate intern users and Affiliated User identity </w:t>
      </w:r>
      <w:r w:rsidR="7BC3AC11">
        <w:rPr/>
        <w:t>from</w:t>
      </w:r>
      <w:r w:rsidR="6DB759E6">
        <w:rPr/>
        <w:t xml:space="preserve"> everyone's personal FB account. The goal of the project is to remove the dependency on personal Facebook accounts for internal tools and systems, and to create a new type of user account that is not linked to an employee's personal Facebook account.</w:t>
      </w:r>
    </w:p>
    <w:p w:rsidR="26D52BC2" w:rsidP="26D52BC2" w:rsidRDefault="26D52BC2" w14:paraId="2322D9FB" w14:textId="4AD4BACC">
      <w:pPr>
        <w:pStyle w:val="Normal"/>
        <w:jc w:val="left"/>
      </w:pPr>
    </w:p>
    <w:p w:rsidR="451D771D" w:rsidP="26D52BC2" w:rsidRDefault="451D771D" w14:paraId="43CE9857" w14:textId="296FCC0D">
      <w:pPr>
        <w:pStyle w:val="Normal"/>
        <w:jc w:val="left"/>
      </w:pPr>
      <w:r w:rsidR="451D771D">
        <w:rPr/>
        <w:t>UPM Migration:</w:t>
      </w:r>
    </w:p>
    <w:p w:rsidR="0ED7F602" w:rsidP="26D52BC2" w:rsidRDefault="0ED7F602" w14:paraId="2D5D5CFF" w14:textId="4D20FFAB">
      <w:pPr>
        <w:pStyle w:val="Normal"/>
        <w:jc w:val="left"/>
      </w:pPr>
      <w:r w:rsidR="0ED7F602">
        <w:rPr/>
        <w:t xml:space="preserve">UPM (Unified Programming Model) Migration refers to the process of transitioning data pipelines from using traditional SQL-based operators to UPM-based operators in </w:t>
      </w:r>
      <w:r w:rsidR="0ED7F602">
        <w:rPr/>
        <w:t>Dataswarm</w:t>
      </w:r>
      <w:r w:rsidR="0ED7F602">
        <w:rPr/>
        <w:t xml:space="preserve">. UPM is a unified framework for an enriched data transformation authoring experience in </w:t>
      </w:r>
      <w:r w:rsidR="0ED7F602">
        <w:rPr/>
        <w:t>Dataswarm</w:t>
      </w:r>
      <w:r w:rsidR="0ED7F602">
        <w:rPr/>
        <w:t xml:space="preserve">, XStream, </w:t>
      </w:r>
      <w:r w:rsidR="0ED7F602">
        <w:rPr/>
        <w:t>Daiquery</w:t>
      </w:r>
      <w:r w:rsidR="0ED7F602">
        <w:rPr/>
        <w:t xml:space="preserve">, Bento </w:t>
      </w:r>
      <w:r w:rsidR="0ED7F602">
        <w:rPr/>
        <w:t>etc</w:t>
      </w:r>
      <w:r w:rsidR="0ED7F602">
        <w:rPr/>
        <w:t xml:space="preserve"> and is the standard for writing pipelines at Meta.</w:t>
      </w:r>
    </w:p>
    <w:p w:rsidR="26D52BC2" w:rsidP="26D52BC2" w:rsidRDefault="26D52BC2" w14:paraId="2D1EE710" w14:textId="2E28DACF">
      <w:pPr>
        <w:pStyle w:val="Normal"/>
        <w:jc w:val="left"/>
      </w:pPr>
    </w:p>
    <w:p w:rsidR="0ED7F602" w:rsidP="26D52BC2" w:rsidRDefault="0ED7F602" w14:paraId="197BA670" w14:textId="1D1F3165">
      <w:pPr>
        <w:pStyle w:val="Normal"/>
        <w:jc w:val="left"/>
      </w:pPr>
      <w:r w:rsidR="0ED7F602">
        <w:rPr/>
        <w:t xml:space="preserve">DCMP: </w:t>
      </w:r>
    </w:p>
    <w:p w:rsidR="0ED7F602" w:rsidP="26D52BC2" w:rsidRDefault="0ED7F602" w14:paraId="3B17066F" w14:textId="4F479D76">
      <w:pPr>
        <w:pStyle w:val="Normal"/>
        <w:jc w:val="left"/>
      </w:pPr>
      <w:r w:rsidR="0ED7F602">
        <w:rPr/>
        <w:t xml:space="preserve">DCMP (Data Center Management and Planning) is a tool used by Meta to manage and plan data center capacity, including power, cooling, and space. It provides a centralized platform for data center managers and engineers to </w:t>
      </w:r>
      <w:r w:rsidR="0ED7F602">
        <w:rPr/>
        <w:t>monitor</w:t>
      </w:r>
      <w:r w:rsidR="0ED7F602">
        <w:rPr/>
        <w:t xml:space="preserve"> and manage the data center's infrastructure, including electrical and mechanical systems, and to plan for future </w:t>
      </w:r>
      <w:r w:rsidR="0ED7F602">
        <w:rPr/>
        <w:t>capacity</w:t>
      </w:r>
      <w:r w:rsidR="0ED7F602">
        <w:rPr/>
        <w:t xml:space="preserve"> needs.</w:t>
      </w:r>
    </w:p>
    <w:p w:rsidR="26D52BC2" w:rsidP="26D52BC2" w:rsidRDefault="26D52BC2" w14:paraId="1038D3E9" w14:textId="00EBA4C3">
      <w:pPr>
        <w:pStyle w:val="Normal"/>
        <w:jc w:val="left"/>
      </w:pPr>
    </w:p>
    <w:p w:rsidR="0ED7F602" w:rsidP="26D52BC2" w:rsidRDefault="0ED7F602" w14:paraId="34A64471" w14:textId="7DECEB77">
      <w:pPr>
        <w:pStyle w:val="Normal"/>
        <w:jc w:val="left"/>
      </w:pPr>
      <w:r w:rsidR="0ED7F602">
        <w:rPr/>
        <w:t>GBG Incentive:</w:t>
      </w:r>
    </w:p>
    <w:p w:rsidR="0ED7F602" w:rsidP="26D52BC2" w:rsidRDefault="0ED7F602" w14:paraId="5C2F09FD" w14:textId="7B2721EE">
      <w:pPr>
        <w:pStyle w:val="Normal"/>
        <w:jc w:val="left"/>
      </w:pPr>
      <w:r w:rsidR="0ED7F602">
        <w:rPr/>
        <w:t>The GBG Incentive program is a set of incentives offered to advertisers and agencies to drive incremental revenue and improve customer ad efficacy. The program includes various incentives such as cash, coupons, and rewards, and is designed to encourage advertisers and agencies to adopt best practices and drive growth. The program is managed by the SSPO team and is executed through the P2P program, which provides a standardized framework for testing and measuring the effectiveness of different incentives.</w:t>
      </w:r>
    </w:p>
    <w:p w:rsidR="26D52BC2" w:rsidP="26D52BC2" w:rsidRDefault="26D52BC2" w14:paraId="052C2418" w14:textId="6D32CC67">
      <w:pPr>
        <w:pStyle w:val="Normal"/>
        <w:jc w:val="left"/>
      </w:pPr>
    </w:p>
    <w:p w:rsidR="26D52BC2" w:rsidP="26D52BC2" w:rsidRDefault="26D52BC2" w14:paraId="553363AB" w14:textId="4E60E565">
      <w:pPr>
        <w:pStyle w:val="Normal"/>
        <w:jc w:val="left"/>
      </w:pPr>
    </w:p>
    <w:p w:rsidR="1440EC6D" w:rsidP="26D52BC2" w:rsidRDefault="1440EC6D" w14:paraId="15EFEAA1" w14:textId="45C092BF">
      <w:pPr>
        <w:pStyle w:val="Normal"/>
        <w:jc w:val="left"/>
      </w:pPr>
      <w:r w:rsidR="1440EC6D">
        <w:rPr/>
        <w:t>Data Analytics:</w:t>
      </w:r>
    </w:p>
    <w:p w:rsidR="1440EC6D" w:rsidP="26D52BC2" w:rsidRDefault="1440EC6D" w14:paraId="48B1F2B8" w14:textId="3FDEF7BF">
      <w:pPr>
        <w:pStyle w:val="ListParagraph"/>
        <w:numPr>
          <w:ilvl w:val="0"/>
          <w:numId w:val="3"/>
        </w:numPr>
        <w:jc w:val="left"/>
        <w:rPr/>
      </w:pPr>
      <w:r w:rsidR="1440EC6D">
        <w:rPr/>
        <w:t>DE Ops Dashboard</w:t>
      </w:r>
    </w:p>
    <w:p w:rsidR="1440EC6D" w:rsidP="26D52BC2" w:rsidRDefault="1440EC6D" w14:paraId="4BA63175" w14:textId="26C1351E">
      <w:pPr>
        <w:pStyle w:val="ListParagraph"/>
        <w:numPr>
          <w:ilvl w:val="0"/>
          <w:numId w:val="3"/>
        </w:numPr>
        <w:jc w:val="left"/>
        <w:rPr/>
      </w:pPr>
      <w:r w:rsidR="1440EC6D">
        <w:rPr/>
        <w:t>SMB Quarter Reporting</w:t>
      </w:r>
    </w:p>
    <w:p w:rsidR="1440EC6D" w:rsidP="26D52BC2" w:rsidRDefault="1440EC6D" w14:paraId="1151FAD7" w14:textId="4B037E97">
      <w:pPr>
        <w:pStyle w:val="ListParagraph"/>
        <w:numPr>
          <w:ilvl w:val="0"/>
          <w:numId w:val="3"/>
        </w:numPr>
        <w:jc w:val="left"/>
        <w:rPr/>
      </w:pPr>
      <w:r w:rsidR="1440EC6D">
        <w:rPr/>
        <w:t>Vendor Dashboard</w:t>
      </w:r>
    </w:p>
    <w:p w:rsidR="1440EC6D" w:rsidP="26D52BC2" w:rsidRDefault="1440EC6D" w14:paraId="57AFE85B" w14:textId="26DE394B">
      <w:pPr>
        <w:pStyle w:val="ListParagraph"/>
        <w:numPr>
          <w:ilvl w:val="0"/>
          <w:numId w:val="3"/>
        </w:numPr>
        <w:jc w:val="left"/>
        <w:rPr/>
      </w:pPr>
      <w:r w:rsidR="1440EC6D">
        <w:rPr/>
        <w:t>Sales Dashboard for Rewards</w:t>
      </w:r>
    </w:p>
    <w:p w:rsidR="1440EC6D" w:rsidP="26D52BC2" w:rsidRDefault="1440EC6D" w14:paraId="7F13AEBC" w14:textId="72FD3D00">
      <w:pPr>
        <w:pStyle w:val="ListParagraph"/>
        <w:numPr>
          <w:ilvl w:val="0"/>
          <w:numId w:val="3"/>
        </w:numPr>
        <w:jc w:val="left"/>
        <w:rPr/>
      </w:pPr>
      <w:r w:rsidR="1440EC6D">
        <w:rPr/>
        <w:t>QMS Dashboard</w:t>
      </w:r>
    </w:p>
    <w:p w:rsidR="26D52BC2" w:rsidP="26D52BC2" w:rsidRDefault="26D52BC2" w14:paraId="5946F0D9" w14:textId="367A3CF0">
      <w:pPr>
        <w:pStyle w:val="Normal"/>
        <w:jc w:val="left"/>
      </w:pPr>
    </w:p>
    <w:p w:rsidR="6C04E7F1" w:rsidP="26D52BC2" w:rsidRDefault="6C04E7F1" w14:paraId="162E467D" w14:textId="3648636E">
      <w:pPr>
        <w:pStyle w:val="Normal"/>
        <w:jc w:val="left"/>
      </w:pPr>
      <w:r w:rsidR="6C04E7F1">
        <w:rPr/>
        <w:t>DE Ops Dashboard:</w:t>
      </w:r>
    </w:p>
    <w:p w:rsidR="6C04E7F1" w:rsidP="26D52BC2" w:rsidRDefault="6C04E7F1" w14:paraId="207C126F" w14:textId="75C6C059">
      <w:pPr>
        <w:pStyle w:val="Normal"/>
        <w:jc w:val="left"/>
      </w:pPr>
      <w:r w:rsidR="6C04E7F1">
        <w:rPr/>
        <w:t xml:space="preserve">The DE Ops Dashboard is a tool used by the Data Engineering Operations team to </w:t>
      </w:r>
      <w:r w:rsidR="6C04E7F1">
        <w:rPr/>
        <w:t>monitor</w:t>
      </w:r>
      <w:r w:rsidR="6C04E7F1">
        <w:rPr/>
        <w:t xml:space="preserve"> and manage the health and performance of data pipelines. The dashboard provides real-time visibility into pipeline status, performance metrics, and error rates, allowing the team to quickly </w:t>
      </w:r>
      <w:r w:rsidR="6C04E7F1">
        <w:rPr/>
        <w:t>identify</w:t>
      </w:r>
      <w:r w:rsidR="6C04E7F1">
        <w:rPr/>
        <w:t xml:space="preserve"> and resolve issues. It also includes features such as automated alerts and task creation, making it easier for the team to stay on top of pipeline maintenance and troubleshooting. Overall, the DE Ops Dashboard helps the team ensure that data pipelines are running smoothly and delivering </w:t>
      </w:r>
      <w:r w:rsidR="6C04E7F1">
        <w:rPr/>
        <w:t>accurate</w:t>
      </w:r>
      <w:r w:rsidR="6C04E7F1">
        <w:rPr/>
        <w:t>, up-to-date data to stakeholders.</w:t>
      </w:r>
    </w:p>
    <w:p w:rsidR="26D52BC2" w:rsidP="26D52BC2" w:rsidRDefault="26D52BC2" w14:paraId="744382F6" w14:textId="25614A34">
      <w:pPr>
        <w:pStyle w:val="Normal"/>
        <w:jc w:val="left"/>
      </w:pPr>
    </w:p>
    <w:p w:rsidR="6C04E7F1" w:rsidP="26D52BC2" w:rsidRDefault="6C04E7F1" w14:paraId="05D08265" w14:textId="00DA3C06">
      <w:pPr>
        <w:pStyle w:val="Normal"/>
        <w:jc w:val="left"/>
      </w:pPr>
      <w:r w:rsidR="6C04E7F1">
        <w:rPr/>
        <w:t>SMB Quarter Reporting:</w:t>
      </w:r>
    </w:p>
    <w:p w:rsidR="2EAC4967" w:rsidP="26D52BC2" w:rsidRDefault="2EAC4967" w14:paraId="38C41BB3" w14:textId="1A56F9C1">
      <w:pPr>
        <w:pStyle w:val="Normal"/>
        <w:jc w:val="left"/>
      </w:pPr>
      <w:r w:rsidR="2EAC4967">
        <w:rPr/>
        <w:t>SMB Quarter Reporting refers to the process of analyzing and reporting on the performance of Small and Medium-sized Businesses (SMBs) on a quarterly basis. This process is typically used by sales, marketing, and customer success teams to track progress towards goals, identify trends and opportunities, and make data-driven decisions.</w:t>
      </w:r>
    </w:p>
    <w:p w:rsidR="26D52BC2" w:rsidP="26D52BC2" w:rsidRDefault="26D52BC2" w14:paraId="76B98BCE" w14:textId="3E5B4A91">
      <w:pPr>
        <w:pStyle w:val="Normal"/>
        <w:jc w:val="left"/>
      </w:pPr>
    </w:p>
    <w:p w:rsidR="2EAC4967" w:rsidP="26D52BC2" w:rsidRDefault="2EAC4967" w14:paraId="203C0A5D" w14:textId="658116C3">
      <w:pPr>
        <w:pStyle w:val="Normal"/>
        <w:jc w:val="left"/>
      </w:pPr>
      <w:r w:rsidR="2EAC4967">
        <w:rPr/>
        <w:t xml:space="preserve">SBG </w:t>
      </w:r>
      <w:r w:rsidR="6C04E7F1">
        <w:rPr/>
        <w:t xml:space="preserve">Vendor </w:t>
      </w:r>
      <w:r w:rsidR="6C04E7F1">
        <w:rPr/>
        <w:t>Dashboard :</w:t>
      </w:r>
    </w:p>
    <w:p w:rsidR="1B43FC99" w:rsidP="26D52BC2" w:rsidRDefault="1B43FC99" w14:paraId="69D8D9B3" w14:textId="7AFBF9D0">
      <w:pPr>
        <w:pStyle w:val="Normal"/>
        <w:jc w:val="left"/>
      </w:pPr>
      <w:r w:rsidR="1B43FC99">
        <w:rPr/>
        <w:t>The SBG (Small Business Group) Vendor Dashboard is a tool used to monitor and manage the performance of vendors providing services to small businesses within Meta's SBG program. The dashboard provides a centralized platform for tracking key metrics, such as vendor productivity, quality of service, and customer satisfaction.</w:t>
      </w:r>
      <w:r w:rsidR="6C04E7F1">
        <w:rPr/>
        <w:t xml:space="preserve"> </w:t>
      </w:r>
    </w:p>
    <w:p w:rsidR="26D52BC2" w:rsidP="26D52BC2" w:rsidRDefault="26D52BC2" w14:paraId="76C9C318" w14:textId="4A62B464">
      <w:pPr>
        <w:pStyle w:val="Normal"/>
        <w:jc w:val="left"/>
      </w:pPr>
    </w:p>
    <w:p w:rsidR="6C04E7F1" w:rsidP="26D52BC2" w:rsidRDefault="6C04E7F1" w14:paraId="6E0043AD" w14:textId="4100D4FA">
      <w:pPr>
        <w:pStyle w:val="Normal"/>
        <w:jc w:val="left"/>
      </w:pPr>
      <w:r w:rsidR="6C04E7F1">
        <w:rPr/>
        <w:t>Sales Dashboard for Rewards:</w:t>
      </w:r>
    </w:p>
    <w:p w:rsidR="6C04E7F1" w:rsidP="26D52BC2" w:rsidRDefault="6C04E7F1" w14:paraId="1D481D73" w14:textId="188C3194">
      <w:pPr>
        <w:pStyle w:val="Normal"/>
        <w:jc w:val="left"/>
      </w:pPr>
      <w:r w:rsidR="6C04E7F1">
        <w:rPr/>
        <w:t xml:space="preserve"> </w:t>
      </w:r>
      <w:r w:rsidR="49E860D7">
        <w:rPr/>
        <w:t>A Sales Dashboard for Rewards is a tool used to track and monitor the performance of sales teams in relation to rewards programs. The dashboard provides real-time insights into sales team performance, allowing managers to identify areas for improvement and make data-driven decisions.</w:t>
      </w:r>
    </w:p>
    <w:p w:rsidR="26D52BC2" w:rsidP="26D52BC2" w:rsidRDefault="26D52BC2" w14:paraId="0258A53A" w14:textId="0324EE4D">
      <w:pPr>
        <w:pStyle w:val="Normal"/>
        <w:jc w:val="left"/>
      </w:pPr>
    </w:p>
    <w:p w:rsidR="6C04E7F1" w:rsidP="26D52BC2" w:rsidRDefault="6C04E7F1" w14:paraId="56FFC97D" w14:textId="5AA6C4C7">
      <w:pPr>
        <w:pStyle w:val="Normal"/>
        <w:jc w:val="left"/>
      </w:pPr>
      <w:r w:rsidR="6C04E7F1">
        <w:rPr/>
        <w:t>QMS Dashboard:</w:t>
      </w:r>
    </w:p>
    <w:p w:rsidR="26D52BC2" w:rsidP="26D52BC2" w:rsidRDefault="26D52BC2" w14:paraId="373BD673" w14:textId="22455CC9">
      <w:pPr>
        <w:pStyle w:val="Normal"/>
        <w:jc w:val="left"/>
      </w:pPr>
    </w:p>
    <w:p w:rsidR="4E29109F" w:rsidP="26D52BC2" w:rsidRDefault="4E29109F" w14:paraId="3920BC4D" w14:textId="4F37AB03">
      <w:pPr>
        <w:pStyle w:val="Normal"/>
        <w:jc w:val="left"/>
      </w:pPr>
      <w:r w:rsidR="4E29109F">
        <w:rPr/>
        <w:t>The QMS Dashboard is a tool used to monitor and manage the performance of vendors or suppliers. It provides a centralized platform for tracking key metrics, such as delivery times, quality of goods or services, and compliance with contractual obligations.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E6HsynS2" int2:invalidationBookmarkName="" int2:hashCode="35YBylFC0/XQzp" int2:id="ZZHdb8WT">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5c0ac4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902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0c84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2FC4C0"/>
    <w:rsid w:val="05255C4C"/>
    <w:rsid w:val="07E43794"/>
    <w:rsid w:val="0E44F0BA"/>
    <w:rsid w:val="0ED7F602"/>
    <w:rsid w:val="102FC4C0"/>
    <w:rsid w:val="10CD9773"/>
    <w:rsid w:val="1440EC6D"/>
    <w:rsid w:val="1576B22A"/>
    <w:rsid w:val="16414DF3"/>
    <w:rsid w:val="1B43FC99"/>
    <w:rsid w:val="22C8F487"/>
    <w:rsid w:val="26D52BC2"/>
    <w:rsid w:val="2EAC4967"/>
    <w:rsid w:val="3794862C"/>
    <w:rsid w:val="3C7B7AC7"/>
    <w:rsid w:val="451D771D"/>
    <w:rsid w:val="49E860D7"/>
    <w:rsid w:val="4B0D8E98"/>
    <w:rsid w:val="4BACED88"/>
    <w:rsid w:val="4E29109F"/>
    <w:rsid w:val="5126EC47"/>
    <w:rsid w:val="529E579B"/>
    <w:rsid w:val="54A4B36E"/>
    <w:rsid w:val="5AFD318E"/>
    <w:rsid w:val="60530D80"/>
    <w:rsid w:val="627B75DA"/>
    <w:rsid w:val="64E0ADF3"/>
    <w:rsid w:val="6A0A1C85"/>
    <w:rsid w:val="6C04E7F1"/>
    <w:rsid w:val="6DB759E6"/>
    <w:rsid w:val="76DB2574"/>
    <w:rsid w:val="7BC3A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C4C0"/>
  <w15:chartTrackingRefBased/>
  <w15:docId w15:val="{E4FBA204-3D66-4B27-9CC1-02E51F3E80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2eb6209c536d4415" /><Relationship Type="http://schemas.microsoft.com/office/2020/10/relationships/intelligence" Target="intelligence2.xml" Id="Rd4e36b6f1b7e480a" /><Relationship Type="http://schemas.openxmlformats.org/officeDocument/2006/relationships/numbering" Target="numbering.xml" Id="R2aab9c478e83491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2024-09-30T05:04:06.2820765Z</dcterms:created>
  <dcterms:modified xsi:type="dcterms:W3CDTF">2024-09-30T11:46:59.7519182Z</dcterms:modified>
  <dc:creator>Shankar Selvakani</dc:creator>
  <lastModifiedBy>Shankar Selvakani</lastModifiedBy>
</coreProperties>
</file>