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F56" w:rsidRPr="00C82808" w:rsidRDefault="00614F56" w:rsidP="00C82808">
      <w:pPr>
        <w:pStyle w:val="a6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8280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Вопросы </w:t>
      </w:r>
      <w:bookmarkStart w:id="0" w:name="_GoBack"/>
      <w:bookmarkEnd w:id="0"/>
      <w:r w:rsidR="00C82808" w:rsidRPr="00C82808">
        <w:rPr>
          <w:rFonts w:ascii="Times New Roman" w:hAnsi="Times New Roman" w:cs="Times New Roman"/>
          <w:b/>
          <w:sz w:val="24"/>
          <w:szCs w:val="24"/>
          <w:lang w:eastAsia="ru-RU"/>
        </w:rPr>
        <w:t>для подготовки к экзамену</w:t>
      </w:r>
    </w:p>
    <w:p w:rsidR="00614F56" w:rsidRPr="00C82808" w:rsidRDefault="00C82808" w:rsidP="00C82808">
      <w:pPr>
        <w:pStyle w:val="a6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8280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14F56" w:rsidRPr="00C82808">
        <w:rPr>
          <w:rFonts w:ascii="Times New Roman" w:hAnsi="Times New Roman" w:cs="Times New Roman"/>
          <w:b/>
          <w:sz w:val="24"/>
          <w:szCs w:val="24"/>
          <w:lang w:eastAsia="ru-RU"/>
        </w:rPr>
        <w:t>«Математическое моделирование»</w:t>
      </w:r>
    </w:p>
    <w:p w:rsidR="00C82808" w:rsidRPr="00C82808" w:rsidRDefault="00DE6940" w:rsidP="00C82808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семестр 2020 /2021</w:t>
      </w:r>
      <w:r w:rsidR="00C82808" w:rsidRPr="00C82808">
        <w:rPr>
          <w:rFonts w:ascii="Times New Roman" w:hAnsi="Times New Roman" w:cs="Times New Roman"/>
          <w:b/>
          <w:sz w:val="24"/>
          <w:szCs w:val="24"/>
        </w:rPr>
        <w:t xml:space="preserve"> год</w:t>
      </w:r>
    </w:p>
    <w:p w:rsidR="00C82808" w:rsidRPr="00C82808" w:rsidRDefault="00C82808" w:rsidP="00C82808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C82808">
        <w:rPr>
          <w:rFonts w:ascii="Times New Roman" w:hAnsi="Times New Roman" w:cs="Times New Roman"/>
          <w:b/>
          <w:sz w:val="24"/>
          <w:szCs w:val="24"/>
        </w:rPr>
        <w:t xml:space="preserve">3 курс </w:t>
      </w:r>
      <w:r>
        <w:rPr>
          <w:rFonts w:ascii="Times New Roman" w:hAnsi="Times New Roman" w:cs="Times New Roman"/>
          <w:b/>
          <w:sz w:val="24"/>
          <w:szCs w:val="24"/>
        </w:rPr>
        <w:t>г</w:t>
      </w:r>
      <w:r w:rsidR="00DE6940">
        <w:rPr>
          <w:rFonts w:ascii="Times New Roman" w:hAnsi="Times New Roman" w:cs="Times New Roman"/>
          <w:b/>
          <w:sz w:val="24"/>
          <w:szCs w:val="24"/>
        </w:rPr>
        <w:t>руппы: 8</w:t>
      </w:r>
      <w:r>
        <w:rPr>
          <w:rFonts w:ascii="Times New Roman" w:hAnsi="Times New Roman" w:cs="Times New Roman"/>
          <w:b/>
          <w:sz w:val="24"/>
          <w:szCs w:val="24"/>
        </w:rPr>
        <w:t>03с</w:t>
      </w:r>
      <w:r w:rsidR="00DE6940"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DE6940">
        <w:rPr>
          <w:rFonts w:ascii="Times New Roman" w:hAnsi="Times New Roman" w:cs="Times New Roman"/>
          <w:b/>
          <w:sz w:val="24"/>
          <w:szCs w:val="24"/>
        </w:rPr>
        <w:t>,с</w:t>
      </w:r>
      <w:proofErr w:type="gramEnd"/>
      <w:r w:rsidR="00DE6940">
        <w:rPr>
          <w:rFonts w:ascii="Times New Roman" w:hAnsi="Times New Roman" w:cs="Times New Roman"/>
          <w:b/>
          <w:sz w:val="24"/>
          <w:szCs w:val="24"/>
        </w:rPr>
        <w:t>б</w:t>
      </w:r>
      <w:r w:rsidRPr="00C82808">
        <w:rPr>
          <w:rFonts w:ascii="Times New Roman" w:hAnsi="Times New Roman" w:cs="Times New Roman"/>
          <w:b/>
          <w:sz w:val="24"/>
          <w:szCs w:val="24"/>
        </w:rPr>
        <w:t>.</w:t>
      </w:r>
    </w:p>
    <w:p w:rsidR="00614F56" w:rsidRPr="00614F56" w:rsidRDefault="00614F56" w:rsidP="00614F56">
      <w:pPr>
        <w:pStyle w:val="a3"/>
        <w:spacing w:after="0" w:line="240" w:lineRule="auto"/>
        <w:ind w:left="0"/>
        <w:jc w:val="both"/>
      </w:pP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614F56">
        <w:rPr>
          <w:rFonts w:ascii="Times New Roman" w:eastAsia="Times New Roman" w:hAnsi="Times New Roman" w:cs="Times New Roman"/>
          <w:lang w:eastAsia="ru-RU"/>
        </w:rPr>
        <w:t xml:space="preserve">Моделирование как основной метод познания объективной реальности. Моделирование: сущность. Классификация видов моделирования. Понятие и классификация моделей. Принципы построения моделей. </w:t>
      </w:r>
    </w:p>
    <w:p w:rsidR="00F47C00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614F56">
        <w:rPr>
          <w:rFonts w:ascii="Times New Roman" w:eastAsia="Times New Roman" w:hAnsi="Times New Roman" w:cs="Times New Roman"/>
          <w:lang w:eastAsia="ru-RU"/>
        </w:rPr>
        <w:t xml:space="preserve">Типы моделей. Адекватность моделирования. </w:t>
      </w:r>
      <w:proofErr w:type="spellStart"/>
      <w:r w:rsidRPr="00614F56">
        <w:rPr>
          <w:rFonts w:ascii="Times New Roman" w:eastAsia="Times New Roman" w:hAnsi="Times New Roman" w:cs="Times New Roman"/>
          <w:lang w:eastAsia="ru-RU"/>
        </w:rPr>
        <w:t>Валидация</w:t>
      </w:r>
      <w:proofErr w:type="spellEnd"/>
      <w:r w:rsidRPr="00614F56">
        <w:rPr>
          <w:rFonts w:ascii="Times New Roman" w:eastAsia="Times New Roman" w:hAnsi="Times New Roman" w:cs="Times New Roman"/>
          <w:lang w:eastAsia="ru-RU"/>
        </w:rPr>
        <w:t xml:space="preserve"> и верификация моделей. Понятие математической модели. Математическая модель объекта. Виды математических моделей, используемых при описании сложных систем и при принятии решений. Требования к математическим моделям.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Типы задач линейного программирования. Постановка общей задачи линейного программирования. Допустимое, оптимальное решение.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7A0617">
        <w:rPr>
          <w:rFonts w:ascii="Times New Roman" w:hAnsi="Times New Roman" w:cs="Times New Roman"/>
        </w:rPr>
        <w:t>Правила построения математических моделей задач ЛП</w:t>
      </w:r>
      <w:r>
        <w:rPr>
          <w:rFonts w:ascii="Times New Roman" w:hAnsi="Times New Roman" w:cs="Times New Roman"/>
        </w:rPr>
        <w:t>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Аналитические методы исследования задач линейной оптимизации – графический метод решения задач для двух переменных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Аналитические методы исследования задач линейной оптимизации – симплексный метод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C1601">
        <w:rPr>
          <w:rFonts w:ascii="Times New Roman" w:eastAsia="Times New Roman" w:hAnsi="Times New Roman" w:cs="Times New Roman"/>
          <w:lang w:eastAsia="ru-RU"/>
        </w:rPr>
        <w:t>Аналитические методы исследования задач линейной оптимизации  – метод потенциалов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D2F44">
        <w:rPr>
          <w:rFonts w:ascii="Times New Roman" w:eastAsia="Times New Roman" w:hAnsi="Times New Roman" w:cs="Times New Roman"/>
          <w:lang w:eastAsia="ru-RU"/>
        </w:rPr>
        <w:t>Математическая модель задачи нелинейного программирования.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C1601">
        <w:rPr>
          <w:rFonts w:ascii="Times New Roman" w:eastAsia="Times New Roman" w:hAnsi="Times New Roman" w:cs="Times New Roman"/>
          <w:lang w:eastAsia="ru-RU"/>
        </w:rPr>
        <w:t>Необходимые и достаточные условия существования экстремумов.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D2F44">
        <w:rPr>
          <w:rFonts w:ascii="Times New Roman" w:eastAsia="Times New Roman" w:hAnsi="Times New Roman" w:cs="Times New Roman"/>
          <w:lang w:eastAsia="ru-RU"/>
        </w:rPr>
        <w:t>Математическая модель задачи нелинейного программирования.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C1601">
        <w:rPr>
          <w:rFonts w:ascii="Times New Roman" w:eastAsia="Times New Roman" w:hAnsi="Times New Roman" w:cs="Times New Roman"/>
          <w:lang w:eastAsia="ru-RU"/>
        </w:rPr>
        <w:t xml:space="preserve">Классификация численных методов исследования задач нелинейного программирования. 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D2F44">
        <w:rPr>
          <w:rFonts w:ascii="Times New Roman" w:eastAsia="Times New Roman" w:hAnsi="Times New Roman" w:cs="Times New Roman"/>
          <w:lang w:eastAsia="ru-RU"/>
        </w:rPr>
        <w:t>Математическая модель задачи нелинейного программирования.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C1601">
        <w:rPr>
          <w:rFonts w:ascii="Times New Roman" w:eastAsia="Times New Roman" w:hAnsi="Times New Roman" w:cs="Times New Roman"/>
          <w:lang w:eastAsia="ru-RU"/>
        </w:rPr>
        <w:t>Методы одномерной оптимизации.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 xml:space="preserve">Типы задач, решаемые на графах. Представления </w:t>
      </w:r>
      <w:proofErr w:type="spellStart"/>
      <w:r w:rsidRPr="00DC1601">
        <w:rPr>
          <w:rFonts w:ascii="Times New Roman" w:eastAsia="Times New Roman" w:hAnsi="Times New Roman" w:cs="Times New Roman"/>
          <w:lang w:eastAsia="ru-RU"/>
        </w:rPr>
        <w:t>графовых</w:t>
      </w:r>
      <w:proofErr w:type="spellEnd"/>
      <w:r w:rsidRPr="00DC1601">
        <w:rPr>
          <w:rFonts w:ascii="Times New Roman" w:eastAsia="Times New Roman" w:hAnsi="Times New Roman" w:cs="Times New Roman"/>
          <w:lang w:eastAsia="ru-RU"/>
        </w:rPr>
        <w:t xml:space="preserve"> моделей в памяти ЭВМ. Потоки в сетях. Принцип сохранения потока. Теорема Форда - </w:t>
      </w:r>
      <w:proofErr w:type="spellStart"/>
      <w:r w:rsidRPr="00DC1601">
        <w:rPr>
          <w:rFonts w:ascii="Times New Roman" w:eastAsia="Times New Roman" w:hAnsi="Times New Roman" w:cs="Times New Roman"/>
          <w:lang w:eastAsia="ru-RU"/>
        </w:rPr>
        <w:t>Фалкерсона</w:t>
      </w:r>
      <w:proofErr w:type="spellEnd"/>
      <w:r w:rsidRPr="00DC1601">
        <w:rPr>
          <w:rFonts w:ascii="Times New Roman" w:eastAsia="Times New Roman" w:hAnsi="Times New Roman" w:cs="Times New Roman"/>
          <w:lang w:eastAsia="ru-RU"/>
        </w:rPr>
        <w:t>. Задача о максимальном потоке в сети.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 xml:space="preserve">Построения минимального </w:t>
      </w:r>
      <w:proofErr w:type="spellStart"/>
      <w:r w:rsidRPr="00DC1601">
        <w:rPr>
          <w:rFonts w:ascii="Times New Roman" w:eastAsia="Times New Roman" w:hAnsi="Times New Roman" w:cs="Times New Roman"/>
          <w:lang w:eastAsia="ru-RU"/>
        </w:rPr>
        <w:t>остовного</w:t>
      </w:r>
      <w:proofErr w:type="spellEnd"/>
      <w:r w:rsidRPr="00DC1601">
        <w:rPr>
          <w:rFonts w:ascii="Times New Roman" w:eastAsia="Times New Roman" w:hAnsi="Times New Roman" w:cs="Times New Roman"/>
          <w:lang w:eastAsia="ru-RU"/>
        </w:rPr>
        <w:t xml:space="preserve"> дерева и определение кратчайшего расстояния по заданной сети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DC1601">
        <w:rPr>
          <w:rFonts w:ascii="Times New Roman" w:hAnsi="Times New Roman" w:cs="Times New Roman"/>
        </w:rPr>
        <w:t>Определение медианы и центра графа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Метод ветвей и границ. Схемы ветвления. Система оценок.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C1601">
        <w:rPr>
          <w:rFonts w:ascii="Times New Roman" w:eastAsia="Times New Roman" w:hAnsi="Times New Roman" w:cs="Times New Roman"/>
          <w:lang w:eastAsia="ru-RU"/>
        </w:rPr>
        <w:t>Сетевое планирование. Параметры сетевой модели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614F56" w:rsidRPr="00CE65FD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CE65FD">
        <w:rPr>
          <w:rFonts w:ascii="Times New Roman" w:eastAsia="Times New Roman" w:hAnsi="Times New Roman" w:cs="Times New Roman"/>
          <w:lang w:eastAsia="ru-RU"/>
        </w:rPr>
        <w:t xml:space="preserve">Экстремальные задачи на графах. </w:t>
      </w:r>
      <w:proofErr w:type="spellStart"/>
      <w:r w:rsidRPr="00CE65FD">
        <w:rPr>
          <w:rFonts w:ascii="Times New Roman" w:eastAsia="Times New Roman" w:hAnsi="Times New Roman" w:cs="Times New Roman"/>
          <w:lang w:eastAsia="ru-RU"/>
        </w:rPr>
        <w:t>Эйлеровы</w:t>
      </w:r>
      <w:proofErr w:type="spellEnd"/>
      <w:r w:rsidRPr="00CE65FD">
        <w:rPr>
          <w:rFonts w:ascii="Times New Roman" w:eastAsia="Times New Roman" w:hAnsi="Times New Roman" w:cs="Times New Roman"/>
          <w:lang w:eastAsia="ru-RU"/>
        </w:rPr>
        <w:t xml:space="preserve"> и гамильтоновы циклы</w:t>
      </w:r>
    </w:p>
    <w:p w:rsidR="00614F56" w:rsidRPr="00CE65FD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CE65FD">
        <w:rPr>
          <w:rFonts w:ascii="Times New Roman" w:eastAsia="Times New Roman" w:hAnsi="Times New Roman" w:cs="Times New Roman"/>
          <w:lang w:eastAsia="ru-RU"/>
        </w:rPr>
        <w:t>Алгоритмы построения покрывающих деревьев</w:t>
      </w:r>
    </w:p>
    <w:p w:rsidR="00614F56" w:rsidRPr="00CE65FD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CE65FD">
        <w:rPr>
          <w:rFonts w:ascii="Times New Roman" w:eastAsia="Times New Roman" w:hAnsi="Times New Roman" w:cs="Times New Roman"/>
          <w:lang w:eastAsia="ru-RU"/>
        </w:rPr>
        <w:t>Алгоритмы поиска кратчайшего пути в графе</w:t>
      </w:r>
    </w:p>
    <w:p w:rsidR="00614F56" w:rsidRPr="00CE65FD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CE65FD">
        <w:rPr>
          <w:rFonts w:ascii="Times New Roman" w:eastAsia="Times New Roman" w:hAnsi="Times New Roman" w:cs="Times New Roman"/>
          <w:lang w:eastAsia="ru-RU"/>
        </w:rPr>
        <w:t>Экстремальные задачи на сетях.</w:t>
      </w:r>
    </w:p>
    <w:p w:rsidR="00614F56" w:rsidRPr="00CE65FD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CE65FD">
        <w:rPr>
          <w:rFonts w:ascii="Times New Roman" w:eastAsia="Times New Roman" w:hAnsi="Times New Roman" w:cs="Times New Roman"/>
          <w:lang w:eastAsia="ru-RU"/>
        </w:rPr>
        <w:t>Алгоритм поиска увеличивающей поток цепи</w:t>
      </w:r>
    </w:p>
    <w:p w:rsidR="00614F56" w:rsidRPr="00CE65FD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CE65FD">
        <w:rPr>
          <w:rFonts w:ascii="Times New Roman" w:eastAsia="Times New Roman" w:hAnsi="Times New Roman" w:cs="Times New Roman"/>
          <w:lang w:eastAsia="ru-RU"/>
        </w:rPr>
        <w:t>Алгоритмы определения максимального потока в сети</w:t>
      </w:r>
    </w:p>
    <w:p w:rsidR="00614F56" w:rsidRPr="00CE65FD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CE65FD">
        <w:rPr>
          <w:rFonts w:ascii="Times New Roman" w:eastAsia="Times New Roman" w:hAnsi="Times New Roman" w:cs="Times New Roman"/>
          <w:lang w:eastAsia="ru-RU"/>
        </w:rPr>
        <w:t>Метод развертки графа во времени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CE65FD">
        <w:rPr>
          <w:rFonts w:ascii="Times New Roman" w:eastAsia="Times New Roman" w:hAnsi="Times New Roman" w:cs="Times New Roman"/>
          <w:lang w:eastAsia="ru-RU"/>
        </w:rPr>
        <w:t>Алгоритмы определения потока минимальной стоимости в сети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Принцип управления Беллмана. Особенности математической модели задачи динамического программирования. Основные задачи, решаемые методом динамического программирования.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C1601">
        <w:rPr>
          <w:rFonts w:ascii="Times New Roman" w:eastAsia="Times New Roman" w:hAnsi="Times New Roman" w:cs="Times New Roman"/>
          <w:lang w:eastAsia="ru-RU"/>
        </w:rPr>
        <w:t>Оптимальное управление многошаговых управляемых процессов. Применение вычислительной схемы метода динамического программирования. Алгоритм обратной прогонки. Условная оптимизация. Безусловная оптимизация.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Предмет теории массового обслуживания. Понятие СМО и ее структура. Классификация СМО.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C1601">
        <w:rPr>
          <w:rFonts w:ascii="Times New Roman" w:eastAsia="Times New Roman" w:hAnsi="Times New Roman" w:cs="Times New Roman"/>
          <w:lang w:eastAsia="ru-RU"/>
        </w:rPr>
        <w:t>Детерминированная система, вероятностная модель. Обозначения СМО</w:t>
      </w:r>
    </w:p>
    <w:p w:rsidR="00614F56" w:rsidRPr="002D721E" w:rsidRDefault="00614F56" w:rsidP="00614F56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gramStart"/>
      <w:r w:rsidRPr="002D721E">
        <w:rPr>
          <w:rFonts w:ascii="Times New Roman" w:hAnsi="Times New Roman" w:cs="Times New Roman"/>
        </w:rPr>
        <w:t>Одноканальные</w:t>
      </w:r>
      <w:proofErr w:type="gramEnd"/>
      <w:r w:rsidRPr="002D721E">
        <w:rPr>
          <w:rFonts w:ascii="Times New Roman" w:hAnsi="Times New Roman" w:cs="Times New Roman"/>
        </w:rPr>
        <w:t xml:space="preserve"> СМО с отказами.</w:t>
      </w:r>
    </w:p>
    <w:p w:rsidR="00614F56" w:rsidRPr="002D721E" w:rsidRDefault="00614F56" w:rsidP="00614F56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gramStart"/>
      <w:r w:rsidRPr="002D721E">
        <w:rPr>
          <w:rFonts w:ascii="Times New Roman" w:hAnsi="Times New Roman" w:cs="Times New Roman"/>
        </w:rPr>
        <w:t>Одноканальные</w:t>
      </w:r>
      <w:proofErr w:type="gramEnd"/>
      <w:r w:rsidRPr="002D721E">
        <w:rPr>
          <w:rFonts w:ascii="Times New Roman" w:hAnsi="Times New Roman" w:cs="Times New Roman"/>
        </w:rPr>
        <w:t xml:space="preserve"> СМО с бесконечной очередью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proofErr w:type="gramStart"/>
      <w:r w:rsidRPr="002D721E">
        <w:rPr>
          <w:rFonts w:ascii="Times New Roman" w:hAnsi="Times New Roman" w:cs="Times New Roman"/>
        </w:rPr>
        <w:t>Многоканальная</w:t>
      </w:r>
      <w:proofErr w:type="gramEnd"/>
      <w:r w:rsidRPr="002D721E">
        <w:rPr>
          <w:rFonts w:ascii="Times New Roman" w:hAnsi="Times New Roman" w:cs="Times New Roman"/>
        </w:rPr>
        <w:t xml:space="preserve"> СМО с ожиданием и ограниченной очередью</w:t>
      </w:r>
      <w:r>
        <w:rPr>
          <w:rFonts w:ascii="Times New Roman" w:hAnsi="Times New Roman" w:cs="Times New Roman"/>
        </w:rPr>
        <w:t>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Потоки событий. Простейший поток. Свойства простейшего потока. Понятие случайного процесса. Пуассоновский процесс. Марковский процесс в СМО.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 xml:space="preserve">Основные характеристики дискретной </w:t>
      </w:r>
      <w:proofErr w:type="spellStart"/>
      <w:r w:rsidRPr="00DC1601">
        <w:rPr>
          <w:rFonts w:ascii="Times New Roman" w:eastAsia="Times New Roman" w:hAnsi="Times New Roman" w:cs="Times New Roman"/>
          <w:lang w:eastAsia="ru-RU"/>
        </w:rPr>
        <w:t>марковской</w:t>
      </w:r>
      <w:proofErr w:type="spellEnd"/>
      <w:r w:rsidRPr="00DC1601">
        <w:rPr>
          <w:rFonts w:ascii="Times New Roman" w:eastAsia="Times New Roman" w:hAnsi="Times New Roman" w:cs="Times New Roman"/>
          <w:lang w:eastAsia="ru-RU"/>
        </w:rPr>
        <w:t xml:space="preserve"> цепи. Финальные вероятности. Составление уравнений Колмогорова. Исследование систем массового обслуживания. Анализ эффективности систем массового обслуживания.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Исследование параметров СМО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F568B">
        <w:rPr>
          <w:rFonts w:ascii="Times New Roman" w:hAnsi="Times New Roman" w:cs="Times New Roman"/>
        </w:rPr>
        <w:t>Анализ эффективности работы СМО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 xml:space="preserve">Потоки событий. Простейший поток. Свойства простейшего потока. 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Понятие случайного процесса. Пуассоновский процесс. Марковский процесс в СМО.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 xml:space="preserve">Основные характеристики дискретной </w:t>
      </w:r>
      <w:proofErr w:type="spellStart"/>
      <w:r w:rsidRPr="00DC1601">
        <w:rPr>
          <w:rFonts w:ascii="Times New Roman" w:eastAsia="Times New Roman" w:hAnsi="Times New Roman" w:cs="Times New Roman"/>
          <w:lang w:eastAsia="ru-RU"/>
        </w:rPr>
        <w:t>марковской</w:t>
      </w:r>
      <w:proofErr w:type="spellEnd"/>
      <w:r w:rsidRPr="00DC1601">
        <w:rPr>
          <w:rFonts w:ascii="Times New Roman" w:eastAsia="Times New Roman" w:hAnsi="Times New Roman" w:cs="Times New Roman"/>
          <w:lang w:eastAsia="ru-RU"/>
        </w:rPr>
        <w:t xml:space="preserve"> цепи. Финальные вероятности. 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1072BD">
        <w:rPr>
          <w:rFonts w:ascii="Times New Roman" w:eastAsia="Times New Roman" w:hAnsi="Times New Roman" w:cs="Times New Roman"/>
          <w:lang w:eastAsia="ru-RU"/>
        </w:rPr>
        <w:t xml:space="preserve">Составление уравнений Колмогорова. </w:t>
      </w:r>
    </w:p>
    <w:p w:rsidR="00614F56" w:rsidRPr="001072BD" w:rsidRDefault="00614F56" w:rsidP="00614F56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1072BD">
        <w:rPr>
          <w:rFonts w:ascii="Times New Roman" w:eastAsia="Times New Roman" w:hAnsi="Times New Roman" w:cs="Times New Roman"/>
          <w:lang w:eastAsia="ru-RU"/>
        </w:rPr>
        <w:t>Исследование систем массового обслуживания. Анализ</w:t>
      </w:r>
      <w:r w:rsidRPr="00DC1601">
        <w:rPr>
          <w:rFonts w:ascii="Times New Roman" w:eastAsia="Times New Roman" w:hAnsi="Times New Roman" w:cs="Times New Roman"/>
          <w:lang w:eastAsia="ru-RU"/>
        </w:rPr>
        <w:t xml:space="preserve"> эффективности систем массового обслуживания.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C1601">
        <w:rPr>
          <w:rFonts w:ascii="Times New Roman" w:eastAsia="Times New Roman" w:hAnsi="Times New Roman" w:cs="Times New Roman"/>
          <w:lang w:eastAsia="ru-RU"/>
        </w:rPr>
        <w:t>Исследование параметров СМО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1072BD">
        <w:rPr>
          <w:rFonts w:ascii="Times New Roman" w:hAnsi="Times New Roman" w:cs="Times New Roman"/>
        </w:rPr>
        <w:t>Анализ эффективности работы СМО.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lastRenderedPageBreak/>
        <w:t>Идея метода имитационного моделирования. Метод Монте-Карло. Единичный жребий и формы его реализации.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C1601">
        <w:rPr>
          <w:rFonts w:ascii="Times New Roman" w:eastAsia="Times New Roman" w:hAnsi="Times New Roman" w:cs="Times New Roman"/>
          <w:lang w:eastAsia="ru-RU"/>
        </w:rPr>
        <w:t>Простейшие задачи, решаемые методом Монте-Карло.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</w:pPr>
      <w:r>
        <w:t>Создание программного генератора случайных чисел.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</w:pPr>
      <w:r>
        <w:t>Дискретно-событийное моделирование.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</w:pPr>
      <w:r>
        <w:t>Системная динамика</w:t>
      </w:r>
    </w:p>
    <w:p w:rsid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proofErr w:type="spellStart"/>
      <w:r>
        <w:t>Агентное</w:t>
      </w:r>
      <w:proofErr w:type="spellEnd"/>
      <w:r>
        <w:t xml:space="preserve"> моделирование.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Методика проведения вычислительного эксперимента на ЭВМ. Механизмы задания времени</w:t>
      </w:r>
    </w:p>
    <w:p w:rsidR="00614F56" w:rsidRPr="009B6F8B" w:rsidRDefault="00614F56" w:rsidP="00614F56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9B6F8B">
        <w:rPr>
          <w:rFonts w:ascii="Times New Roman" w:hAnsi="Times New Roman" w:cs="Times New Roman"/>
        </w:rPr>
        <w:t>Моделирование случайных величин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9B6F8B">
        <w:rPr>
          <w:rFonts w:ascii="Times New Roman" w:hAnsi="Times New Roman" w:cs="Times New Roman"/>
        </w:rPr>
        <w:t>Имитация процессов, происходящих во времени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9B6F8B">
        <w:rPr>
          <w:rFonts w:ascii="Times New Roman" w:hAnsi="Times New Roman" w:cs="Times New Roman"/>
        </w:rPr>
        <w:t>Моделирование случайных величин на ЭВМ.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Моделирование равномерного распределения на ЭВМ.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Моделирование нормального распределения на ЭВМ.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>
        <w:rPr>
          <w:rFonts w:ascii="Times New Roman" w:hAnsi="Times New Roman" w:cs="Times New Roman"/>
        </w:rPr>
        <w:t>Моделирование динамических случайных процессов.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 xml:space="preserve">Предмет и основные понятия теории игр. Классификация игр. Элементы игры. Платежная матрица игры. </w:t>
      </w:r>
      <w:proofErr w:type="spellStart"/>
      <w:r w:rsidRPr="00DC1601">
        <w:rPr>
          <w:rFonts w:ascii="Times New Roman" w:eastAsia="Times New Roman" w:hAnsi="Times New Roman" w:cs="Times New Roman"/>
          <w:lang w:eastAsia="ru-RU"/>
        </w:rPr>
        <w:t>Седловая</w:t>
      </w:r>
      <w:proofErr w:type="spellEnd"/>
      <w:r w:rsidRPr="00DC1601">
        <w:rPr>
          <w:rFonts w:ascii="Times New Roman" w:eastAsia="Times New Roman" w:hAnsi="Times New Roman" w:cs="Times New Roman"/>
          <w:lang w:eastAsia="ru-RU"/>
        </w:rPr>
        <w:t xml:space="preserve"> точка. Цена игры.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DC1601">
        <w:rPr>
          <w:rFonts w:ascii="Times New Roman" w:hAnsi="Times New Roman" w:cs="Times New Roman"/>
        </w:rPr>
        <w:t>Решение матричных игр в чистых и смешанных стратегиях.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C1601">
        <w:rPr>
          <w:rFonts w:ascii="Times New Roman" w:eastAsia="Times New Roman" w:hAnsi="Times New Roman" w:cs="Times New Roman"/>
          <w:lang w:eastAsia="ru-RU"/>
        </w:rPr>
        <w:t>Поиск оптимальных смешанных стратегий с помощью задач линейного программирования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</w:pPr>
      <w:r>
        <w:t>Применение аналитических методов исследования конфликтных ситуаций.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</w:pPr>
      <w:r>
        <w:t>Теоретико-игровые модели конфликтных ситуаций.</w:t>
      </w:r>
    </w:p>
    <w:p w:rsidR="00614F56" w:rsidRDefault="00614F56" w:rsidP="00614F56">
      <w:pPr>
        <w:pStyle w:val="a6"/>
        <w:numPr>
          <w:ilvl w:val="0"/>
          <w:numId w:val="1"/>
        </w:numPr>
        <w:ind w:left="0" w:firstLine="0"/>
        <w:jc w:val="both"/>
      </w:pPr>
      <w:r>
        <w:rPr>
          <w:rFonts w:ascii="Times New Roman" w:hAnsi="Times New Roman" w:cs="Times New Roman"/>
        </w:rPr>
        <w:t>Оптимизация конфликтных ситуаций в чистых стратегиях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>
        <w:rPr>
          <w:rFonts w:ascii="Times New Roman" w:hAnsi="Times New Roman" w:cs="Times New Roman"/>
        </w:rPr>
        <w:t>Оптимизация конфликтных ситуаций в смешанных стратегиях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Сущность и классификация прогнозов. Приемы и методы прогнозирования. Методы определения наличия тренда в исходном временном ряду. Методы сглаживания временных рядов.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Трендовые модели на основе кривых роста. Методы выбора кривых роста. Методы определения параметров кривых роста.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C1601">
        <w:rPr>
          <w:rFonts w:ascii="Times New Roman" w:eastAsia="Times New Roman" w:hAnsi="Times New Roman" w:cs="Times New Roman"/>
          <w:lang w:eastAsia="ru-RU"/>
        </w:rPr>
        <w:t>Расчет показателей динамики развития экономических процессов. Предварительный анализ и сглаживание временных рядов экономических показателей. Оценка адекватности и точности трендовых моделей</w:t>
      </w:r>
    </w:p>
    <w:p w:rsidR="00614F56" w:rsidRPr="00406CF5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406CF5">
        <w:rPr>
          <w:rFonts w:ascii="Times New Roman" w:eastAsia="Times New Roman" w:hAnsi="Times New Roman" w:cs="Times New Roman"/>
          <w:lang w:eastAsia="ru-RU"/>
        </w:rPr>
        <w:t>Использование численных методов определения параметров кривых роста с помощью пакета прикладных программ</w:t>
      </w:r>
    </w:p>
    <w:p w:rsidR="00614F56" w:rsidRPr="00406CF5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406CF5">
        <w:rPr>
          <w:rFonts w:ascii="Times New Roman" w:eastAsia="Times New Roman" w:hAnsi="Times New Roman" w:cs="Times New Roman"/>
          <w:lang w:eastAsia="ru-RU"/>
        </w:rPr>
        <w:t>Построение трендовых моделей</w:t>
      </w:r>
    </w:p>
    <w:p w:rsidR="00614F56" w:rsidRPr="00406CF5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406CF5">
        <w:rPr>
          <w:rFonts w:ascii="Times New Roman" w:eastAsia="Times New Roman" w:hAnsi="Times New Roman" w:cs="Times New Roman"/>
          <w:lang w:eastAsia="ru-RU"/>
        </w:rPr>
        <w:t>Построение многофакторных моделей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406CF5">
        <w:rPr>
          <w:rFonts w:ascii="Times New Roman" w:eastAsia="Times New Roman" w:hAnsi="Times New Roman" w:cs="Times New Roman"/>
          <w:lang w:eastAsia="ru-RU"/>
        </w:rPr>
        <w:t>Оценка моделей методами дисперсионного анализа</w:t>
      </w:r>
    </w:p>
    <w:p w:rsidR="00614F56" w:rsidRPr="00DC1601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DC1601">
        <w:rPr>
          <w:rFonts w:ascii="Times New Roman" w:eastAsia="Times New Roman" w:hAnsi="Times New Roman" w:cs="Times New Roman"/>
          <w:lang w:eastAsia="ru-RU"/>
        </w:rPr>
        <w:t>Классификация задач принятия решений. Принятие решений в условиях риска. Принятие решений в условиях неопределенности.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614F56">
        <w:rPr>
          <w:rFonts w:ascii="Times New Roman" w:hAnsi="Times New Roman" w:cs="Times New Roman"/>
        </w:rPr>
        <w:t>Классические критерии принятия решений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614F56">
        <w:rPr>
          <w:rFonts w:ascii="Times New Roman" w:hAnsi="Times New Roman" w:cs="Times New Roman"/>
        </w:rPr>
        <w:t>Принятие решений в условиях определённости.</w:t>
      </w:r>
    </w:p>
    <w:p w:rsidR="00614F56" w:rsidRP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614F56">
        <w:rPr>
          <w:rFonts w:ascii="Times New Roman" w:hAnsi="Times New Roman" w:cs="Times New Roman"/>
        </w:rPr>
        <w:t>Принятие решений в условиях риска.</w:t>
      </w:r>
    </w:p>
    <w:p w:rsidR="00614F56" w:rsidRDefault="00614F56" w:rsidP="00614F5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614F56">
        <w:rPr>
          <w:rFonts w:ascii="Times New Roman" w:hAnsi="Times New Roman" w:cs="Times New Roman"/>
        </w:rPr>
        <w:t>Принятие решений в условиях неопределённости.</w:t>
      </w:r>
    </w:p>
    <w:sectPr w:rsidR="00614F56" w:rsidSect="00C828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547D2"/>
    <w:multiLevelType w:val="hybridMultilevel"/>
    <w:tmpl w:val="1AFC7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76BF2"/>
    <w:multiLevelType w:val="hybridMultilevel"/>
    <w:tmpl w:val="E43C7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F584B"/>
    <w:multiLevelType w:val="hybridMultilevel"/>
    <w:tmpl w:val="D722B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A0FB4"/>
    <w:multiLevelType w:val="hybridMultilevel"/>
    <w:tmpl w:val="48B0E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D5EBE"/>
    <w:multiLevelType w:val="hybridMultilevel"/>
    <w:tmpl w:val="E9FA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F1033"/>
    <w:multiLevelType w:val="hybridMultilevel"/>
    <w:tmpl w:val="32CE9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86FB6"/>
    <w:multiLevelType w:val="hybridMultilevel"/>
    <w:tmpl w:val="DA9E5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C25A9"/>
    <w:multiLevelType w:val="hybridMultilevel"/>
    <w:tmpl w:val="E2E4F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71639"/>
    <w:multiLevelType w:val="hybridMultilevel"/>
    <w:tmpl w:val="94445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E11BC8"/>
    <w:multiLevelType w:val="hybridMultilevel"/>
    <w:tmpl w:val="1B503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FB2631"/>
    <w:multiLevelType w:val="hybridMultilevel"/>
    <w:tmpl w:val="6626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14569"/>
    <w:multiLevelType w:val="hybridMultilevel"/>
    <w:tmpl w:val="31167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010640"/>
    <w:multiLevelType w:val="hybridMultilevel"/>
    <w:tmpl w:val="A7FCD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E7CE9"/>
    <w:multiLevelType w:val="hybridMultilevel"/>
    <w:tmpl w:val="716A5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E21B01"/>
    <w:multiLevelType w:val="hybridMultilevel"/>
    <w:tmpl w:val="5142C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F1F7A"/>
    <w:multiLevelType w:val="hybridMultilevel"/>
    <w:tmpl w:val="9FD0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6752A"/>
    <w:multiLevelType w:val="hybridMultilevel"/>
    <w:tmpl w:val="530EA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DC5A42"/>
    <w:multiLevelType w:val="hybridMultilevel"/>
    <w:tmpl w:val="DB248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474E7"/>
    <w:multiLevelType w:val="hybridMultilevel"/>
    <w:tmpl w:val="3006C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E234F"/>
    <w:multiLevelType w:val="hybridMultilevel"/>
    <w:tmpl w:val="AE708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23606B"/>
    <w:multiLevelType w:val="hybridMultilevel"/>
    <w:tmpl w:val="6304E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1"/>
  </w:num>
  <w:num w:numId="5">
    <w:abstractNumId w:val="17"/>
  </w:num>
  <w:num w:numId="6">
    <w:abstractNumId w:val="18"/>
  </w:num>
  <w:num w:numId="7">
    <w:abstractNumId w:val="14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  <w:num w:numId="12">
    <w:abstractNumId w:val="11"/>
  </w:num>
  <w:num w:numId="13">
    <w:abstractNumId w:val="5"/>
  </w:num>
  <w:num w:numId="14">
    <w:abstractNumId w:val="13"/>
  </w:num>
  <w:num w:numId="15">
    <w:abstractNumId w:val="8"/>
  </w:num>
  <w:num w:numId="16">
    <w:abstractNumId w:val="7"/>
  </w:num>
  <w:num w:numId="17">
    <w:abstractNumId w:val="2"/>
  </w:num>
  <w:num w:numId="18">
    <w:abstractNumId w:val="15"/>
  </w:num>
  <w:num w:numId="19">
    <w:abstractNumId w:val="19"/>
  </w:num>
  <w:num w:numId="20">
    <w:abstractNumId w:val="20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44AB8"/>
    <w:rsid w:val="00066A35"/>
    <w:rsid w:val="00614F56"/>
    <w:rsid w:val="00971EB3"/>
    <w:rsid w:val="00C82808"/>
    <w:rsid w:val="00CB1C39"/>
    <w:rsid w:val="00D44AB8"/>
    <w:rsid w:val="00DE6940"/>
    <w:rsid w:val="00F4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F5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F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4F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4F56"/>
  </w:style>
  <w:style w:type="paragraph" w:styleId="a6">
    <w:name w:val="No Spacing"/>
    <w:uiPriority w:val="1"/>
    <w:qFormat/>
    <w:rsid w:val="00614F56"/>
    <w:pPr>
      <w:spacing w:after="0" w:line="240" w:lineRule="auto"/>
    </w:pPr>
  </w:style>
  <w:style w:type="paragraph" w:customStyle="1" w:styleId="1">
    <w:name w:val="Без интервала1"/>
    <w:rsid w:val="00C82808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F5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F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4F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4F56"/>
  </w:style>
  <w:style w:type="paragraph" w:styleId="a6">
    <w:name w:val="No Spacing"/>
    <w:uiPriority w:val="1"/>
    <w:qFormat/>
    <w:rsid w:val="00614F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koroteeva</cp:lastModifiedBy>
  <cp:revision>5</cp:revision>
  <dcterms:created xsi:type="dcterms:W3CDTF">2019-05-30T11:03:00Z</dcterms:created>
  <dcterms:modified xsi:type="dcterms:W3CDTF">2021-04-23T03:01:00Z</dcterms:modified>
</cp:coreProperties>
</file>