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6CDE" w:rsidRPr="000E6CDE" w:rsidRDefault="000E6CDE" w:rsidP="000E6C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7181850" cy="923925"/>
            <wp:effectExtent l="19050" t="0" r="0" b="0"/>
            <wp:docPr id="1" name="Picture 1" descr="[Visit Client Website]">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it Client Website]">
                      <a:hlinkClick r:id="rId5" tgtFrame="&quot;_blank&quot;"/>
                    </pic:cNvPr>
                    <pic:cNvPicPr>
                      <a:picLocks noChangeAspect="1" noChangeArrowheads="1"/>
                    </pic:cNvPicPr>
                  </pic:nvPicPr>
                  <pic:blipFill>
                    <a:blip r:embed="rId6"/>
                    <a:srcRect/>
                    <a:stretch>
                      <a:fillRect/>
                    </a:stretch>
                  </pic:blipFill>
                  <pic:spPr bwMode="auto">
                    <a:xfrm>
                      <a:off x="0" y="0"/>
                      <a:ext cx="7181850" cy="923925"/>
                    </a:xfrm>
                    <a:prstGeom prst="rect">
                      <a:avLst/>
                    </a:prstGeom>
                    <a:noFill/>
                    <a:ln w="9525">
                      <a:noFill/>
                      <a:miter lim="800000"/>
                      <a:headEnd/>
                      <a:tailEnd/>
                    </a:ln>
                  </pic:spPr>
                </pic:pic>
              </a:graphicData>
            </a:graphic>
          </wp:inline>
        </w:drawing>
      </w:r>
    </w:p>
    <w:p w:rsidR="000E6CDE" w:rsidRPr="000E6CDE" w:rsidRDefault="00E00290" w:rsidP="000E6CDE">
      <w:pPr>
        <w:spacing w:after="0" w:line="240" w:lineRule="auto"/>
        <w:rPr>
          <w:rFonts w:ascii="Times New Roman" w:eastAsia="Times New Roman" w:hAnsi="Times New Roman" w:cs="Times New Roman"/>
          <w:sz w:val="24"/>
          <w:szCs w:val="24"/>
        </w:rPr>
      </w:pPr>
      <w:hyperlink r:id="rId7" w:history="1">
        <w:r w:rsidR="000E6CDE" w:rsidRPr="000E6CDE">
          <w:rPr>
            <w:rFonts w:ascii="Times New Roman" w:eastAsia="Times New Roman" w:hAnsi="Times New Roman" w:cs="Times New Roman"/>
            <w:color w:val="0000FF"/>
            <w:sz w:val="24"/>
            <w:szCs w:val="24"/>
            <w:u w:val="single"/>
          </w:rPr>
          <w:t>Start</w:t>
        </w:r>
      </w:hyperlink>
      <w:r w:rsidR="000E6CDE" w:rsidRPr="000E6CDE">
        <w:rPr>
          <w:rFonts w:ascii="Times New Roman" w:eastAsia="Times New Roman" w:hAnsi="Times New Roman" w:cs="Times New Roman"/>
          <w:sz w:val="24"/>
          <w:szCs w:val="24"/>
        </w:rPr>
        <w:t xml:space="preserve"> |</w:t>
      </w:r>
      <w:hyperlink r:id="rId8" w:history="1">
        <w:r w:rsidR="000E6CDE" w:rsidRPr="000E6CDE">
          <w:rPr>
            <w:rFonts w:ascii="Times New Roman" w:eastAsia="Times New Roman" w:hAnsi="Times New Roman" w:cs="Times New Roman"/>
            <w:color w:val="0000FF"/>
            <w:sz w:val="24"/>
            <w:szCs w:val="24"/>
            <w:u w:val="single"/>
          </w:rPr>
          <w:t>Author Index</w:t>
        </w:r>
      </w:hyperlink>
      <w:r w:rsidR="000E6CDE" w:rsidRPr="000E6CDE">
        <w:rPr>
          <w:rFonts w:ascii="Times New Roman" w:eastAsia="Times New Roman" w:hAnsi="Times New Roman" w:cs="Times New Roman"/>
          <w:sz w:val="24"/>
          <w:szCs w:val="24"/>
        </w:rPr>
        <w:t xml:space="preserve"> | </w:t>
      </w:r>
      <w:hyperlink r:id="rId9" w:history="1">
        <w:r w:rsidR="000E6CDE" w:rsidRPr="000E6CDE">
          <w:rPr>
            <w:rFonts w:ascii="Times New Roman" w:eastAsia="Times New Roman" w:hAnsi="Times New Roman" w:cs="Times New Roman"/>
            <w:color w:val="0000FF"/>
            <w:sz w:val="24"/>
            <w:szCs w:val="24"/>
            <w:u w:val="single"/>
          </w:rPr>
          <w:t>Meeting Information</w:t>
        </w:r>
      </w:hyperlink>
    </w:p>
    <w:p w:rsidR="000E6CDE" w:rsidRPr="000E6CDE" w:rsidRDefault="000E6CDE" w:rsidP="000E6C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E6CDE">
        <w:rPr>
          <w:rFonts w:ascii="Times New Roman" w:eastAsia="Times New Roman" w:hAnsi="Times New Roman" w:cs="Times New Roman"/>
          <w:b/>
          <w:bCs/>
          <w:kern w:val="36"/>
          <w:sz w:val="24"/>
          <w:szCs w:val="24"/>
        </w:rPr>
        <w:t>GSA Annual Meeting in Seattle, Washington, USA - 2017</w:t>
      </w:r>
    </w:p>
    <w:p w:rsidR="000E6CDE" w:rsidRPr="000E6CDE" w:rsidRDefault="000E6CDE" w:rsidP="000E6CDE">
      <w:pPr>
        <w:spacing w:after="0" w:line="240" w:lineRule="auto"/>
        <w:rPr>
          <w:rFonts w:ascii="Times New Roman" w:eastAsia="Times New Roman" w:hAnsi="Times New Roman" w:cs="Times New Roman"/>
          <w:sz w:val="24"/>
          <w:szCs w:val="24"/>
        </w:rPr>
      </w:pPr>
      <w:r w:rsidRPr="000E6CDE">
        <w:rPr>
          <w:rFonts w:ascii="Times New Roman" w:eastAsia="Times New Roman" w:hAnsi="Times New Roman" w:cs="Times New Roman"/>
          <w:sz w:val="24"/>
          <w:szCs w:val="24"/>
        </w:rPr>
        <w:t>Paper No. 69-29</w:t>
      </w:r>
    </w:p>
    <w:p w:rsidR="000E6CDE" w:rsidRPr="000E6CDE" w:rsidRDefault="000E6CDE" w:rsidP="000E6CDE">
      <w:pPr>
        <w:spacing w:after="0" w:line="240" w:lineRule="auto"/>
        <w:rPr>
          <w:rFonts w:ascii="Times New Roman" w:eastAsia="Times New Roman" w:hAnsi="Times New Roman" w:cs="Times New Roman"/>
          <w:sz w:val="24"/>
          <w:szCs w:val="24"/>
        </w:rPr>
      </w:pPr>
      <w:r w:rsidRPr="000E6CDE">
        <w:rPr>
          <w:rFonts w:ascii="Times New Roman" w:eastAsia="Times New Roman" w:hAnsi="Times New Roman" w:cs="Times New Roman"/>
          <w:sz w:val="24"/>
          <w:szCs w:val="24"/>
        </w:rPr>
        <w:t xml:space="preserve">Presentation Time: 9:00 AM-5:30 PM </w:t>
      </w:r>
    </w:p>
    <w:p w:rsidR="000E6CDE" w:rsidRPr="000E6CDE" w:rsidRDefault="000E6CDE" w:rsidP="000E6CDE">
      <w:pPr>
        <w:spacing w:after="0" w:line="240" w:lineRule="auto"/>
        <w:rPr>
          <w:rFonts w:ascii="Times New Roman" w:eastAsia="Times New Roman" w:hAnsi="Times New Roman" w:cs="Times New Roman"/>
          <w:sz w:val="24"/>
          <w:szCs w:val="24"/>
        </w:rPr>
      </w:pPr>
    </w:p>
    <w:p w:rsidR="000E6CDE" w:rsidRPr="000E6CDE" w:rsidRDefault="000E6CDE" w:rsidP="000E6C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0E6CDE">
        <w:rPr>
          <w:rFonts w:ascii="Times New Roman" w:eastAsia="Times New Roman" w:hAnsi="Times New Roman" w:cs="Times New Roman"/>
          <w:b/>
          <w:bCs/>
          <w:kern w:val="36"/>
          <w:sz w:val="24"/>
          <w:szCs w:val="24"/>
        </w:rPr>
        <w:t>GEOGENIC CONTAMINATION OF FLUORIDE IN GROUNDWATER OF URAVAKONDA, ANANTAPUR DISTRICT, ANDHRA PRADESH, INDIA</w:t>
      </w:r>
    </w:p>
    <w:p w:rsidR="000E6CDE" w:rsidRPr="000E6CDE" w:rsidRDefault="000E6CDE" w:rsidP="000E6CDE">
      <w:pPr>
        <w:spacing w:after="0" w:line="240" w:lineRule="auto"/>
        <w:rPr>
          <w:rFonts w:ascii="Times New Roman" w:eastAsia="Times New Roman" w:hAnsi="Times New Roman" w:cs="Times New Roman"/>
          <w:sz w:val="24"/>
          <w:szCs w:val="24"/>
        </w:rPr>
      </w:pPr>
    </w:p>
    <w:p w:rsidR="000E6CDE" w:rsidRPr="000E6CDE" w:rsidRDefault="00E00290" w:rsidP="000E6CDE">
      <w:pPr>
        <w:spacing w:after="0" w:line="240" w:lineRule="auto"/>
        <w:jc w:val="both"/>
        <w:rPr>
          <w:rFonts w:ascii="Times New Roman" w:eastAsia="Times New Roman" w:hAnsi="Times New Roman" w:cs="Times New Roman"/>
          <w:sz w:val="24"/>
          <w:szCs w:val="24"/>
        </w:rPr>
      </w:pPr>
      <w:hyperlink r:id="rId10" w:history="1">
        <w:r w:rsidR="000E6CDE" w:rsidRPr="000E6CDE">
          <w:rPr>
            <w:rFonts w:ascii="Times New Roman" w:eastAsia="Times New Roman" w:hAnsi="Times New Roman" w:cs="Times New Roman"/>
            <w:b/>
            <w:bCs/>
            <w:color w:val="0000FF"/>
            <w:sz w:val="24"/>
            <w:szCs w:val="24"/>
            <w:u w:val="single"/>
          </w:rPr>
          <w:t>VANGALA, Sunitha</w:t>
        </w:r>
      </w:hyperlink>
      <w:r w:rsidR="000E6CDE" w:rsidRPr="000E6CDE">
        <w:rPr>
          <w:rFonts w:ascii="Times New Roman" w:eastAsia="Times New Roman" w:hAnsi="Times New Roman" w:cs="Times New Roman"/>
          <w:sz w:val="24"/>
          <w:szCs w:val="24"/>
        </w:rPr>
        <w:t xml:space="preserve">, Department of Geology &amp; Environmental Earth Science, Miami University, Oxford, OH 45056 and KREKELER, Mark P.S., Geology &amp; Environmental Earth Science, Miami University, 118 </w:t>
      </w:r>
      <w:proofErr w:type="spellStart"/>
      <w:r w:rsidR="000E6CDE" w:rsidRPr="000E6CDE">
        <w:rPr>
          <w:rFonts w:ascii="Times New Roman" w:eastAsia="Times New Roman" w:hAnsi="Times New Roman" w:cs="Times New Roman"/>
          <w:sz w:val="24"/>
          <w:szCs w:val="24"/>
        </w:rPr>
        <w:t>Shideler</w:t>
      </w:r>
      <w:proofErr w:type="spellEnd"/>
      <w:r w:rsidR="000E6CDE" w:rsidRPr="000E6CDE">
        <w:rPr>
          <w:rFonts w:ascii="Times New Roman" w:eastAsia="Times New Roman" w:hAnsi="Times New Roman" w:cs="Times New Roman"/>
          <w:sz w:val="24"/>
          <w:szCs w:val="24"/>
        </w:rPr>
        <w:t xml:space="preserve"> Hall, Oxford, OH 45056, vangals@miamioh.edu</w:t>
      </w:r>
    </w:p>
    <w:p w:rsidR="000E6CDE" w:rsidRPr="000E6CDE" w:rsidRDefault="000E6CDE" w:rsidP="000E6CDE">
      <w:pPr>
        <w:spacing w:after="0" w:line="240" w:lineRule="auto"/>
        <w:jc w:val="both"/>
        <w:rPr>
          <w:rFonts w:ascii="Times New Roman" w:eastAsia="Times New Roman" w:hAnsi="Times New Roman" w:cs="Times New Roman"/>
          <w:sz w:val="24"/>
          <w:szCs w:val="24"/>
        </w:rPr>
      </w:pPr>
    </w:p>
    <w:p w:rsidR="000E6CDE" w:rsidRPr="000E6CDE" w:rsidRDefault="000E6CDE" w:rsidP="000E6CDE">
      <w:pPr>
        <w:spacing w:after="0" w:line="240" w:lineRule="auto"/>
        <w:jc w:val="both"/>
        <w:rPr>
          <w:rFonts w:ascii="Times New Roman" w:eastAsia="Times New Roman" w:hAnsi="Times New Roman" w:cs="Times New Roman"/>
          <w:sz w:val="24"/>
          <w:szCs w:val="24"/>
        </w:rPr>
      </w:pPr>
      <w:r w:rsidRPr="000E6CDE">
        <w:rPr>
          <w:rFonts w:ascii="Times New Roman" w:eastAsia="Times New Roman" w:hAnsi="Times New Roman" w:cs="Times New Roman"/>
          <w:sz w:val="24"/>
          <w:szCs w:val="24"/>
        </w:rPr>
        <w:t xml:space="preserve">Although fluorine, which generally occurs in nature as fluoride, is beneficial to human health in trace amounts, it can be toxic in excess. This powerful calcium-seeking fluoride can interfere with the calcified structure of bones and teeth in the human body at concentrations above 1.5 mg/L causing dental or skeletal </w:t>
      </w:r>
      <w:proofErr w:type="spellStart"/>
      <w:r w:rsidRPr="000E6CDE">
        <w:rPr>
          <w:rFonts w:ascii="Times New Roman" w:eastAsia="Times New Roman" w:hAnsi="Times New Roman" w:cs="Times New Roman"/>
          <w:sz w:val="24"/>
          <w:szCs w:val="24"/>
        </w:rPr>
        <w:t>fluorosis</w:t>
      </w:r>
      <w:proofErr w:type="spellEnd"/>
      <w:r w:rsidRPr="000E6CDE">
        <w:rPr>
          <w:rFonts w:ascii="Times New Roman" w:eastAsia="Times New Roman" w:hAnsi="Times New Roman" w:cs="Times New Roman"/>
          <w:sz w:val="24"/>
          <w:szCs w:val="24"/>
        </w:rPr>
        <w:t xml:space="preserve">. Fluoride-rich groundwater is well known in granite aquifers in India and the world. One of the main exposure routes of fluoride from minerals is via drinking water and hence hydro geochemical investigation has been carried out in the granitic terrain of </w:t>
      </w:r>
      <w:proofErr w:type="spellStart"/>
      <w:r w:rsidRPr="000E6CDE">
        <w:rPr>
          <w:rFonts w:ascii="Times New Roman" w:eastAsia="Times New Roman" w:hAnsi="Times New Roman" w:cs="Times New Roman"/>
          <w:sz w:val="24"/>
          <w:szCs w:val="24"/>
        </w:rPr>
        <w:t>Uravakonda</w:t>
      </w:r>
      <w:proofErr w:type="spellEnd"/>
      <w:r w:rsidRPr="000E6CDE">
        <w:rPr>
          <w:rFonts w:ascii="Times New Roman" w:eastAsia="Times New Roman" w:hAnsi="Times New Roman" w:cs="Times New Roman"/>
          <w:sz w:val="24"/>
          <w:szCs w:val="24"/>
        </w:rPr>
        <w:t xml:space="preserve"> area, </w:t>
      </w:r>
      <w:proofErr w:type="spellStart"/>
      <w:r w:rsidRPr="000E6CDE">
        <w:rPr>
          <w:rFonts w:ascii="Times New Roman" w:eastAsia="Times New Roman" w:hAnsi="Times New Roman" w:cs="Times New Roman"/>
          <w:sz w:val="24"/>
          <w:szCs w:val="24"/>
        </w:rPr>
        <w:t>Anantapur</w:t>
      </w:r>
      <w:proofErr w:type="spellEnd"/>
      <w:r w:rsidRPr="000E6CDE">
        <w:rPr>
          <w:rFonts w:ascii="Times New Roman" w:eastAsia="Times New Roman" w:hAnsi="Times New Roman" w:cs="Times New Roman"/>
          <w:sz w:val="24"/>
          <w:szCs w:val="24"/>
        </w:rPr>
        <w:t xml:space="preserve"> district, Andhra Pradesh State, India with an aim to understand the relationship of fluoride with other major ions, and also to identify the source of fluoride in groundwater. Fifty groundwater samples were analyzed in the study area for fluoride and other major ions like calcium, magnesium, chloride, carbonate, bicarbonate, sodium, potassium, sulfate, and nitrate in addition to pH and electrical conductivity. Fluoride concentration in groundwater of different aquifers varies from &lt; 0. 50 to 7.2 mg/l. Most of the groundwater has fluoride exceeding the maximum permissible limit per the Bureau of Indian Standards (1.5 mg/L).Geochemical classification of groundwater shows that Na–HCO</w:t>
      </w:r>
      <w:r w:rsidRPr="000E6CDE">
        <w:rPr>
          <w:rFonts w:ascii="Times New Roman" w:eastAsia="Times New Roman" w:hAnsi="Times New Roman" w:cs="Times New Roman"/>
          <w:sz w:val="24"/>
          <w:szCs w:val="24"/>
          <w:vertAlign w:val="subscript"/>
        </w:rPr>
        <w:t>3</w:t>
      </w:r>
      <w:r w:rsidRPr="000E6CDE">
        <w:rPr>
          <w:rFonts w:ascii="Times New Roman" w:eastAsia="Times New Roman" w:hAnsi="Times New Roman" w:cs="Times New Roman"/>
          <w:sz w:val="24"/>
          <w:szCs w:val="24"/>
        </w:rPr>
        <w:t>, Ca–</w:t>
      </w:r>
      <w:proofErr w:type="spellStart"/>
      <w:r w:rsidRPr="000E6CDE">
        <w:rPr>
          <w:rFonts w:ascii="Times New Roman" w:eastAsia="Times New Roman" w:hAnsi="Times New Roman" w:cs="Times New Roman"/>
          <w:sz w:val="24"/>
          <w:szCs w:val="24"/>
        </w:rPr>
        <w:t>Cl</w:t>
      </w:r>
      <w:proofErr w:type="spellEnd"/>
      <w:r w:rsidRPr="000E6CDE">
        <w:rPr>
          <w:rFonts w:ascii="Times New Roman" w:eastAsia="Times New Roman" w:hAnsi="Times New Roman" w:cs="Times New Roman"/>
          <w:sz w:val="24"/>
          <w:szCs w:val="24"/>
        </w:rPr>
        <w:t>, and Ca–HCO</w:t>
      </w:r>
      <w:r w:rsidRPr="000E6CDE">
        <w:rPr>
          <w:rFonts w:ascii="Times New Roman" w:eastAsia="Times New Roman" w:hAnsi="Times New Roman" w:cs="Times New Roman"/>
          <w:sz w:val="24"/>
          <w:szCs w:val="24"/>
          <w:vertAlign w:val="subscript"/>
        </w:rPr>
        <w:t>3</w:t>
      </w:r>
      <w:r w:rsidRPr="000E6CDE">
        <w:rPr>
          <w:rFonts w:ascii="Times New Roman" w:eastAsia="Times New Roman" w:hAnsi="Times New Roman" w:cs="Times New Roman"/>
          <w:sz w:val="24"/>
          <w:szCs w:val="24"/>
        </w:rPr>
        <w:t xml:space="preserve">–Na are the dominant </w:t>
      </w:r>
      <w:proofErr w:type="spellStart"/>
      <w:r w:rsidRPr="000E6CDE">
        <w:rPr>
          <w:rFonts w:ascii="Times New Roman" w:eastAsia="Times New Roman" w:hAnsi="Times New Roman" w:cs="Times New Roman"/>
          <w:sz w:val="24"/>
          <w:szCs w:val="24"/>
        </w:rPr>
        <w:t>hydrochemical</w:t>
      </w:r>
      <w:proofErr w:type="spellEnd"/>
      <w:r w:rsidRPr="000E6CDE">
        <w:rPr>
          <w:rFonts w:ascii="Times New Roman" w:eastAsia="Times New Roman" w:hAnsi="Times New Roman" w:cs="Times New Roman"/>
          <w:sz w:val="24"/>
          <w:szCs w:val="24"/>
        </w:rPr>
        <w:t xml:space="preserve"> </w:t>
      </w:r>
      <w:proofErr w:type="spellStart"/>
      <w:r w:rsidRPr="000E6CDE">
        <w:rPr>
          <w:rFonts w:ascii="Times New Roman" w:eastAsia="Times New Roman" w:hAnsi="Times New Roman" w:cs="Times New Roman"/>
          <w:sz w:val="24"/>
          <w:szCs w:val="24"/>
        </w:rPr>
        <w:t>facies</w:t>
      </w:r>
      <w:proofErr w:type="spellEnd"/>
      <w:r w:rsidRPr="000E6CDE">
        <w:rPr>
          <w:rFonts w:ascii="Times New Roman" w:eastAsia="Times New Roman" w:hAnsi="Times New Roman" w:cs="Times New Roman"/>
          <w:sz w:val="24"/>
          <w:szCs w:val="24"/>
        </w:rPr>
        <w:t>. Preliminary scanning electron microscopy (SEM) investigations were conducted to assess the nature and distribution of minerals in granites and indicated deposition of minerals (fluorite) on the cleavages surfaces.</w:t>
      </w:r>
      <w:r>
        <w:rPr>
          <w:rFonts w:ascii="Times New Roman" w:eastAsia="Times New Roman" w:hAnsi="Times New Roman" w:cs="Times New Roman"/>
          <w:sz w:val="24"/>
          <w:szCs w:val="24"/>
        </w:rPr>
        <w:t xml:space="preserve"> </w:t>
      </w:r>
      <w:r w:rsidRPr="000E6CDE">
        <w:rPr>
          <w:rFonts w:ascii="Times New Roman" w:eastAsia="Times New Roman" w:hAnsi="Times New Roman" w:cs="Times New Roman"/>
          <w:sz w:val="24"/>
          <w:szCs w:val="24"/>
        </w:rPr>
        <w:t>Probable sources of fluoride are weathering and leaching of fluoride bearing minerals under the alkaline environment. The fracture network in disturbed and fragile contact zone has facilitated development of potential aquifers and enhancement in F</w:t>
      </w:r>
      <w:r w:rsidRPr="000E6CDE">
        <w:rPr>
          <w:rFonts w:ascii="Times New Roman" w:eastAsia="Times New Roman" w:hAnsi="Times New Roman" w:cs="Times New Roman"/>
          <w:sz w:val="24"/>
          <w:szCs w:val="24"/>
          <w:vertAlign w:val="superscript"/>
        </w:rPr>
        <w:t>-</w:t>
      </w:r>
      <w:r w:rsidRPr="000E6CDE">
        <w:rPr>
          <w:rFonts w:ascii="Times New Roman" w:eastAsia="Times New Roman" w:hAnsi="Times New Roman" w:cs="Times New Roman"/>
          <w:sz w:val="24"/>
          <w:szCs w:val="24"/>
        </w:rPr>
        <w:t xml:space="preserve"> concentration. Further the concentration of fluoride is aided by high rate of evaporation, longer residence time of waters in the aquifer zone, intensive and long term irrigation. Dental and skeletal </w:t>
      </w:r>
      <w:proofErr w:type="spellStart"/>
      <w:r w:rsidRPr="000E6CDE">
        <w:rPr>
          <w:rFonts w:ascii="Times New Roman" w:eastAsia="Times New Roman" w:hAnsi="Times New Roman" w:cs="Times New Roman"/>
          <w:sz w:val="24"/>
          <w:szCs w:val="24"/>
        </w:rPr>
        <w:t>fluorosis</w:t>
      </w:r>
      <w:proofErr w:type="spellEnd"/>
      <w:r w:rsidRPr="000E6CDE">
        <w:rPr>
          <w:rFonts w:ascii="Times New Roman" w:eastAsia="Times New Roman" w:hAnsi="Times New Roman" w:cs="Times New Roman"/>
          <w:sz w:val="24"/>
          <w:szCs w:val="24"/>
        </w:rPr>
        <w:t xml:space="preserve"> and deformation of bones in children as well as adults were observed in the study area indicating the health impact of fluoride in groundwater.</w:t>
      </w:r>
    </w:p>
    <w:p w:rsidR="000E6CDE" w:rsidRDefault="000E6CDE">
      <w:pPr>
        <w:jc w:val="both"/>
      </w:pPr>
    </w:p>
    <w:sectPr w:rsidR="000E6CDE" w:rsidSect="009D4A9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E6CDE"/>
    <w:rsid w:val="000E6CDE"/>
    <w:rsid w:val="009413D4"/>
    <w:rsid w:val="009D4A96"/>
    <w:rsid w:val="00E002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4A96"/>
  </w:style>
  <w:style w:type="paragraph" w:styleId="Heading1">
    <w:name w:val="heading 1"/>
    <w:basedOn w:val="Normal"/>
    <w:link w:val="Heading1Char"/>
    <w:uiPriority w:val="9"/>
    <w:qFormat/>
    <w:rsid w:val="000E6C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CDE"/>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0E6CDE"/>
    <w:rPr>
      <w:color w:val="0000FF"/>
      <w:u w:val="single"/>
    </w:rPr>
  </w:style>
  <w:style w:type="paragraph" w:styleId="NormalWeb">
    <w:name w:val="Normal (Web)"/>
    <w:basedOn w:val="Normal"/>
    <w:uiPriority w:val="99"/>
    <w:semiHidden/>
    <w:unhideWhenUsed/>
    <w:rsid w:val="000E6CD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E6CDE"/>
    <w:rPr>
      <w:i/>
      <w:iCs/>
    </w:rPr>
  </w:style>
  <w:style w:type="paragraph" w:styleId="BalloonText">
    <w:name w:val="Balloon Text"/>
    <w:basedOn w:val="Normal"/>
    <w:link w:val="BalloonTextChar"/>
    <w:uiPriority w:val="99"/>
    <w:semiHidden/>
    <w:unhideWhenUsed/>
    <w:rsid w:val="000E6C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6CD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27754386">
      <w:bodyDiv w:val="1"/>
      <w:marLeft w:val="0"/>
      <w:marRight w:val="0"/>
      <w:marTop w:val="0"/>
      <w:marBottom w:val="0"/>
      <w:divBdr>
        <w:top w:val="none" w:sz="0" w:space="0" w:color="auto"/>
        <w:left w:val="none" w:sz="0" w:space="0" w:color="auto"/>
        <w:bottom w:val="none" w:sz="0" w:space="0" w:color="auto"/>
        <w:right w:val="none" w:sz="0" w:space="0" w:color="auto"/>
      </w:divBdr>
      <w:divsChild>
        <w:div w:id="255750865">
          <w:marLeft w:val="0"/>
          <w:marRight w:val="0"/>
          <w:marTop w:val="0"/>
          <w:marBottom w:val="0"/>
          <w:divBdr>
            <w:top w:val="none" w:sz="0" w:space="0" w:color="auto"/>
            <w:left w:val="none" w:sz="0" w:space="0" w:color="auto"/>
            <w:bottom w:val="none" w:sz="0" w:space="0" w:color="auto"/>
            <w:right w:val="none" w:sz="0" w:space="0" w:color="auto"/>
          </w:divBdr>
          <w:divsChild>
            <w:div w:id="1278951495">
              <w:marLeft w:val="0"/>
              <w:marRight w:val="0"/>
              <w:marTop w:val="0"/>
              <w:marBottom w:val="0"/>
              <w:divBdr>
                <w:top w:val="none" w:sz="0" w:space="0" w:color="auto"/>
                <w:left w:val="none" w:sz="0" w:space="0" w:color="auto"/>
                <w:bottom w:val="none" w:sz="0" w:space="0" w:color="auto"/>
                <w:right w:val="none" w:sz="0" w:space="0" w:color="auto"/>
              </w:divBdr>
            </w:div>
            <w:div w:id="2058698281">
              <w:marLeft w:val="0"/>
              <w:marRight w:val="0"/>
              <w:marTop w:val="0"/>
              <w:marBottom w:val="0"/>
              <w:divBdr>
                <w:top w:val="none" w:sz="0" w:space="0" w:color="auto"/>
                <w:left w:val="none" w:sz="0" w:space="0" w:color="auto"/>
                <w:bottom w:val="none" w:sz="0" w:space="0" w:color="auto"/>
                <w:right w:val="none" w:sz="0" w:space="0" w:color="auto"/>
              </w:divBdr>
            </w:div>
            <w:div w:id="49235102">
              <w:marLeft w:val="0"/>
              <w:marRight w:val="0"/>
              <w:marTop w:val="0"/>
              <w:marBottom w:val="0"/>
              <w:divBdr>
                <w:top w:val="none" w:sz="0" w:space="0" w:color="auto"/>
                <w:left w:val="none" w:sz="0" w:space="0" w:color="auto"/>
                <w:bottom w:val="none" w:sz="0" w:space="0" w:color="auto"/>
                <w:right w:val="none" w:sz="0" w:space="0" w:color="auto"/>
              </w:divBdr>
              <w:divsChild>
                <w:div w:id="144469070">
                  <w:marLeft w:val="0"/>
                  <w:marRight w:val="0"/>
                  <w:marTop w:val="0"/>
                  <w:marBottom w:val="0"/>
                  <w:divBdr>
                    <w:top w:val="none" w:sz="0" w:space="0" w:color="auto"/>
                    <w:left w:val="none" w:sz="0" w:space="0" w:color="auto"/>
                    <w:bottom w:val="none" w:sz="0" w:space="0" w:color="auto"/>
                    <w:right w:val="none" w:sz="0" w:space="0" w:color="auto"/>
                  </w:divBdr>
                  <w:divsChild>
                    <w:div w:id="913705182">
                      <w:marLeft w:val="0"/>
                      <w:marRight w:val="0"/>
                      <w:marTop w:val="0"/>
                      <w:marBottom w:val="0"/>
                      <w:divBdr>
                        <w:top w:val="none" w:sz="0" w:space="0" w:color="auto"/>
                        <w:left w:val="none" w:sz="0" w:space="0" w:color="auto"/>
                        <w:bottom w:val="none" w:sz="0" w:space="0" w:color="auto"/>
                        <w:right w:val="none" w:sz="0" w:space="0" w:color="auto"/>
                      </w:divBdr>
                    </w:div>
                    <w:div w:id="1187334273">
                      <w:marLeft w:val="0"/>
                      <w:marRight w:val="0"/>
                      <w:marTop w:val="0"/>
                      <w:marBottom w:val="0"/>
                      <w:divBdr>
                        <w:top w:val="none" w:sz="0" w:space="0" w:color="auto"/>
                        <w:left w:val="none" w:sz="0" w:space="0" w:color="auto"/>
                        <w:bottom w:val="none" w:sz="0" w:space="0" w:color="auto"/>
                        <w:right w:val="none" w:sz="0" w:space="0" w:color="auto"/>
                      </w:divBdr>
                    </w:div>
                    <w:div w:id="752162422">
                      <w:marLeft w:val="0"/>
                      <w:marRight w:val="0"/>
                      <w:marTop w:val="0"/>
                      <w:marBottom w:val="0"/>
                      <w:divBdr>
                        <w:top w:val="none" w:sz="0" w:space="0" w:color="auto"/>
                        <w:left w:val="none" w:sz="0" w:space="0" w:color="auto"/>
                        <w:bottom w:val="none" w:sz="0" w:space="0" w:color="auto"/>
                        <w:right w:val="none" w:sz="0" w:space="0" w:color="auto"/>
                      </w:divBdr>
                    </w:div>
                    <w:div w:id="126777618">
                      <w:marLeft w:val="0"/>
                      <w:marRight w:val="0"/>
                      <w:marTop w:val="0"/>
                      <w:marBottom w:val="0"/>
                      <w:divBdr>
                        <w:top w:val="none" w:sz="0" w:space="0" w:color="auto"/>
                        <w:left w:val="none" w:sz="0" w:space="0" w:color="auto"/>
                        <w:bottom w:val="none" w:sz="0" w:space="0" w:color="auto"/>
                        <w:right w:val="none" w:sz="0" w:space="0" w:color="auto"/>
                      </w:divBdr>
                      <w:divsChild>
                        <w:div w:id="889147384">
                          <w:marLeft w:val="0"/>
                          <w:marRight w:val="0"/>
                          <w:marTop w:val="0"/>
                          <w:marBottom w:val="0"/>
                          <w:divBdr>
                            <w:top w:val="none" w:sz="0" w:space="0" w:color="auto"/>
                            <w:left w:val="none" w:sz="0" w:space="0" w:color="auto"/>
                            <w:bottom w:val="none" w:sz="0" w:space="0" w:color="auto"/>
                            <w:right w:val="none" w:sz="0" w:space="0" w:color="auto"/>
                          </w:divBdr>
                        </w:div>
                      </w:divsChild>
                    </w:div>
                    <w:div w:id="1244334661">
                      <w:marLeft w:val="0"/>
                      <w:marRight w:val="0"/>
                      <w:marTop w:val="0"/>
                      <w:marBottom w:val="0"/>
                      <w:divBdr>
                        <w:top w:val="none" w:sz="0" w:space="0" w:color="auto"/>
                        <w:left w:val="none" w:sz="0" w:space="0" w:color="auto"/>
                        <w:bottom w:val="none" w:sz="0" w:space="0" w:color="auto"/>
                        <w:right w:val="none" w:sz="0" w:space="0" w:color="auto"/>
                      </w:divBdr>
                      <w:divsChild>
                        <w:div w:id="1147359704">
                          <w:marLeft w:val="0"/>
                          <w:marRight w:val="0"/>
                          <w:marTop w:val="0"/>
                          <w:marBottom w:val="0"/>
                          <w:divBdr>
                            <w:top w:val="none" w:sz="0" w:space="0" w:color="auto"/>
                            <w:left w:val="none" w:sz="0" w:space="0" w:color="auto"/>
                            <w:bottom w:val="none" w:sz="0" w:space="0" w:color="auto"/>
                            <w:right w:val="none" w:sz="0" w:space="0" w:color="auto"/>
                          </w:divBdr>
                        </w:div>
                        <w:div w:id="1969897122">
                          <w:marLeft w:val="0"/>
                          <w:marRight w:val="0"/>
                          <w:marTop w:val="0"/>
                          <w:marBottom w:val="0"/>
                          <w:divBdr>
                            <w:top w:val="none" w:sz="0" w:space="0" w:color="auto"/>
                            <w:left w:val="none" w:sz="0" w:space="0" w:color="auto"/>
                            <w:bottom w:val="none" w:sz="0" w:space="0" w:color="auto"/>
                            <w:right w:val="none" w:sz="0" w:space="0" w:color="auto"/>
                          </w:divBdr>
                        </w:div>
                        <w:div w:id="1990863448">
                          <w:marLeft w:val="0"/>
                          <w:marRight w:val="0"/>
                          <w:marTop w:val="0"/>
                          <w:marBottom w:val="0"/>
                          <w:divBdr>
                            <w:top w:val="none" w:sz="0" w:space="0" w:color="auto"/>
                            <w:left w:val="none" w:sz="0" w:space="0" w:color="auto"/>
                            <w:bottom w:val="none" w:sz="0" w:space="0" w:color="auto"/>
                            <w:right w:val="none" w:sz="0" w:space="0" w:color="auto"/>
                          </w:divBdr>
                        </w:div>
                        <w:div w:id="268657425">
                          <w:marLeft w:val="0"/>
                          <w:marRight w:val="0"/>
                          <w:marTop w:val="0"/>
                          <w:marBottom w:val="0"/>
                          <w:divBdr>
                            <w:top w:val="none" w:sz="0" w:space="0" w:color="auto"/>
                            <w:left w:val="none" w:sz="0" w:space="0" w:color="auto"/>
                            <w:bottom w:val="none" w:sz="0" w:space="0" w:color="auto"/>
                            <w:right w:val="none" w:sz="0" w:space="0" w:color="auto"/>
                          </w:divBdr>
                        </w:div>
                        <w:div w:id="686492518">
                          <w:marLeft w:val="0"/>
                          <w:marRight w:val="0"/>
                          <w:marTop w:val="0"/>
                          <w:marBottom w:val="0"/>
                          <w:divBdr>
                            <w:top w:val="none" w:sz="0" w:space="0" w:color="auto"/>
                            <w:left w:val="none" w:sz="0" w:space="0" w:color="auto"/>
                            <w:bottom w:val="none" w:sz="0" w:space="0" w:color="auto"/>
                            <w:right w:val="none" w:sz="0" w:space="0" w:color="auto"/>
                          </w:divBdr>
                        </w:div>
                        <w:div w:id="1090081189">
                          <w:marLeft w:val="0"/>
                          <w:marRight w:val="0"/>
                          <w:marTop w:val="0"/>
                          <w:marBottom w:val="0"/>
                          <w:divBdr>
                            <w:top w:val="none" w:sz="0" w:space="0" w:color="auto"/>
                            <w:left w:val="none" w:sz="0" w:space="0" w:color="auto"/>
                            <w:bottom w:val="none" w:sz="0" w:space="0" w:color="auto"/>
                            <w:right w:val="none" w:sz="0" w:space="0" w:color="auto"/>
                          </w:divBdr>
                        </w:div>
                        <w:div w:id="1199926083">
                          <w:marLeft w:val="0"/>
                          <w:marRight w:val="0"/>
                          <w:marTop w:val="0"/>
                          <w:marBottom w:val="0"/>
                          <w:divBdr>
                            <w:top w:val="none" w:sz="0" w:space="0" w:color="auto"/>
                            <w:left w:val="none" w:sz="0" w:space="0" w:color="auto"/>
                            <w:bottom w:val="none" w:sz="0" w:space="0" w:color="auto"/>
                            <w:right w:val="none" w:sz="0" w:space="0" w:color="auto"/>
                          </w:divBdr>
                        </w:div>
                        <w:div w:id="42723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sa.confex.com/gsa/2017AM/webprogram/authora.html" TargetMode="External"/><Relationship Id="rId3" Type="http://schemas.openxmlformats.org/officeDocument/2006/relationships/settings" Target="settings.xml"/><Relationship Id="rId7" Type="http://schemas.openxmlformats.org/officeDocument/2006/relationships/hyperlink" Target="https://gsa.confex.com/gsa/2017AM/webprogram/start.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www.geosociety.org/meetings/2017/" TargetMode="External"/><Relationship Id="rId10" Type="http://schemas.openxmlformats.org/officeDocument/2006/relationships/hyperlink" Target="mailto:vangals@miamioh.edu" TargetMode="External"/><Relationship Id="rId4" Type="http://schemas.openxmlformats.org/officeDocument/2006/relationships/webSettings" Target="webSettings.xml"/><Relationship Id="rId9" Type="http://schemas.openxmlformats.org/officeDocument/2006/relationships/hyperlink" Target="http://www.geosociety.org/meetings/2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A0ABF1-701B-437A-BFF0-6406AE779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436</Words>
  <Characters>2489</Characters>
  <Application>Microsoft Office Word</Application>
  <DocSecurity>0</DocSecurity>
  <Lines>20</Lines>
  <Paragraphs>5</Paragraphs>
  <ScaleCrop>false</ScaleCrop>
  <Company/>
  <LinksUpToDate>false</LinksUpToDate>
  <CharactersWithSpaces>2920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dc:creator>
  <cp:lastModifiedBy>my</cp:lastModifiedBy>
  <cp:revision>2</cp:revision>
  <cp:lastPrinted>2018-02-24T19:13:00Z</cp:lastPrinted>
  <dcterms:created xsi:type="dcterms:W3CDTF">2017-10-28T16:22:00Z</dcterms:created>
  <dcterms:modified xsi:type="dcterms:W3CDTF">2018-02-24T19:14:00Z</dcterms:modified>
</cp:coreProperties>
</file>