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E33" w:rsidRPr="00B21E33" w:rsidRDefault="00B21E33" w:rsidP="00B21E3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181850" cy="923925"/>
            <wp:effectExtent l="19050" t="0" r="0" b="0"/>
            <wp:docPr id="1" name="Picture 1" descr="[Visit Client Website]">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 Client Website]">
                      <a:hlinkClick r:id="rId4" tgtFrame="&quot;_blank&quot;"/>
                    </pic:cNvPr>
                    <pic:cNvPicPr>
                      <a:picLocks noChangeAspect="1" noChangeArrowheads="1"/>
                    </pic:cNvPicPr>
                  </pic:nvPicPr>
                  <pic:blipFill>
                    <a:blip r:embed="rId5"/>
                    <a:srcRect/>
                    <a:stretch>
                      <a:fillRect/>
                    </a:stretch>
                  </pic:blipFill>
                  <pic:spPr bwMode="auto">
                    <a:xfrm>
                      <a:off x="0" y="0"/>
                      <a:ext cx="7181850" cy="923925"/>
                    </a:xfrm>
                    <a:prstGeom prst="rect">
                      <a:avLst/>
                    </a:prstGeom>
                    <a:noFill/>
                    <a:ln w="9525">
                      <a:noFill/>
                      <a:miter lim="800000"/>
                      <a:headEnd/>
                      <a:tailEnd/>
                    </a:ln>
                  </pic:spPr>
                </pic:pic>
              </a:graphicData>
            </a:graphic>
          </wp:inline>
        </w:drawing>
      </w:r>
    </w:p>
    <w:p w:rsidR="00B21E33" w:rsidRPr="00B21E33" w:rsidRDefault="00E96F15" w:rsidP="00B21E33">
      <w:pPr>
        <w:spacing w:after="0" w:line="240" w:lineRule="auto"/>
        <w:rPr>
          <w:rFonts w:ascii="Times New Roman" w:eastAsia="Times New Roman" w:hAnsi="Times New Roman" w:cs="Times New Roman"/>
          <w:sz w:val="24"/>
          <w:szCs w:val="24"/>
        </w:rPr>
      </w:pPr>
      <w:hyperlink r:id="rId6" w:history="1">
        <w:r w:rsidR="00B21E33" w:rsidRPr="00B21E33">
          <w:rPr>
            <w:rFonts w:ascii="Times New Roman" w:eastAsia="Times New Roman" w:hAnsi="Times New Roman" w:cs="Times New Roman"/>
            <w:color w:val="0000FF"/>
            <w:sz w:val="24"/>
            <w:szCs w:val="24"/>
            <w:u w:val="single"/>
          </w:rPr>
          <w:t>Start</w:t>
        </w:r>
      </w:hyperlink>
      <w:r w:rsidR="00B21E33" w:rsidRPr="00B21E33">
        <w:rPr>
          <w:rFonts w:ascii="Times New Roman" w:eastAsia="Times New Roman" w:hAnsi="Times New Roman" w:cs="Times New Roman"/>
          <w:sz w:val="24"/>
          <w:szCs w:val="24"/>
        </w:rPr>
        <w:t xml:space="preserve"> |</w:t>
      </w:r>
      <w:hyperlink r:id="rId7" w:history="1">
        <w:r w:rsidR="00B21E33" w:rsidRPr="00B21E33">
          <w:rPr>
            <w:rFonts w:ascii="Times New Roman" w:eastAsia="Times New Roman" w:hAnsi="Times New Roman" w:cs="Times New Roman"/>
            <w:color w:val="0000FF"/>
            <w:sz w:val="24"/>
            <w:szCs w:val="24"/>
            <w:u w:val="single"/>
          </w:rPr>
          <w:t>Author Index</w:t>
        </w:r>
      </w:hyperlink>
      <w:r w:rsidR="00B21E33" w:rsidRPr="00B21E33">
        <w:rPr>
          <w:rFonts w:ascii="Times New Roman" w:eastAsia="Times New Roman" w:hAnsi="Times New Roman" w:cs="Times New Roman"/>
          <w:sz w:val="24"/>
          <w:szCs w:val="24"/>
        </w:rPr>
        <w:t xml:space="preserve"> | </w:t>
      </w:r>
      <w:hyperlink r:id="rId8" w:history="1">
        <w:r w:rsidR="00B21E33" w:rsidRPr="00B21E33">
          <w:rPr>
            <w:rFonts w:ascii="Times New Roman" w:eastAsia="Times New Roman" w:hAnsi="Times New Roman" w:cs="Times New Roman"/>
            <w:color w:val="0000FF"/>
            <w:sz w:val="24"/>
            <w:szCs w:val="24"/>
            <w:u w:val="single"/>
          </w:rPr>
          <w:t>Meeting Information</w:t>
        </w:r>
      </w:hyperlink>
    </w:p>
    <w:p w:rsidR="00B21E33" w:rsidRPr="00B21E33" w:rsidRDefault="00B21E33" w:rsidP="00B21E33">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1E33">
        <w:rPr>
          <w:rFonts w:ascii="Times New Roman" w:eastAsia="Times New Roman" w:hAnsi="Times New Roman" w:cs="Times New Roman"/>
          <w:b/>
          <w:bCs/>
          <w:kern w:val="36"/>
          <w:sz w:val="24"/>
          <w:szCs w:val="24"/>
        </w:rPr>
        <w:t>GSA Annual Meeting in Seattle, Washington, USA - 2017</w:t>
      </w:r>
    </w:p>
    <w:p w:rsidR="00B21E33" w:rsidRPr="00B21E33" w:rsidRDefault="00B21E33" w:rsidP="00B21E33">
      <w:pPr>
        <w:spacing w:after="0" w:line="240" w:lineRule="auto"/>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Paper No. 69-30</w:t>
      </w:r>
    </w:p>
    <w:p w:rsidR="00B21E33" w:rsidRPr="00B21E33" w:rsidRDefault="00B21E33" w:rsidP="00B21E33">
      <w:pPr>
        <w:spacing w:after="0" w:line="240" w:lineRule="auto"/>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 xml:space="preserve">Presentation Time: 9:00 AM-5:30 PM </w:t>
      </w:r>
    </w:p>
    <w:p w:rsidR="00B21E33" w:rsidRPr="00B21E33" w:rsidRDefault="00B21E33" w:rsidP="00B21E33">
      <w:pPr>
        <w:spacing w:after="0" w:line="240" w:lineRule="auto"/>
        <w:rPr>
          <w:rFonts w:ascii="Times New Roman" w:eastAsia="Times New Roman" w:hAnsi="Times New Roman" w:cs="Times New Roman"/>
          <w:sz w:val="24"/>
          <w:szCs w:val="24"/>
        </w:rPr>
      </w:pPr>
    </w:p>
    <w:p w:rsidR="00B21E33" w:rsidRPr="00B21E33" w:rsidRDefault="00B21E33" w:rsidP="00B21E33">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B21E33">
        <w:rPr>
          <w:rFonts w:ascii="Times New Roman" w:eastAsia="Times New Roman" w:hAnsi="Times New Roman" w:cs="Times New Roman"/>
          <w:b/>
          <w:bCs/>
          <w:kern w:val="36"/>
          <w:sz w:val="24"/>
          <w:szCs w:val="24"/>
        </w:rPr>
        <w:t>NITRATE CONTAMINATION IN GROUNDWATER IN SOME RURAL AREAS OF ANANTAPUR DISTRICT, A.P SOUTH INDIA</w:t>
      </w:r>
    </w:p>
    <w:p w:rsidR="00B21E33" w:rsidRPr="00B21E33" w:rsidRDefault="00B21E33" w:rsidP="00B21E33">
      <w:pPr>
        <w:spacing w:after="0" w:line="240" w:lineRule="auto"/>
        <w:rPr>
          <w:rFonts w:ascii="Times New Roman" w:eastAsia="Times New Roman" w:hAnsi="Times New Roman" w:cs="Times New Roman"/>
          <w:sz w:val="24"/>
          <w:szCs w:val="24"/>
        </w:rPr>
      </w:pPr>
    </w:p>
    <w:p w:rsidR="00B21E33" w:rsidRPr="00B21E33" w:rsidRDefault="00E96F15" w:rsidP="00B21E33">
      <w:pPr>
        <w:spacing w:after="0" w:line="240" w:lineRule="auto"/>
        <w:jc w:val="both"/>
        <w:rPr>
          <w:rFonts w:ascii="Times New Roman" w:eastAsia="Times New Roman" w:hAnsi="Times New Roman" w:cs="Times New Roman"/>
          <w:sz w:val="24"/>
          <w:szCs w:val="24"/>
        </w:rPr>
      </w:pPr>
      <w:hyperlink r:id="rId9" w:history="1">
        <w:r w:rsidR="00B21E33" w:rsidRPr="00B21E33">
          <w:rPr>
            <w:rFonts w:ascii="Times New Roman" w:eastAsia="Times New Roman" w:hAnsi="Times New Roman" w:cs="Times New Roman"/>
            <w:b/>
            <w:bCs/>
            <w:color w:val="0000FF"/>
            <w:sz w:val="24"/>
            <w:szCs w:val="24"/>
            <w:u w:val="single"/>
          </w:rPr>
          <w:t>VANGALA, Sunitha</w:t>
        </w:r>
      </w:hyperlink>
      <w:r w:rsidR="00B21E33" w:rsidRPr="00B21E33">
        <w:rPr>
          <w:rFonts w:ascii="Times New Roman" w:eastAsia="Times New Roman" w:hAnsi="Times New Roman" w:cs="Times New Roman"/>
          <w:sz w:val="24"/>
          <w:szCs w:val="24"/>
        </w:rPr>
        <w:t xml:space="preserve">, Department of Geology &amp; Environmental Earth Science, Miami University, Oxford, OH 45056, BANDI, </w:t>
      </w:r>
      <w:proofErr w:type="spellStart"/>
      <w:r w:rsidR="00B21E33" w:rsidRPr="00B21E33">
        <w:rPr>
          <w:rFonts w:ascii="Times New Roman" w:eastAsia="Times New Roman" w:hAnsi="Times New Roman" w:cs="Times New Roman"/>
          <w:sz w:val="24"/>
          <w:szCs w:val="24"/>
        </w:rPr>
        <w:t>Muralidhar</w:t>
      </w:r>
      <w:proofErr w:type="spellEnd"/>
      <w:r w:rsidR="00B21E33" w:rsidRPr="00B21E33">
        <w:rPr>
          <w:rFonts w:ascii="Times New Roman" w:eastAsia="Times New Roman" w:hAnsi="Times New Roman" w:cs="Times New Roman"/>
          <w:sz w:val="24"/>
          <w:szCs w:val="24"/>
        </w:rPr>
        <w:t xml:space="preserve"> Reddy, Geology, Yogi </w:t>
      </w:r>
      <w:proofErr w:type="spellStart"/>
      <w:r w:rsidR="00B21E33" w:rsidRPr="00B21E33">
        <w:rPr>
          <w:rFonts w:ascii="Times New Roman" w:eastAsia="Times New Roman" w:hAnsi="Times New Roman" w:cs="Times New Roman"/>
          <w:sz w:val="24"/>
          <w:szCs w:val="24"/>
        </w:rPr>
        <w:t>Vemana</w:t>
      </w:r>
      <w:proofErr w:type="spellEnd"/>
      <w:r w:rsidR="00B21E33" w:rsidRPr="00B21E33">
        <w:rPr>
          <w:rFonts w:ascii="Times New Roman" w:eastAsia="Times New Roman" w:hAnsi="Times New Roman" w:cs="Times New Roman"/>
          <w:sz w:val="24"/>
          <w:szCs w:val="24"/>
        </w:rPr>
        <w:t xml:space="preserve"> University, </w:t>
      </w:r>
      <w:proofErr w:type="spellStart"/>
      <w:r w:rsidR="00B21E33" w:rsidRPr="00B21E33">
        <w:rPr>
          <w:rFonts w:ascii="Times New Roman" w:eastAsia="Times New Roman" w:hAnsi="Times New Roman" w:cs="Times New Roman"/>
          <w:sz w:val="24"/>
          <w:szCs w:val="24"/>
        </w:rPr>
        <w:t>Kadapa</w:t>
      </w:r>
      <w:proofErr w:type="spellEnd"/>
      <w:r w:rsidR="00B21E33" w:rsidRPr="00B21E33">
        <w:rPr>
          <w:rFonts w:ascii="Times New Roman" w:eastAsia="Times New Roman" w:hAnsi="Times New Roman" w:cs="Times New Roman"/>
          <w:sz w:val="24"/>
          <w:szCs w:val="24"/>
        </w:rPr>
        <w:t xml:space="preserve">, 516003, India and KREKELER, Mark P.S., Geology &amp; Environmental Earth Science, Miami University, 118 </w:t>
      </w:r>
      <w:proofErr w:type="spellStart"/>
      <w:r w:rsidR="00B21E33" w:rsidRPr="00B21E33">
        <w:rPr>
          <w:rFonts w:ascii="Times New Roman" w:eastAsia="Times New Roman" w:hAnsi="Times New Roman" w:cs="Times New Roman"/>
          <w:sz w:val="24"/>
          <w:szCs w:val="24"/>
        </w:rPr>
        <w:t>Shideler</w:t>
      </w:r>
      <w:proofErr w:type="spellEnd"/>
      <w:r w:rsidR="00B21E33" w:rsidRPr="00B21E33">
        <w:rPr>
          <w:rFonts w:ascii="Times New Roman" w:eastAsia="Times New Roman" w:hAnsi="Times New Roman" w:cs="Times New Roman"/>
          <w:sz w:val="24"/>
          <w:szCs w:val="24"/>
        </w:rPr>
        <w:t xml:space="preserve"> Hall, Oxford, OH 45056, vangals@miamioh.edu</w:t>
      </w:r>
    </w:p>
    <w:p w:rsidR="00B21E33" w:rsidRPr="00B21E33" w:rsidRDefault="00B21E33" w:rsidP="00B21E33">
      <w:pPr>
        <w:spacing w:after="0" w:line="240" w:lineRule="auto"/>
        <w:jc w:val="both"/>
        <w:rPr>
          <w:rFonts w:ascii="Times New Roman" w:eastAsia="Times New Roman" w:hAnsi="Times New Roman" w:cs="Times New Roman"/>
          <w:sz w:val="24"/>
          <w:szCs w:val="24"/>
        </w:rPr>
      </w:pPr>
    </w:p>
    <w:p w:rsidR="00B21E33" w:rsidRPr="00B21E33" w:rsidRDefault="00B21E33" w:rsidP="00B21E33">
      <w:pPr>
        <w:spacing w:after="0"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Nitrogen, especially in the form of nitrate, is one of the most widely recognized contaminants in aquifer systems and represents a genuine human health threat. High nitrate levels found in drinking water have been proven to be the cause for numerous health conditions. Protecting groundwater from nitrogen contamination is an important public-health concern and a noteworthy national environmental issue in India. Agricultural activities in India account for more than 80% of the total N</w:t>
      </w:r>
      <w:r w:rsidRPr="00B21E33">
        <w:rPr>
          <w:rFonts w:ascii="Times New Roman" w:eastAsia="Times New Roman" w:hAnsi="Times New Roman" w:cs="Times New Roman"/>
          <w:sz w:val="24"/>
          <w:szCs w:val="24"/>
          <w:vertAlign w:val="subscript"/>
        </w:rPr>
        <w:t>2</w:t>
      </w:r>
      <w:r w:rsidRPr="00B21E33">
        <w:rPr>
          <w:rFonts w:ascii="Times New Roman" w:eastAsia="Times New Roman" w:hAnsi="Times New Roman" w:cs="Times New Roman"/>
          <w:sz w:val="24"/>
          <w:szCs w:val="24"/>
        </w:rPr>
        <w:t xml:space="preserve">O emissions, including 60 % from the use of nitrogen based fertilizers and 12% from burning of agricultural residues. In spite of groundwater being the major drinking water source, degradation is going unchecked. In agro-economy based rural areas, nitrate contamination is rampant and much attention has not been drawn towards this anthropogenic </w:t>
      </w:r>
      <w:proofErr w:type="spellStart"/>
      <w:r w:rsidRPr="00B21E33">
        <w:rPr>
          <w:rFonts w:ascii="Times New Roman" w:eastAsia="Times New Roman" w:hAnsi="Times New Roman" w:cs="Times New Roman"/>
          <w:sz w:val="24"/>
          <w:szCs w:val="24"/>
        </w:rPr>
        <w:t>pollution.Here</w:t>
      </w:r>
      <w:proofErr w:type="spellEnd"/>
      <w:r w:rsidRPr="00B21E33">
        <w:rPr>
          <w:rFonts w:ascii="Times New Roman" w:eastAsia="Times New Roman" w:hAnsi="Times New Roman" w:cs="Times New Roman"/>
          <w:sz w:val="24"/>
          <w:szCs w:val="24"/>
        </w:rPr>
        <w:t xml:space="preserve"> the results of investigations on groundwater nitrate contamination in the parts of </w:t>
      </w:r>
      <w:proofErr w:type="spellStart"/>
      <w:r w:rsidRPr="00B21E33">
        <w:rPr>
          <w:rFonts w:ascii="Times New Roman" w:eastAsia="Times New Roman" w:hAnsi="Times New Roman" w:cs="Times New Roman"/>
          <w:sz w:val="24"/>
          <w:szCs w:val="24"/>
        </w:rPr>
        <w:t>Anantapur</w:t>
      </w:r>
      <w:proofErr w:type="spellEnd"/>
      <w:r w:rsidRPr="00B21E33">
        <w:rPr>
          <w:rFonts w:ascii="Times New Roman" w:eastAsia="Times New Roman" w:hAnsi="Times New Roman" w:cs="Times New Roman"/>
          <w:sz w:val="24"/>
          <w:szCs w:val="24"/>
        </w:rPr>
        <w:t xml:space="preserve"> district of Andhra Pradesh in south India are </w:t>
      </w:r>
      <w:proofErr w:type="spellStart"/>
      <w:r w:rsidRPr="00B21E33">
        <w:rPr>
          <w:rFonts w:ascii="Times New Roman" w:eastAsia="Times New Roman" w:hAnsi="Times New Roman" w:cs="Times New Roman"/>
          <w:sz w:val="24"/>
          <w:szCs w:val="24"/>
        </w:rPr>
        <w:t>discussed.Groundwater</w:t>
      </w:r>
      <w:proofErr w:type="spellEnd"/>
      <w:r w:rsidRPr="00B21E33">
        <w:rPr>
          <w:rFonts w:ascii="Times New Roman" w:eastAsia="Times New Roman" w:hAnsi="Times New Roman" w:cs="Times New Roman"/>
          <w:sz w:val="24"/>
          <w:szCs w:val="24"/>
        </w:rPr>
        <w:t xml:space="preserve"> samples were collected from 50 selected locations during the pre-monsoon season in May 2015 and post monsoon season in September 2015 and </w:t>
      </w:r>
      <w:proofErr w:type="spellStart"/>
      <w:r w:rsidRPr="00B21E33">
        <w:rPr>
          <w:rFonts w:ascii="Times New Roman" w:eastAsia="Times New Roman" w:hAnsi="Times New Roman" w:cs="Times New Roman"/>
          <w:sz w:val="24"/>
          <w:szCs w:val="24"/>
        </w:rPr>
        <w:t>analysed</w:t>
      </w:r>
      <w:proofErr w:type="spellEnd"/>
      <w:r w:rsidRPr="00B21E33">
        <w:rPr>
          <w:rFonts w:ascii="Times New Roman" w:eastAsia="Times New Roman" w:hAnsi="Times New Roman" w:cs="Times New Roman"/>
          <w:sz w:val="24"/>
          <w:szCs w:val="24"/>
        </w:rPr>
        <w:t xml:space="preserve"> for nitrate and other water quality parameters such as EC, TDS, TH, Ca, Mg, Na, K, CO</w:t>
      </w:r>
      <w:r w:rsidRPr="00B21E33">
        <w:rPr>
          <w:rFonts w:ascii="Times New Roman" w:eastAsia="Times New Roman" w:hAnsi="Times New Roman" w:cs="Times New Roman"/>
          <w:sz w:val="24"/>
          <w:szCs w:val="24"/>
          <w:vertAlign w:val="subscript"/>
        </w:rPr>
        <w:t>3</w:t>
      </w:r>
      <w:r w:rsidRPr="00B21E33">
        <w:rPr>
          <w:rFonts w:ascii="Times New Roman" w:eastAsia="Times New Roman" w:hAnsi="Times New Roman" w:cs="Times New Roman"/>
          <w:sz w:val="24"/>
          <w:szCs w:val="24"/>
          <w:vertAlign w:val="superscript"/>
        </w:rPr>
        <w:t>2-</w:t>
      </w:r>
      <w:r w:rsidRPr="00B21E33">
        <w:rPr>
          <w:rFonts w:ascii="Times New Roman" w:eastAsia="Times New Roman" w:hAnsi="Times New Roman" w:cs="Times New Roman"/>
          <w:sz w:val="24"/>
          <w:szCs w:val="24"/>
        </w:rPr>
        <w:t>, HCO</w:t>
      </w:r>
      <w:r w:rsidRPr="00B21E33">
        <w:rPr>
          <w:rFonts w:ascii="Times New Roman" w:eastAsia="Times New Roman" w:hAnsi="Times New Roman" w:cs="Times New Roman"/>
          <w:sz w:val="24"/>
          <w:szCs w:val="24"/>
          <w:vertAlign w:val="subscript"/>
        </w:rPr>
        <w:t>3</w:t>
      </w:r>
      <w:r w:rsidRPr="00B21E33">
        <w:rPr>
          <w:rFonts w:ascii="Times New Roman" w:eastAsia="Times New Roman" w:hAnsi="Times New Roman" w:cs="Times New Roman"/>
          <w:sz w:val="24"/>
          <w:szCs w:val="24"/>
          <w:vertAlign w:val="superscript"/>
        </w:rPr>
        <w:t>-</w:t>
      </w:r>
      <w:r w:rsidRPr="00B21E33">
        <w:rPr>
          <w:rFonts w:ascii="Times New Roman" w:eastAsia="Times New Roman" w:hAnsi="Times New Roman" w:cs="Times New Roman"/>
          <w:sz w:val="24"/>
          <w:szCs w:val="24"/>
        </w:rPr>
        <w:t xml:space="preserve">, </w:t>
      </w:r>
      <w:proofErr w:type="spellStart"/>
      <w:r w:rsidRPr="00B21E33">
        <w:rPr>
          <w:rFonts w:ascii="Times New Roman" w:eastAsia="Times New Roman" w:hAnsi="Times New Roman" w:cs="Times New Roman"/>
          <w:sz w:val="24"/>
          <w:szCs w:val="24"/>
        </w:rPr>
        <w:t>Cl</w:t>
      </w:r>
      <w:proofErr w:type="spellEnd"/>
      <w:r w:rsidRPr="00B21E33">
        <w:rPr>
          <w:rFonts w:ascii="Times New Roman" w:eastAsia="Times New Roman" w:hAnsi="Times New Roman" w:cs="Times New Roman"/>
          <w:sz w:val="24"/>
          <w:szCs w:val="24"/>
          <w:vertAlign w:val="superscript"/>
        </w:rPr>
        <w:t>-</w:t>
      </w:r>
      <w:r w:rsidRPr="00B21E33">
        <w:rPr>
          <w:rFonts w:ascii="Times New Roman" w:eastAsia="Times New Roman" w:hAnsi="Times New Roman" w:cs="Times New Roman"/>
          <w:sz w:val="24"/>
          <w:szCs w:val="24"/>
        </w:rPr>
        <w:t>, SO</w:t>
      </w:r>
      <w:r w:rsidRPr="00B21E33">
        <w:rPr>
          <w:rFonts w:ascii="Times New Roman" w:eastAsia="Times New Roman" w:hAnsi="Times New Roman" w:cs="Times New Roman"/>
          <w:sz w:val="24"/>
          <w:szCs w:val="24"/>
          <w:vertAlign w:val="subscript"/>
        </w:rPr>
        <w:t>4</w:t>
      </w:r>
      <w:r w:rsidRPr="00B21E33">
        <w:rPr>
          <w:rFonts w:ascii="Times New Roman" w:eastAsia="Times New Roman" w:hAnsi="Times New Roman" w:cs="Times New Roman"/>
          <w:sz w:val="24"/>
          <w:szCs w:val="24"/>
          <w:vertAlign w:val="superscript"/>
        </w:rPr>
        <w:t>2-</w:t>
      </w:r>
      <w:r w:rsidRPr="00B21E33">
        <w:rPr>
          <w:rFonts w:ascii="Times New Roman" w:eastAsia="Times New Roman" w:hAnsi="Times New Roman" w:cs="Times New Roman"/>
          <w:sz w:val="24"/>
          <w:szCs w:val="24"/>
        </w:rPr>
        <w:t>, NO</w:t>
      </w:r>
      <w:r w:rsidRPr="00B21E33">
        <w:rPr>
          <w:rFonts w:ascii="Times New Roman" w:eastAsia="Times New Roman" w:hAnsi="Times New Roman" w:cs="Times New Roman"/>
          <w:sz w:val="24"/>
          <w:szCs w:val="24"/>
          <w:vertAlign w:val="subscript"/>
        </w:rPr>
        <w:t>3</w:t>
      </w:r>
      <w:r w:rsidRPr="00B21E33">
        <w:rPr>
          <w:rFonts w:ascii="Times New Roman" w:eastAsia="Times New Roman" w:hAnsi="Times New Roman" w:cs="Times New Roman"/>
          <w:sz w:val="24"/>
          <w:szCs w:val="24"/>
          <w:vertAlign w:val="superscript"/>
        </w:rPr>
        <w:t>-</w:t>
      </w:r>
      <w:r w:rsidRPr="00B21E33">
        <w:rPr>
          <w:rFonts w:ascii="Times New Roman" w:eastAsia="Times New Roman" w:hAnsi="Times New Roman" w:cs="Times New Roman"/>
          <w:sz w:val="24"/>
          <w:szCs w:val="24"/>
        </w:rPr>
        <w:t xml:space="preserve"> and F</w:t>
      </w:r>
      <w:r w:rsidRPr="00B21E33">
        <w:rPr>
          <w:rFonts w:ascii="Times New Roman" w:eastAsia="Times New Roman" w:hAnsi="Times New Roman" w:cs="Times New Roman"/>
          <w:sz w:val="24"/>
          <w:szCs w:val="24"/>
          <w:vertAlign w:val="superscript"/>
        </w:rPr>
        <w:t>-</w:t>
      </w:r>
      <w:r w:rsidRPr="00B21E33">
        <w:rPr>
          <w:rFonts w:ascii="Times New Roman" w:eastAsia="Times New Roman" w:hAnsi="Times New Roman" w:cs="Times New Roman"/>
          <w:sz w:val="24"/>
          <w:szCs w:val="24"/>
        </w:rPr>
        <w:t>. It is found that the majority of samples possess high nitrate concentration; 60% of samples exceeded the permissible limit of Indian (45 mg/L) and WHO (50 mg/L) drinking water standards. It was observed that the groundwater nitrate concentration in pre monsoon season is higher than the post monsoon. A spatial distribution map of NO</w:t>
      </w:r>
      <w:r w:rsidRPr="00B21E33">
        <w:rPr>
          <w:rFonts w:ascii="Times New Roman" w:eastAsia="Times New Roman" w:hAnsi="Times New Roman" w:cs="Times New Roman"/>
          <w:sz w:val="24"/>
          <w:szCs w:val="24"/>
          <w:vertAlign w:val="subscript"/>
        </w:rPr>
        <w:t>3</w:t>
      </w:r>
      <w:r w:rsidRPr="00B21E33">
        <w:rPr>
          <w:rFonts w:ascii="Times New Roman" w:eastAsia="Times New Roman" w:hAnsi="Times New Roman" w:cs="Times New Roman"/>
          <w:sz w:val="24"/>
          <w:szCs w:val="24"/>
        </w:rPr>
        <w:t xml:space="preserve"> showed that the north and NW parts were heavily polluted with nitrate. A positive correlation of NO</w:t>
      </w:r>
      <w:r w:rsidRPr="00B21E33">
        <w:rPr>
          <w:rFonts w:ascii="Times New Roman" w:eastAsia="Times New Roman" w:hAnsi="Times New Roman" w:cs="Times New Roman"/>
          <w:sz w:val="24"/>
          <w:szCs w:val="24"/>
          <w:vertAlign w:val="subscript"/>
        </w:rPr>
        <w:t>3</w:t>
      </w:r>
      <w:r w:rsidRPr="00B21E33">
        <w:rPr>
          <w:rFonts w:ascii="Times New Roman" w:eastAsia="Times New Roman" w:hAnsi="Times New Roman" w:cs="Times New Roman"/>
          <w:sz w:val="24"/>
          <w:szCs w:val="24"/>
        </w:rPr>
        <w:t xml:space="preserve"> with EC, </w:t>
      </w:r>
      <w:proofErr w:type="spellStart"/>
      <w:r w:rsidRPr="00B21E33">
        <w:rPr>
          <w:rFonts w:ascii="Times New Roman" w:eastAsia="Times New Roman" w:hAnsi="Times New Roman" w:cs="Times New Roman"/>
          <w:sz w:val="24"/>
          <w:szCs w:val="24"/>
        </w:rPr>
        <w:t>Cl</w:t>
      </w:r>
      <w:proofErr w:type="spellEnd"/>
      <w:r w:rsidRPr="00B21E33">
        <w:rPr>
          <w:rFonts w:ascii="Times New Roman" w:eastAsia="Times New Roman" w:hAnsi="Times New Roman" w:cs="Times New Roman"/>
          <w:sz w:val="24"/>
          <w:szCs w:val="24"/>
          <w:vertAlign w:val="superscript"/>
        </w:rPr>
        <w:t>-</w:t>
      </w:r>
      <w:r w:rsidRPr="00B21E33">
        <w:rPr>
          <w:rFonts w:ascii="Times New Roman" w:eastAsia="Times New Roman" w:hAnsi="Times New Roman" w:cs="Times New Roman"/>
          <w:sz w:val="24"/>
          <w:szCs w:val="24"/>
        </w:rPr>
        <w:t>, SO</w:t>
      </w:r>
      <w:r w:rsidRPr="00B21E33">
        <w:rPr>
          <w:rFonts w:ascii="Times New Roman" w:eastAsia="Times New Roman" w:hAnsi="Times New Roman" w:cs="Times New Roman"/>
          <w:sz w:val="24"/>
          <w:szCs w:val="24"/>
          <w:vertAlign w:val="subscript"/>
        </w:rPr>
        <w:t>4</w:t>
      </w:r>
      <w:r w:rsidRPr="00B21E33">
        <w:rPr>
          <w:rFonts w:ascii="Times New Roman" w:eastAsia="Times New Roman" w:hAnsi="Times New Roman" w:cs="Times New Roman"/>
          <w:sz w:val="24"/>
          <w:szCs w:val="24"/>
          <w:vertAlign w:val="superscript"/>
        </w:rPr>
        <w:t>2-</w:t>
      </w:r>
      <w:r w:rsidRPr="00B21E33">
        <w:rPr>
          <w:rFonts w:ascii="Times New Roman" w:eastAsia="Times New Roman" w:hAnsi="Times New Roman" w:cs="Times New Roman"/>
          <w:sz w:val="24"/>
          <w:szCs w:val="24"/>
        </w:rPr>
        <w:t xml:space="preserve"> and K suggests that there is an influence of nonpoint pollution. The major sources of nitrate contamination are noted as areas of high fertilizer application, sewage and animal waste dumping yards. The continuous consumption of such water may pose serious health hazardous in local residents. Regulation of these pollutant sources with appropriate and cost-effective </w:t>
      </w:r>
      <w:proofErr w:type="spellStart"/>
      <w:r w:rsidRPr="00B21E33">
        <w:rPr>
          <w:rFonts w:ascii="Times New Roman" w:eastAsia="Times New Roman" w:hAnsi="Times New Roman" w:cs="Times New Roman"/>
          <w:sz w:val="24"/>
          <w:szCs w:val="24"/>
        </w:rPr>
        <w:t>denitrification</w:t>
      </w:r>
      <w:proofErr w:type="spellEnd"/>
      <w:r w:rsidRPr="00B21E33">
        <w:rPr>
          <w:rFonts w:ascii="Times New Roman" w:eastAsia="Times New Roman" w:hAnsi="Times New Roman" w:cs="Times New Roman"/>
          <w:sz w:val="24"/>
          <w:szCs w:val="24"/>
        </w:rPr>
        <w:t xml:space="preserve"> process can restore the water quality in this area.</w:t>
      </w:r>
    </w:p>
    <w:p w:rsidR="00B21E33" w:rsidRPr="00B21E33" w:rsidRDefault="00B21E33" w:rsidP="00B21E33">
      <w:pPr>
        <w:spacing w:before="100" w:beforeAutospacing="1" w:after="100" w:afterAutospacing="1"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lastRenderedPageBreak/>
        <w:t>Session No. 69--Booth# 129</w:t>
      </w:r>
    </w:p>
    <w:p w:rsidR="00B21E33" w:rsidRPr="00B21E33" w:rsidRDefault="00E96F15" w:rsidP="00B21E33">
      <w:pPr>
        <w:spacing w:after="0" w:line="240" w:lineRule="auto"/>
        <w:jc w:val="both"/>
        <w:rPr>
          <w:rFonts w:ascii="Times New Roman" w:eastAsia="Times New Roman" w:hAnsi="Times New Roman" w:cs="Times New Roman"/>
          <w:sz w:val="24"/>
          <w:szCs w:val="24"/>
        </w:rPr>
      </w:pPr>
      <w:hyperlink r:id="rId10" w:history="1">
        <w:r w:rsidR="00B21E33" w:rsidRPr="00B21E33">
          <w:rPr>
            <w:rFonts w:ascii="Times New Roman" w:eastAsia="Times New Roman" w:hAnsi="Times New Roman" w:cs="Times New Roman"/>
            <w:color w:val="0000FF"/>
            <w:sz w:val="24"/>
            <w:szCs w:val="24"/>
            <w:u w:val="single"/>
          </w:rPr>
          <w:t xml:space="preserve">D32. Geochemistry </w:t>
        </w:r>
      </w:hyperlink>
    </w:p>
    <w:p w:rsidR="00B21E33" w:rsidRPr="00B21E33" w:rsidRDefault="00B21E33" w:rsidP="00B21E33">
      <w:pPr>
        <w:spacing w:after="0"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Sunday, 22 October 2017: 9:00 AM-5:30 PM</w:t>
      </w:r>
    </w:p>
    <w:p w:rsidR="00B21E33" w:rsidRPr="00B21E33" w:rsidRDefault="00B21E33" w:rsidP="00B21E33">
      <w:pPr>
        <w:spacing w:after="0"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Halls 4EF (Washington State Convention Center)</w:t>
      </w:r>
    </w:p>
    <w:p w:rsidR="00B21E33" w:rsidRPr="00B21E33" w:rsidRDefault="00B21E33" w:rsidP="00B21E33">
      <w:pPr>
        <w:spacing w:after="0" w:line="240" w:lineRule="auto"/>
        <w:jc w:val="both"/>
        <w:rPr>
          <w:rFonts w:ascii="Times New Roman" w:eastAsia="Times New Roman" w:hAnsi="Times New Roman" w:cs="Times New Roman"/>
          <w:sz w:val="24"/>
          <w:szCs w:val="24"/>
        </w:rPr>
      </w:pPr>
      <w:proofErr w:type="gramStart"/>
      <w:r w:rsidRPr="00B21E33">
        <w:rPr>
          <w:rFonts w:ascii="Times New Roman" w:eastAsia="Times New Roman" w:hAnsi="Times New Roman" w:cs="Times New Roman"/>
          <w:sz w:val="24"/>
          <w:szCs w:val="24"/>
        </w:rPr>
        <w:t xml:space="preserve">Geological Society of America </w:t>
      </w:r>
      <w:r w:rsidRPr="00B21E33">
        <w:rPr>
          <w:rFonts w:ascii="Times New Roman" w:eastAsia="Times New Roman" w:hAnsi="Times New Roman" w:cs="Times New Roman"/>
          <w:i/>
          <w:iCs/>
          <w:sz w:val="24"/>
          <w:szCs w:val="24"/>
        </w:rPr>
        <w:t>Abstracts with Programs.</w:t>
      </w:r>
      <w:proofErr w:type="gramEnd"/>
      <w:r w:rsidRPr="00B21E33">
        <w:rPr>
          <w:rFonts w:ascii="Times New Roman" w:eastAsia="Times New Roman" w:hAnsi="Times New Roman" w:cs="Times New Roman"/>
          <w:sz w:val="24"/>
          <w:szCs w:val="24"/>
        </w:rPr>
        <w:t xml:space="preserve"> Vol. 49, No. 6 </w:t>
      </w:r>
      <w:r w:rsidRPr="00B21E33">
        <w:rPr>
          <w:rFonts w:ascii="Times New Roman" w:eastAsia="Times New Roman" w:hAnsi="Times New Roman" w:cs="Times New Roman"/>
          <w:sz w:val="24"/>
          <w:szCs w:val="24"/>
        </w:rPr>
        <w:br/>
      </w:r>
      <w:proofErr w:type="spellStart"/>
      <w:r w:rsidRPr="00B21E33">
        <w:rPr>
          <w:rFonts w:ascii="Times New Roman" w:eastAsia="Times New Roman" w:hAnsi="Times New Roman" w:cs="Times New Roman"/>
          <w:sz w:val="24"/>
          <w:szCs w:val="24"/>
        </w:rPr>
        <w:t>doi</w:t>
      </w:r>
      <w:proofErr w:type="spellEnd"/>
      <w:r w:rsidRPr="00B21E33">
        <w:rPr>
          <w:rFonts w:ascii="Times New Roman" w:eastAsia="Times New Roman" w:hAnsi="Times New Roman" w:cs="Times New Roman"/>
          <w:sz w:val="24"/>
          <w:szCs w:val="24"/>
        </w:rPr>
        <w:t xml:space="preserve">: 10.1130/abs/2017AM-296843 </w:t>
      </w:r>
    </w:p>
    <w:p w:rsidR="00B21E33" w:rsidRPr="00B21E33" w:rsidRDefault="00B21E33" w:rsidP="00B21E33">
      <w:pPr>
        <w:spacing w:after="0"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 xml:space="preserve">© Copyright 2017 </w:t>
      </w:r>
      <w:proofErr w:type="gramStart"/>
      <w:r w:rsidRPr="00B21E33">
        <w:rPr>
          <w:rFonts w:ascii="Times New Roman" w:eastAsia="Times New Roman" w:hAnsi="Times New Roman" w:cs="Times New Roman"/>
          <w:sz w:val="24"/>
          <w:szCs w:val="24"/>
        </w:rPr>
        <w:t>The</w:t>
      </w:r>
      <w:proofErr w:type="gramEnd"/>
      <w:r w:rsidRPr="00B21E33">
        <w:rPr>
          <w:rFonts w:ascii="Times New Roman" w:eastAsia="Times New Roman" w:hAnsi="Times New Roman" w:cs="Times New Roman"/>
          <w:sz w:val="24"/>
          <w:szCs w:val="24"/>
        </w:rPr>
        <w:t xml:space="preserve"> Geological Society of America (GSA), all rights reserved. Permission is hereby granted to the author(s) of this abstract to reproduce and distribute it freely, for noncommercial purposes. Permission is hereby granted to any individual scientist to download a single copy of this electronic file and reproduce up to 20 paper copies for noncommercial purposes advancing science and </w:t>
      </w:r>
      <w:proofErr w:type="gramStart"/>
      <w:r w:rsidRPr="00B21E33">
        <w:rPr>
          <w:rFonts w:ascii="Times New Roman" w:eastAsia="Times New Roman" w:hAnsi="Times New Roman" w:cs="Times New Roman"/>
          <w:sz w:val="24"/>
          <w:szCs w:val="24"/>
        </w:rPr>
        <w:t>education, including classroom use, providing all reproductions include</w:t>
      </w:r>
      <w:proofErr w:type="gramEnd"/>
      <w:r w:rsidRPr="00B21E33">
        <w:rPr>
          <w:rFonts w:ascii="Times New Roman" w:eastAsia="Times New Roman" w:hAnsi="Times New Roman" w:cs="Times New Roman"/>
          <w:sz w:val="24"/>
          <w:szCs w:val="24"/>
        </w:rPr>
        <w:t xml:space="preserve"> the complete content shown here, including the author information. All other forms of reproduction and/or transmittal are prohibited without written permission from GSA Copyright Permissions. </w:t>
      </w:r>
    </w:p>
    <w:p w:rsidR="00B21E33" w:rsidRPr="00B21E33" w:rsidRDefault="00B21E33" w:rsidP="00B21E33">
      <w:pPr>
        <w:spacing w:after="0" w:line="240" w:lineRule="auto"/>
        <w:jc w:val="both"/>
        <w:rPr>
          <w:rFonts w:ascii="Times New Roman" w:eastAsia="Times New Roman" w:hAnsi="Times New Roman" w:cs="Times New Roman"/>
          <w:sz w:val="24"/>
          <w:szCs w:val="24"/>
        </w:rPr>
      </w:pPr>
      <w:r w:rsidRPr="00B21E33">
        <w:rPr>
          <w:rFonts w:ascii="Times New Roman" w:eastAsia="Times New Roman" w:hAnsi="Times New Roman" w:cs="Times New Roman"/>
          <w:sz w:val="24"/>
          <w:szCs w:val="24"/>
        </w:rPr>
        <w:t>Back to</w:t>
      </w:r>
      <w:proofErr w:type="gramStart"/>
      <w:r w:rsidRPr="00B21E33">
        <w:rPr>
          <w:rFonts w:ascii="Times New Roman" w:eastAsia="Times New Roman" w:hAnsi="Times New Roman" w:cs="Times New Roman"/>
          <w:sz w:val="24"/>
          <w:szCs w:val="24"/>
        </w:rPr>
        <w:t>:</w:t>
      </w:r>
      <w:r w:rsidRPr="00B21E33">
        <w:rPr>
          <w:rFonts w:ascii="Times New Roman" w:eastAsia="Times New Roman" w:hAnsi="Times New Roman" w:cs="Times New Roman"/>
          <w:color w:val="0000FF"/>
          <w:sz w:val="24"/>
          <w:szCs w:val="24"/>
          <w:u w:val="single"/>
        </w:rPr>
        <w:t>D32</w:t>
      </w:r>
      <w:proofErr w:type="gramEnd"/>
      <w:r w:rsidRPr="00B21E33">
        <w:rPr>
          <w:rFonts w:ascii="Times New Roman" w:eastAsia="Times New Roman" w:hAnsi="Times New Roman" w:cs="Times New Roman"/>
          <w:color w:val="0000FF"/>
          <w:sz w:val="24"/>
          <w:szCs w:val="24"/>
          <w:u w:val="single"/>
        </w:rPr>
        <w:t>. Geochemistry</w:t>
      </w:r>
    </w:p>
    <w:p w:rsidR="00B21E33" w:rsidRPr="00B21E33" w:rsidRDefault="00E96F15" w:rsidP="00B21E33">
      <w:pPr>
        <w:spacing w:after="0" w:line="240" w:lineRule="auto"/>
        <w:jc w:val="both"/>
        <w:rPr>
          <w:rFonts w:ascii="Times New Roman" w:eastAsia="Times New Roman" w:hAnsi="Times New Roman" w:cs="Times New Roman"/>
          <w:sz w:val="24"/>
          <w:szCs w:val="24"/>
        </w:rPr>
      </w:pPr>
      <w:hyperlink r:id="rId11" w:history="1">
        <w:r w:rsidR="00B21E33" w:rsidRPr="00B21E33">
          <w:rPr>
            <w:rFonts w:ascii="Times New Roman" w:eastAsia="Times New Roman" w:hAnsi="Times New Roman" w:cs="Times New Roman"/>
            <w:color w:val="0000FF"/>
            <w:sz w:val="24"/>
            <w:szCs w:val="24"/>
            <w:u w:val="single"/>
          </w:rPr>
          <w:t>&lt;&lt; Previous Abstract</w:t>
        </w:r>
      </w:hyperlink>
      <w:r w:rsidR="00B21E33" w:rsidRPr="00B21E33">
        <w:rPr>
          <w:rFonts w:ascii="Times New Roman" w:eastAsia="Times New Roman" w:hAnsi="Times New Roman" w:cs="Times New Roman"/>
          <w:sz w:val="24"/>
          <w:szCs w:val="24"/>
        </w:rPr>
        <w:t xml:space="preserve"> | </w:t>
      </w:r>
      <w:hyperlink r:id="rId12" w:history="1">
        <w:r w:rsidR="00B21E33" w:rsidRPr="00B21E33">
          <w:rPr>
            <w:rFonts w:ascii="Times New Roman" w:eastAsia="Times New Roman" w:hAnsi="Times New Roman" w:cs="Times New Roman"/>
            <w:color w:val="0000FF"/>
            <w:sz w:val="24"/>
            <w:szCs w:val="24"/>
            <w:u w:val="single"/>
          </w:rPr>
          <w:t>Next Abstract &gt;&gt;</w:t>
        </w:r>
      </w:hyperlink>
      <w:r w:rsidR="00B21E33" w:rsidRPr="00B21E33">
        <w:rPr>
          <w:rFonts w:ascii="Times New Roman" w:eastAsia="Times New Roman" w:hAnsi="Times New Roman" w:cs="Times New Roman"/>
          <w:sz w:val="24"/>
          <w:szCs w:val="24"/>
        </w:rPr>
        <w:t xml:space="preserve"> </w:t>
      </w:r>
    </w:p>
    <w:p w:rsidR="009D4A96" w:rsidRDefault="009D4A96" w:rsidP="00B21E33">
      <w:pPr>
        <w:jc w:val="both"/>
      </w:pPr>
    </w:p>
    <w:sectPr w:rsidR="009D4A96" w:rsidSect="009D4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21E33"/>
    <w:rsid w:val="009D4A96"/>
    <w:rsid w:val="00B21E33"/>
    <w:rsid w:val="00C057FC"/>
    <w:rsid w:val="00E96F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A96"/>
  </w:style>
  <w:style w:type="paragraph" w:styleId="Heading1">
    <w:name w:val="heading 1"/>
    <w:basedOn w:val="Normal"/>
    <w:link w:val="Heading1Char"/>
    <w:uiPriority w:val="9"/>
    <w:qFormat/>
    <w:rsid w:val="00B21E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E33"/>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B21E33"/>
    <w:rPr>
      <w:color w:val="0000FF"/>
      <w:u w:val="single"/>
    </w:rPr>
  </w:style>
  <w:style w:type="paragraph" w:styleId="NormalWeb">
    <w:name w:val="Normal (Web)"/>
    <w:basedOn w:val="Normal"/>
    <w:uiPriority w:val="99"/>
    <w:semiHidden/>
    <w:unhideWhenUsed/>
    <w:rsid w:val="00B21E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21E33"/>
    <w:rPr>
      <w:i/>
      <w:iCs/>
    </w:rPr>
  </w:style>
  <w:style w:type="paragraph" w:styleId="BalloonText">
    <w:name w:val="Balloon Text"/>
    <w:basedOn w:val="Normal"/>
    <w:link w:val="BalloonTextChar"/>
    <w:uiPriority w:val="99"/>
    <w:semiHidden/>
    <w:unhideWhenUsed/>
    <w:rsid w:val="00B21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E3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32052999">
      <w:bodyDiv w:val="1"/>
      <w:marLeft w:val="0"/>
      <w:marRight w:val="0"/>
      <w:marTop w:val="0"/>
      <w:marBottom w:val="0"/>
      <w:divBdr>
        <w:top w:val="none" w:sz="0" w:space="0" w:color="auto"/>
        <w:left w:val="none" w:sz="0" w:space="0" w:color="auto"/>
        <w:bottom w:val="none" w:sz="0" w:space="0" w:color="auto"/>
        <w:right w:val="none" w:sz="0" w:space="0" w:color="auto"/>
      </w:divBdr>
      <w:divsChild>
        <w:div w:id="602759797">
          <w:marLeft w:val="0"/>
          <w:marRight w:val="0"/>
          <w:marTop w:val="0"/>
          <w:marBottom w:val="0"/>
          <w:divBdr>
            <w:top w:val="none" w:sz="0" w:space="0" w:color="auto"/>
            <w:left w:val="none" w:sz="0" w:space="0" w:color="auto"/>
            <w:bottom w:val="none" w:sz="0" w:space="0" w:color="auto"/>
            <w:right w:val="none" w:sz="0" w:space="0" w:color="auto"/>
          </w:divBdr>
          <w:divsChild>
            <w:div w:id="1755080256">
              <w:marLeft w:val="0"/>
              <w:marRight w:val="0"/>
              <w:marTop w:val="0"/>
              <w:marBottom w:val="0"/>
              <w:divBdr>
                <w:top w:val="none" w:sz="0" w:space="0" w:color="auto"/>
                <w:left w:val="none" w:sz="0" w:space="0" w:color="auto"/>
                <w:bottom w:val="none" w:sz="0" w:space="0" w:color="auto"/>
                <w:right w:val="none" w:sz="0" w:space="0" w:color="auto"/>
              </w:divBdr>
            </w:div>
            <w:div w:id="1320302174">
              <w:marLeft w:val="0"/>
              <w:marRight w:val="0"/>
              <w:marTop w:val="0"/>
              <w:marBottom w:val="0"/>
              <w:divBdr>
                <w:top w:val="none" w:sz="0" w:space="0" w:color="auto"/>
                <w:left w:val="none" w:sz="0" w:space="0" w:color="auto"/>
                <w:bottom w:val="none" w:sz="0" w:space="0" w:color="auto"/>
                <w:right w:val="none" w:sz="0" w:space="0" w:color="auto"/>
              </w:divBdr>
            </w:div>
            <w:div w:id="852377659">
              <w:marLeft w:val="0"/>
              <w:marRight w:val="0"/>
              <w:marTop w:val="0"/>
              <w:marBottom w:val="0"/>
              <w:divBdr>
                <w:top w:val="none" w:sz="0" w:space="0" w:color="auto"/>
                <w:left w:val="none" w:sz="0" w:space="0" w:color="auto"/>
                <w:bottom w:val="none" w:sz="0" w:space="0" w:color="auto"/>
                <w:right w:val="none" w:sz="0" w:space="0" w:color="auto"/>
              </w:divBdr>
              <w:divsChild>
                <w:div w:id="986015636">
                  <w:marLeft w:val="0"/>
                  <w:marRight w:val="0"/>
                  <w:marTop w:val="0"/>
                  <w:marBottom w:val="0"/>
                  <w:divBdr>
                    <w:top w:val="none" w:sz="0" w:space="0" w:color="auto"/>
                    <w:left w:val="none" w:sz="0" w:space="0" w:color="auto"/>
                    <w:bottom w:val="none" w:sz="0" w:space="0" w:color="auto"/>
                    <w:right w:val="none" w:sz="0" w:space="0" w:color="auto"/>
                  </w:divBdr>
                  <w:divsChild>
                    <w:div w:id="1062292111">
                      <w:marLeft w:val="0"/>
                      <w:marRight w:val="0"/>
                      <w:marTop w:val="0"/>
                      <w:marBottom w:val="0"/>
                      <w:divBdr>
                        <w:top w:val="none" w:sz="0" w:space="0" w:color="auto"/>
                        <w:left w:val="none" w:sz="0" w:space="0" w:color="auto"/>
                        <w:bottom w:val="none" w:sz="0" w:space="0" w:color="auto"/>
                        <w:right w:val="none" w:sz="0" w:space="0" w:color="auto"/>
                      </w:divBdr>
                    </w:div>
                    <w:div w:id="1657757249">
                      <w:marLeft w:val="0"/>
                      <w:marRight w:val="0"/>
                      <w:marTop w:val="0"/>
                      <w:marBottom w:val="0"/>
                      <w:divBdr>
                        <w:top w:val="none" w:sz="0" w:space="0" w:color="auto"/>
                        <w:left w:val="none" w:sz="0" w:space="0" w:color="auto"/>
                        <w:bottom w:val="none" w:sz="0" w:space="0" w:color="auto"/>
                        <w:right w:val="none" w:sz="0" w:space="0" w:color="auto"/>
                      </w:divBdr>
                    </w:div>
                    <w:div w:id="157889634">
                      <w:marLeft w:val="0"/>
                      <w:marRight w:val="0"/>
                      <w:marTop w:val="0"/>
                      <w:marBottom w:val="0"/>
                      <w:divBdr>
                        <w:top w:val="none" w:sz="0" w:space="0" w:color="auto"/>
                        <w:left w:val="none" w:sz="0" w:space="0" w:color="auto"/>
                        <w:bottom w:val="none" w:sz="0" w:space="0" w:color="auto"/>
                        <w:right w:val="none" w:sz="0" w:space="0" w:color="auto"/>
                      </w:divBdr>
                    </w:div>
                    <w:div w:id="1652829246">
                      <w:marLeft w:val="0"/>
                      <w:marRight w:val="0"/>
                      <w:marTop w:val="0"/>
                      <w:marBottom w:val="0"/>
                      <w:divBdr>
                        <w:top w:val="none" w:sz="0" w:space="0" w:color="auto"/>
                        <w:left w:val="none" w:sz="0" w:space="0" w:color="auto"/>
                        <w:bottom w:val="none" w:sz="0" w:space="0" w:color="auto"/>
                        <w:right w:val="none" w:sz="0" w:space="0" w:color="auto"/>
                      </w:divBdr>
                      <w:divsChild>
                        <w:div w:id="741834647">
                          <w:marLeft w:val="0"/>
                          <w:marRight w:val="0"/>
                          <w:marTop w:val="0"/>
                          <w:marBottom w:val="0"/>
                          <w:divBdr>
                            <w:top w:val="none" w:sz="0" w:space="0" w:color="auto"/>
                            <w:left w:val="none" w:sz="0" w:space="0" w:color="auto"/>
                            <w:bottom w:val="none" w:sz="0" w:space="0" w:color="auto"/>
                            <w:right w:val="none" w:sz="0" w:space="0" w:color="auto"/>
                          </w:divBdr>
                        </w:div>
                      </w:divsChild>
                    </w:div>
                    <w:div w:id="774057341">
                      <w:marLeft w:val="0"/>
                      <w:marRight w:val="0"/>
                      <w:marTop w:val="0"/>
                      <w:marBottom w:val="0"/>
                      <w:divBdr>
                        <w:top w:val="none" w:sz="0" w:space="0" w:color="auto"/>
                        <w:left w:val="none" w:sz="0" w:space="0" w:color="auto"/>
                        <w:bottom w:val="none" w:sz="0" w:space="0" w:color="auto"/>
                        <w:right w:val="none" w:sz="0" w:space="0" w:color="auto"/>
                      </w:divBdr>
                      <w:divsChild>
                        <w:div w:id="1504053812">
                          <w:marLeft w:val="0"/>
                          <w:marRight w:val="0"/>
                          <w:marTop w:val="0"/>
                          <w:marBottom w:val="0"/>
                          <w:divBdr>
                            <w:top w:val="none" w:sz="0" w:space="0" w:color="auto"/>
                            <w:left w:val="none" w:sz="0" w:space="0" w:color="auto"/>
                            <w:bottom w:val="none" w:sz="0" w:space="0" w:color="auto"/>
                            <w:right w:val="none" w:sz="0" w:space="0" w:color="auto"/>
                          </w:divBdr>
                        </w:div>
                        <w:div w:id="2074546189">
                          <w:marLeft w:val="0"/>
                          <w:marRight w:val="0"/>
                          <w:marTop w:val="0"/>
                          <w:marBottom w:val="0"/>
                          <w:divBdr>
                            <w:top w:val="none" w:sz="0" w:space="0" w:color="auto"/>
                            <w:left w:val="none" w:sz="0" w:space="0" w:color="auto"/>
                            <w:bottom w:val="none" w:sz="0" w:space="0" w:color="auto"/>
                            <w:right w:val="none" w:sz="0" w:space="0" w:color="auto"/>
                          </w:divBdr>
                        </w:div>
                        <w:div w:id="1650284649">
                          <w:marLeft w:val="0"/>
                          <w:marRight w:val="0"/>
                          <w:marTop w:val="0"/>
                          <w:marBottom w:val="0"/>
                          <w:divBdr>
                            <w:top w:val="none" w:sz="0" w:space="0" w:color="auto"/>
                            <w:left w:val="none" w:sz="0" w:space="0" w:color="auto"/>
                            <w:bottom w:val="none" w:sz="0" w:space="0" w:color="auto"/>
                            <w:right w:val="none" w:sz="0" w:space="0" w:color="auto"/>
                          </w:divBdr>
                        </w:div>
                        <w:div w:id="1488209343">
                          <w:marLeft w:val="0"/>
                          <w:marRight w:val="0"/>
                          <w:marTop w:val="0"/>
                          <w:marBottom w:val="0"/>
                          <w:divBdr>
                            <w:top w:val="none" w:sz="0" w:space="0" w:color="auto"/>
                            <w:left w:val="none" w:sz="0" w:space="0" w:color="auto"/>
                            <w:bottom w:val="none" w:sz="0" w:space="0" w:color="auto"/>
                            <w:right w:val="none" w:sz="0" w:space="0" w:color="auto"/>
                          </w:divBdr>
                        </w:div>
                        <w:div w:id="1080296157">
                          <w:marLeft w:val="0"/>
                          <w:marRight w:val="0"/>
                          <w:marTop w:val="0"/>
                          <w:marBottom w:val="0"/>
                          <w:divBdr>
                            <w:top w:val="none" w:sz="0" w:space="0" w:color="auto"/>
                            <w:left w:val="none" w:sz="0" w:space="0" w:color="auto"/>
                            <w:bottom w:val="none" w:sz="0" w:space="0" w:color="auto"/>
                            <w:right w:val="none" w:sz="0" w:space="0" w:color="auto"/>
                          </w:divBdr>
                        </w:div>
                        <w:div w:id="1466002924">
                          <w:marLeft w:val="0"/>
                          <w:marRight w:val="0"/>
                          <w:marTop w:val="0"/>
                          <w:marBottom w:val="0"/>
                          <w:divBdr>
                            <w:top w:val="none" w:sz="0" w:space="0" w:color="auto"/>
                            <w:left w:val="none" w:sz="0" w:space="0" w:color="auto"/>
                            <w:bottom w:val="none" w:sz="0" w:space="0" w:color="auto"/>
                            <w:right w:val="none" w:sz="0" w:space="0" w:color="auto"/>
                          </w:divBdr>
                        </w:div>
                        <w:div w:id="757403495">
                          <w:marLeft w:val="0"/>
                          <w:marRight w:val="0"/>
                          <w:marTop w:val="0"/>
                          <w:marBottom w:val="0"/>
                          <w:divBdr>
                            <w:top w:val="none" w:sz="0" w:space="0" w:color="auto"/>
                            <w:left w:val="none" w:sz="0" w:space="0" w:color="auto"/>
                            <w:bottom w:val="none" w:sz="0" w:space="0" w:color="auto"/>
                            <w:right w:val="none" w:sz="0" w:space="0" w:color="auto"/>
                          </w:divBdr>
                        </w:div>
                        <w:div w:id="188063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geosociety.org/meetings/201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sa.confex.com/gsa/2017AM/webprogram/authora.html" TargetMode="External"/><Relationship Id="rId12" Type="http://schemas.openxmlformats.org/officeDocument/2006/relationships/hyperlink" Target="https://gsa.confex.com/gsa/2017AM/webprogram/Paper297312.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sa.confex.com/gsa/2017AM/webprogram/start.html" TargetMode="External"/><Relationship Id="rId11" Type="http://schemas.openxmlformats.org/officeDocument/2006/relationships/hyperlink" Target="https://gsa.confex.com/gsa/2017AM/webprogram/Paper296824.html" TargetMode="External"/><Relationship Id="rId5" Type="http://schemas.openxmlformats.org/officeDocument/2006/relationships/image" Target="media/image1.jpeg"/><Relationship Id="rId10" Type="http://schemas.openxmlformats.org/officeDocument/2006/relationships/hyperlink" Target="https://gsa.confex.com/gsa/2017AM/webprogram/Session44181.html" TargetMode="External"/><Relationship Id="rId4" Type="http://schemas.openxmlformats.org/officeDocument/2006/relationships/hyperlink" Target="http://www.geosociety.org/meetings/2017/" TargetMode="External"/><Relationship Id="rId9" Type="http://schemas.openxmlformats.org/officeDocument/2006/relationships/hyperlink" Target="mailto:vangals@miamioh.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624</Words>
  <Characters>3559</Characters>
  <Application>Microsoft Office Word</Application>
  <DocSecurity>0</DocSecurity>
  <Lines>29</Lines>
  <Paragraphs>8</Paragraphs>
  <ScaleCrop>false</ScaleCrop>
  <Company/>
  <LinksUpToDate>false</LinksUpToDate>
  <CharactersWithSpaces>4175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my</cp:lastModifiedBy>
  <cp:revision>2</cp:revision>
  <dcterms:created xsi:type="dcterms:W3CDTF">2017-10-28T16:28:00Z</dcterms:created>
  <dcterms:modified xsi:type="dcterms:W3CDTF">2017-12-22T12:24:00Z</dcterms:modified>
</cp:coreProperties>
</file>