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96A" w:rsidRDefault="00FF196A">
      <w:r>
        <w:t xml:space="preserve">----- </w:t>
      </w:r>
      <w:proofErr w:type="gramStart"/>
      <w:r w:rsidRPr="008A6E22">
        <w:rPr>
          <w:b/>
          <w:sz w:val="28"/>
          <w:szCs w:val="28"/>
          <w:highlight w:val="green"/>
        </w:rPr>
        <w:t>SOAP :</w:t>
      </w:r>
      <w:proofErr w:type="gramEnd"/>
      <w:r>
        <w:t xml:space="preserve">   </w:t>
      </w:r>
      <w:r w:rsidRPr="008A6E22">
        <w:rPr>
          <w:color w:val="C00000"/>
        </w:rPr>
        <w:t>Simple Object Access Protocol</w:t>
      </w:r>
    </w:p>
    <w:p w:rsidR="00FF196A" w:rsidRPr="005A0075" w:rsidRDefault="00FF196A">
      <w:pPr>
        <w:rPr>
          <w:rStyle w:val="st1"/>
          <w:rFonts w:cstheme="minorHAnsi"/>
          <w:lang w:val="en"/>
        </w:rPr>
      </w:pPr>
      <w:r>
        <w:t xml:space="preserve">                          </w:t>
      </w:r>
      <w:r w:rsidRPr="005A0075">
        <w:rPr>
          <w:rStyle w:val="Emphasis"/>
          <w:rFonts w:cstheme="minorHAnsi"/>
          <w:b w:val="0"/>
          <w:lang w:val="en"/>
        </w:rPr>
        <w:t>SOAP</w:t>
      </w:r>
      <w:r w:rsidRPr="005A0075">
        <w:rPr>
          <w:rStyle w:val="st1"/>
          <w:rFonts w:cstheme="minorHAnsi"/>
          <w:lang w:val="en"/>
        </w:rPr>
        <w:t xml:space="preserve"> is an application communication protocol. </w:t>
      </w:r>
      <w:r w:rsidRPr="005A0075">
        <w:rPr>
          <w:rStyle w:val="Emphasis"/>
          <w:rFonts w:cstheme="minorHAnsi"/>
          <w:b w:val="0"/>
          <w:lang w:val="en"/>
        </w:rPr>
        <w:t>SOAP</w:t>
      </w:r>
      <w:r w:rsidRPr="005A0075">
        <w:rPr>
          <w:rStyle w:val="st1"/>
          <w:rFonts w:cstheme="minorHAnsi"/>
          <w:lang w:val="en"/>
        </w:rPr>
        <w:t xml:space="preserve"> is platform independent. </w:t>
      </w:r>
      <w:r w:rsidRPr="005A0075">
        <w:rPr>
          <w:rStyle w:val="Emphasis"/>
          <w:rFonts w:cstheme="minorHAnsi"/>
          <w:b w:val="0"/>
          <w:lang w:val="en"/>
        </w:rPr>
        <w:t>SOAP</w:t>
      </w:r>
      <w:r w:rsidRPr="005A0075">
        <w:rPr>
          <w:rStyle w:val="st1"/>
          <w:rFonts w:cstheme="minorHAnsi"/>
          <w:lang w:val="en"/>
        </w:rPr>
        <w:t xml:space="preserve"> is based on </w:t>
      </w:r>
      <w:r w:rsidRPr="005A0075">
        <w:rPr>
          <w:rStyle w:val="Emphasis"/>
          <w:rFonts w:cstheme="minorHAnsi"/>
          <w:lang w:val="en"/>
        </w:rPr>
        <w:t>XML</w:t>
      </w:r>
      <w:r w:rsidRPr="005A0075">
        <w:rPr>
          <w:rStyle w:val="st1"/>
          <w:rFonts w:cstheme="minorHAnsi"/>
          <w:lang w:val="en"/>
        </w:rPr>
        <w:t>.</w:t>
      </w:r>
      <w:r w:rsidR="005A0075" w:rsidRPr="005A0075">
        <w:t xml:space="preserve"> </w:t>
      </w:r>
      <w:r w:rsidR="005A0075">
        <w:t>SOAP is a protocol for sending and receiving messages between applications without confronting interoperability issues (interoperability meaning the platform that a Web service is running on becomes irrelevant).</w:t>
      </w:r>
    </w:p>
    <w:p w:rsidR="005A0075" w:rsidRDefault="005A0075">
      <w:r>
        <w:rPr>
          <w:rStyle w:val="st1"/>
          <w:rFonts w:ascii="Arial" w:hAnsi="Arial" w:cs="Arial"/>
          <w:color w:val="545454"/>
          <w:lang w:val="en"/>
        </w:rPr>
        <w:t xml:space="preserve">----- </w:t>
      </w:r>
      <w:r w:rsidRPr="008A6E22">
        <w:rPr>
          <w:b/>
          <w:sz w:val="28"/>
          <w:szCs w:val="28"/>
          <w:highlight w:val="green"/>
        </w:rPr>
        <w:t xml:space="preserve">WEB </w:t>
      </w:r>
      <w:proofErr w:type="gramStart"/>
      <w:r w:rsidRPr="008A6E22">
        <w:rPr>
          <w:b/>
          <w:sz w:val="28"/>
          <w:szCs w:val="28"/>
          <w:highlight w:val="green"/>
        </w:rPr>
        <w:t>SERVICE :</w:t>
      </w:r>
      <w:proofErr w:type="gramEnd"/>
      <w:r>
        <w:t xml:space="preserve">   </w:t>
      </w:r>
    </w:p>
    <w:p w:rsidR="005A0075" w:rsidRDefault="005A0075">
      <w:r>
        <w:t xml:space="preserve">                         A Web service basically is a collection of open protocols that is used to exchange data between applications.</w:t>
      </w:r>
      <w:r w:rsidRPr="005A0075">
        <w:t xml:space="preserve"> </w:t>
      </w:r>
      <w:r>
        <w:t>Because different applications are written in different programming languages, they often cannot communicate with each other.</w:t>
      </w:r>
      <w:r w:rsidRPr="005A0075">
        <w:t xml:space="preserve"> </w:t>
      </w:r>
      <w:r>
        <w:t>A Web service enables this communication by using a combination of open protocols and standards</w:t>
      </w:r>
      <w:r w:rsidR="00C90FA6">
        <w:t>, chiefly XML, SOAP and WSDL. A Web service uses XML to tag data, SOAP to transfer a message and finally WSDL to describe the availability of services.</w:t>
      </w:r>
    </w:p>
    <w:p w:rsidR="00FF196A" w:rsidRDefault="00FF196A"/>
    <w:p w:rsidR="00335A57" w:rsidRDefault="006057EB">
      <w:r>
        <w:t xml:space="preserve">----- </w:t>
      </w:r>
      <w:proofErr w:type="gramStart"/>
      <w:r w:rsidR="00C90740" w:rsidRPr="008A6E22">
        <w:rPr>
          <w:b/>
          <w:sz w:val="28"/>
          <w:szCs w:val="28"/>
          <w:highlight w:val="green"/>
        </w:rPr>
        <w:t>WSDL  :</w:t>
      </w:r>
      <w:proofErr w:type="gramEnd"/>
      <w:r w:rsidR="00C90740">
        <w:t xml:space="preserve"> </w:t>
      </w:r>
      <w:r w:rsidR="00C90740" w:rsidRPr="008A6E22">
        <w:rPr>
          <w:color w:val="C00000"/>
        </w:rPr>
        <w:t>Web  Services Description Language</w:t>
      </w:r>
    </w:p>
    <w:p w:rsidR="006057EB" w:rsidRPr="009B2E17" w:rsidRDefault="00C90FA6" w:rsidP="006057EB">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006057EB" w:rsidRPr="009B2E17">
        <w:rPr>
          <w:rFonts w:asciiTheme="minorHAnsi" w:hAnsiTheme="minorHAnsi" w:cstheme="minorHAnsi"/>
          <w:sz w:val="22"/>
          <w:szCs w:val="22"/>
        </w:rPr>
        <w:t xml:space="preserve">WSDL is used to describe web services. WSDL is written in XML. </w:t>
      </w:r>
      <w:r w:rsidR="009B2E17" w:rsidRPr="009B2E17">
        <w:rPr>
          <w:rFonts w:asciiTheme="minorHAnsi" w:hAnsiTheme="minorHAnsi" w:cstheme="minorHAnsi"/>
          <w:color w:val="222426"/>
          <w:sz w:val="22"/>
          <w:szCs w:val="22"/>
        </w:rPr>
        <w:t xml:space="preserve">To see the WSDL you </w:t>
      </w:r>
      <w:proofErr w:type="gramStart"/>
      <w:r w:rsidR="009B2E17" w:rsidRPr="009B2E17">
        <w:rPr>
          <w:rFonts w:asciiTheme="minorHAnsi" w:hAnsiTheme="minorHAnsi" w:cstheme="minorHAnsi"/>
          <w:color w:val="222426"/>
          <w:sz w:val="22"/>
          <w:szCs w:val="22"/>
        </w:rPr>
        <w:t xml:space="preserve">add </w:t>
      </w:r>
      <w:r w:rsidR="009B2E17" w:rsidRPr="009B2E17">
        <w:rPr>
          <w:rFonts w:asciiTheme="minorHAnsi" w:hAnsiTheme="minorHAnsi" w:cstheme="minorHAnsi"/>
          <w:color w:val="222426"/>
          <w:sz w:val="22"/>
          <w:szCs w:val="22"/>
          <w:shd w:val="clear" w:color="auto" w:fill="EEEEEE"/>
        </w:rPr>
        <w:t>?</w:t>
      </w:r>
      <w:proofErr w:type="spellStart"/>
      <w:proofErr w:type="gramEnd"/>
      <w:r w:rsidR="009B2E17" w:rsidRPr="009B2E17">
        <w:rPr>
          <w:rFonts w:asciiTheme="minorHAnsi" w:hAnsiTheme="minorHAnsi" w:cstheme="minorHAnsi"/>
          <w:color w:val="222426"/>
          <w:sz w:val="22"/>
          <w:szCs w:val="22"/>
          <w:shd w:val="clear" w:color="auto" w:fill="EEEEEE"/>
        </w:rPr>
        <w:t>wsdl</w:t>
      </w:r>
      <w:proofErr w:type="spellEnd"/>
      <w:r w:rsidR="009B2E17" w:rsidRPr="009B2E17">
        <w:rPr>
          <w:rFonts w:asciiTheme="minorHAnsi" w:hAnsiTheme="minorHAnsi" w:cstheme="minorHAnsi"/>
          <w:color w:val="222426"/>
          <w:sz w:val="22"/>
          <w:szCs w:val="22"/>
        </w:rPr>
        <w:t xml:space="preserve"> to the web service endpoint URL.</w:t>
      </w:r>
      <w:r w:rsidR="006057EB" w:rsidRPr="009B2E17">
        <w:rPr>
          <w:rFonts w:asciiTheme="minorHAnsi" w:hAnsiTheme="minorHAnsi" w:cstheme="minorHAnsi"/>
          <w:sz w:val="22"/>
          <w:szCs w:val="22"/>
        </w:rPr>
        <w:t xml:space="preserve"> It specifies the location of the service, and the methods of the service, using these major elements: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78"/>
        <w:gridCol w:w="7512"/>
      </w:tblGrid>
      <w:tr w:rsidR="006057EB" w:rsidRPr="006057EB" w:rsidTr="006057EB">
        <w:tc>
          <w:tcPr>
            <w:tcW w:w="1000" w:type="pct"/>
            <w:tcBorders>
              <w:top w:val="nil"/>
              <w:left w:val="nil"/>
              <w:bottom w:val="nil"/>
              <w:right w:val="nil"/>
            </w:tcBorders>
            <w:vAlign w:val="center"/>
            <w:hideMark/>
          </w:tcPr>
          <w:p w:rsidR="006057EB" w:rsidRPr="006057EB" w:rsidRDefault="006057EB" w:rsidP="006057EB">
            <w:pPr>
              <w:spacing w:before="240" w:after="240" w:line="240" w:lineRule="auto"/>
              <w:jc w:val="center"/>
              <w:rPr>
                <w:rFonts w:eastAsia="Times New Roman" w:cstheme="minorHAnsi"/>
                <w:bCs/>
                <w:i/>
                <w:u w:val="single"/>
              </w:rPr>
            </w:pPr>
            <w:r w:rsidRPr="006057EB">
              <w:rPr>
                <w:rFonts w:eastAsia="Times New Roman" w:cstheme="minorHAnsi"/>
                <w:bCs/>
                <w:i/>
                <w:u w:val="single"/>
              </w:rPr>
              <w:t>Element</w:t>
            </w:r>
          </w:p>
        </w:tc>
        <w:tc>
          <w:tcPr>
            <w:tcW w:w="0" w:type="auto"/>
            <w:tcBorders>
              <w:top w:val="nil"/>
              <w:left w:val="nil"/>
              <w:bottom w:val="nil"/>
              <w:right w:val="nil"/>
            </w:tcBorders>
            <w:vAlign w:val="center"/>
            <w:hideMark/>
          </w:tcPr>
          <w:p w:rsidR="006057EB" w:rsidRPr="006057EB" w:rsidRDefault="006057EB" w:rsidP="006057EB">
            <w:pPr>
              <w:spacing w:before="240" w:after="240" w:line="240" w:lineRule="auto"/>
              <w:jc w:val="center"/>
              <w:rPr>
                <w:rFonts w:eastAsia="Times New Roman" w:cstheme="minorHAnsi"/>
                <w:bCs/>
                <w:i/>
                <w:u w:val="single"/>
              </w:rPr>
            </w:pPr>
            <w:r w:rsidRPr="006057EB">
              <w:rPr>
                <w:rFonts w:eastAsia="Times New Roman" w:cstheme="minorHAnsi"/>
                <w:bCs/>
                <w:i/>
                <w:u w:val="single"/>
              </w:rPr>
              <w:t>Description</w:t>
            </w:r>
          </w:p>
        </w:tc>
      </w:tr>
      <w:tr w:rsidR="006057EB" w:rsidRPr="006057EB" w:rsidTr="006057EB">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&lt;types&gt;</w:t>
            </w:r>
          </w:p>
        </w:tc>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Defines the (XML Schema) data types used by the web service</w:t>
            </w:r>
          </w:p>
        </w:tc>
      </w:tr>
      <w:tr w:rsidR="006057EB" w:rsidRPr="006057EB" w:rsidTr="006057EB">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&lt;message&gt;</w:t>
            </w:r>
          </w:p>
        </w:tc>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Defines the data elements for each operation</w:t>
            </w:r>
          </w:p>
        </w:tc>
      </w:tr>
      <w:tr w:rsidR="006057EB" w:rsidRPr="006057EB" w:rsidTr="006057EB">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&lt;</w:t>
            </w:r>
            <w:proofErr w:type="spellStart"/>
            <w:r w:rsidRPr="006057EB">
              <w:rPr>
                <w:rFonts w:eastAsia="Times New Roman" w:cstheme="minorHAnsi"/>
              </w:rPr>
              <w:t>portType</w:t>
            </w:r>
            <w:proofErr w:type="spellEnd"/>
            <w:r w:rsidRPr="006057EB">
              <w:rPr>
                <w:rFonts w:eastAsia="Times New Roman" w:cstheme="minorHAnsi"/>
              </w:rPr>
              <w:t>&gt;</w:t>
            </w:r>
          </w:p>
        </w:tc>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 xml:space="preserve">Describes the operations that can be performed and the messages involved. </w:t>
            </w:r>
          </w:p>
        </w:tc>
      </w:tr>
      <w:tr w:rsidR="006057EB" w:rsidRPr="006057EB" w:rsidTr="006057EB">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&lt;binding&gt;</w:t>
            </w:r>
          </w:p>
        </w:tc>
        <w:tc>
          <w:tcPr>
            <w:tcW w:w="0" w:type="auto"/>
            <w:tcBorders>
              <w:top w:val="nil"/>
              <w:left w:val="nil"/>
              <w:bottom w:val="nil"/>
              <w:right w:val="nil"/>
            </w:tcBorders>
            <w:vAlign w:val="center"/>
            <w:hideMark/>
          </w:tcPr>
          <w:p w:rsidR="006057EB" w:rsidRPr="006057EB" w:rsidRDefault="006057EB" w:rsidP="006057EB">
            <w:pPr>
              <w:spacing w:before="240" w:after="240" w:line="240" w:lineRule="auto"/>
              <w:rPr>
                <w:rFonts w:eastAsia="Times New Roman" w:cstheme="minorHAnsi"/>
              </w:rPr>
            </w:pPr>
            <w:r w:rsidRPr="006057EB">
              <w:rPr>
                <w:rFonts w:eastAsia="Times New Roman" w:cstheme="minorHAnsi"/>
              </w:rPr>
              <w:t>Defines the protocol and data format for each port type</w:t>
            </w:r>
          </w:p>
        </w:tc>
      </w:tr>
    </w:tbl>
    <w:p w:rsidR="006057EB" w:rsidRPr="006057EB" w:rsidRDefault="006057EB" w:rsidP="006057EB">
      <w:pPr>
        <w:spacing w:before="100" w:beforeAutospacing="1" w:after="100" w:afterAutospacing="1" w:line="240" w:lineRule="auto"/>
        <w:ind w:left="720"/>
        <w:rPr>
          <w:rFonts w:eastAsia="Times New Roman" w:cstheme="minorHAnsi"/>
        </w:rPr>
      </w:pPr>
    </w:p>
    <w:p w:rsidR="00C90740" w:rsidRDefault="00C90FA6" w:rsidP="006057EB">
      <w:pPr>
        <w:rPr>
          <w:rFonts w:cstheme="minorHAnsi"/>
        </w:rPr>
      </w:pPr>
      <w:r>
        <w:t xml:space="preserve">----- </w:t>
      </w:r>
      <w:proofErr w:type="gramStart"/>
      <w:r w:rsidRPr="008A6E22">
        <w:rPr>
          <w:b/>
          <w:sz w:val="28"/>
          <w:szCs w:val="28"/>
          <w:highlight w:val="green"/>
        </w:rPr>
        <w:t>XML  :</w:t>
      </w:r>
      <w:proofErr w:type="gramEnd"/>
      <w:r>
        <w:t xml:space="preserve"> </w:t>
      </w:r>
      <w:r w:rsidRPr="008A6E22">
        <w:rPr>
          <w:rFonts w:cstheme="minorHAnsi"/>
          <w:color w:val="C00000"/>
        </w:rPr>
        <w:t>Extensible Markup Language</w:t>
      </w:r>
    </w:p>
    <w:p w:rsidR="00C90FA6" w:rsidRPr="00C90FA6" w:rsidRDefault="00C90FA6" w:rsidP="00C90FA6">
      <w:pPr>
        <w:spacing w:before="100" w:beforeAutospacing="1" w:after="100" w:afterAutospacing="1" w:line="240" w:lineRule="auto"/>
        <w:ind w:left="720"/>
        <w:rPr>
          <w:rFonts w:eastAsia="Times New Roman" w:cstheme="minorHAnsi"/>
        </w:rPr>
      </w:pPr>
      <w:r>
        <w:rPr>
          <w:rFonts w:cstheme="minorHAnsi"/>
        </w:rPr>
        <w:t xml:space="preserve">                       </w:t>
      </w:r>
      <w:r w:rsidRPr="00C90FA6">
        <w:rPr>
          <w:rFonts w:eastAsia="Times New Roman" w:cstheme="minorHAnsi"/>
        </w:rPr>
        <w:t>XML was designed to carry data - with focus on what data is. HTML was designed to display data - with focus on how data looks.</w:t>
      </w:r>
      <w:r w:rsidRPr="00C90FA6">
        <w:rPr>
          <w:rFonts w:cstheme="minorHAnsi"/>
        </w:rPr>
        <w:t xml:space="preserve"> Many computer systems contain data in incompatible formats. Exchanging data between incompatible systems (or upgraded systems) is </w:t>
      </w:r>
      <w:r w:rsidRPr="00C90FA6">
        <w:rPr>
          <w:rFonts w:cstheme="minorHAnsi"/>
        </w:rPr>
        <w:lastRenderedPageBreak/>
        <w:t>a time-consuming task for web developers. Large amounts of data must be converted, and incompatible data is often lost. XML stores data in plain text format. This provides a software- and hardware-independent way of storing, transporting, and sharing data. XML also makes it easier to expand or upgrade to new operating systems, new applications, or new browsers, without losing data. With XML, data can be available to all kinds of "reading machines" like people, computers, voice machines, news feeds, etc.</w:t>
      </w:r>
    </w:p>
    <w:p w:rsidR="00C90FA6" w:rsidRDefault="00C90FA6" w:rsidP="006057EB">
      <w:pPr>
        <w:rPr>
          <w:color w:val="C00000"/>
          <w:lang w:val="en"/>
        </w:rPr>
      </w:pPr>
      <w:r>
        <w:rPr>
          <w:rFonts w:cstheme="minorHAnsi"/>
        </w:rPr>
        <w:t xml:space="preserve">   </w:t>
      </w:r>
      <w:r w:rsidR="005539A8" w:rsidRPr="005539A8">
        <w:rPr>
          <w:rFonts w:cstheme="minorHAnsi"/>
          <w:b/>
          <w:sz w:val="28"/>
          <w:szCs w:val="28"/>
        </w:rPr>
        <w:t xml:space="preserve">----- </w:t>
      </w:r>
      <w:proofErr w:type="gramStart"/>
      <w:r w:rsidR="005539A8" w:rsidRPr="005539A8">
        <w:rPr>
          <w:rFonts w:cstheme="minorHAnsi"/>
          <w:b/>
          <w:sz w:val="28"/>
          <w:szCs w:val="28"/>
          <w:highlight w:val="green"/>
        </w:rPr>
        <w:t>UDDI :</w:t>
      </w:r>
      <w:proofErr w:type="gramEnd"/>
      <w:r w:rsidR="005539A8">
        <w:rPr>
          <w:rFonts w:cstheme="minorHAnsi"/>
        </w:rPr>
        <w:t xml:space="preserve"> </w:t>
      </w:r>
      <w:r w:rsidR="005539A8" w:rsidRPr="005539A8">
        <w:rPr>
          <w:color w:val="C00000"/>
          <w:lang w:val="en"/>
        </w:rPr>
        <w:t>Universal Description Discovery and Integration</w:t>
      </w:r>
    </w:p>
    <w:p w:rsidR="005539A8" w:rsidRDefault="005539A8" w:rsidP="006057EB">
      <w:pPr>
        <w:rPr>
          <w:lang w:val="en"/>
        </w:rPr>
      </w:pPr>
      <w:r>
        <w:rPr>
          <w:color w:val="C00000"/>
          <w:lang w:val="en"/>
        </w:rPr>
        <w:t xml:space="preserve">                                    </w:t>
      </w:r>
      <w:r>
        <w:rPr>
          <w:b/>
          <w:bCs/>
          <w:lang w:val="en"/>
        </w:rPr>
        <w:t>UDDI</w:t>
      </w:r>
      <w:r>
        <w:rPr>
          <w:lang w:val="en"/>
        </w:rPr>
        <w:t xml:space="preserve"> </w:t>
      </w:r>
      <w:r>
        <w:rPr>
          <w:lang w:val="en"/>
        </w:rPr>
        <w:t xml:space="preserve">is a </w:t>
      </w:r>
      <w:hyperlink r:id="rId6" w:tooltip="Platform-independent" w:history="1">
        <w:r>
          <w:rPr>
            <w:rStyle w:val="Hyperlink"/>
            <w:lang w:val="en"/>
          </w:rPr>
          <w:t>platform-independent</w:t>
        </w:r>
      </w:hyperlink>
      <w:r>
        <w:rPr>
          <w:lang w:val="en"/>
        </w:rPr>
        <w:t xml:space="preserve">, </w:t>
      </w:r>
      <w:hyperlink r:id="rId7" w:tooltip="Extensible Markup Language" w:history="1">
        <w:r>
          <w:rPr>
            <w:rStyle w:val="Hyperlink"/>
            <w:lang w:val="en"/>
          </w:rPr>
          <w:t>Extensible Markup Language</w:t>
        </w:r>
      </w:hyperlink>
      <w:r>
        <w:rPr>
          <w:lang w:val="en"/>
        </w:rPr>
        <w:t xml:space="preserve"> protocol that includes a (XML-based) registry by which businesses worldwide can list themselves on the </w:t>
      </w:r>
      <w:hyperlink r:id="rId8" w:tooltip="Internet" w:history="1">
        <w:r>
          <w:rPr>
            <w:rStyle w:val="Hyperlink"/>
            <w:lang w:val="en"/>
          </w:rPr>
          <w:t>Internet</w:t>
        </w:r>
      </w:hyperlink>
      <w:r>
        <w:rPr>
          <w:lang w:val="en"/>
        </w:rPr>
        <w:t xml:space="preserve">, and a mechanism to register and locate </w:t>
      </w:r>
      <w:hyperlink r:id="rId9" w:tooltip="Web service" w:history="1">
        <w:r>
          <w:rPr>
            <w:rStyle w:val="Hyperlink"/>
            <w:lang w:val="en"/>
          </w:rPr>
          <w:t>web service</w:t>
        </w:r>
      </w:hyperlink>
      <w:r>
        <w:rPr>
          <w:lang w:val="en"/>
        </w:rPr>
        <w:t xml:space="preserve"> applications.</w:t>
      </w:r>
      <w:r w:rsidRPr="005539A8">
        <w:rPr>
          <w:lang w:val="en"/>
        </w:rPr>
        <w:t xml:space="preserve"> </w:t>
      </w:r>
      <w:r>
        <w:rPr>
          <w:lang w:val="en"/>
        </w:rPr>
        <w:t xml:space="preserve">UDDI was originally proposed as a core </w:t>
      </w:r>
      <w:hyperlink r:id="rId10" w:tooltip="Web service" w:history="1">
        <w:r>
          <w:rPr>
            <w:rStyle w:val="Hyperlink"/>
            <w:lang w:val="en"/>
          </w:rPr>
          <w:t>Web service</w:t>
        </w:r>
      </w:hyperlink>
      <w:r>
        <w:rPr>
          <w:lang w:val="en"/>
        </w:rPr>
        <w:t xml:space="preserve"> standard. It is designed to be interrogated by </w:t>
      </w:r>
      <w:hyperlink r:id="rId11" w:tooltip="SOAP (protocol)" w:history="1">
        <w:r>
          <w:rPr>
            <w:rStyle w:val="Hyperlink"/>
            <w:lang w:val="en"/>
          </w:rPr>
          <w:t>SOAP</w:t>
        </w:r>
      </w:hyperlink>
      <w:r>
        <w:rPr>
          <w:lang w:val="en"/>
        </w:rPr>
        <w:t xml:space="preserve"> messages and to provide access to </w:t>
      </w:r>
      <w:hyperlink r:id="rId12" w:tooltip="Web Services Description Language" w:history="1">
        <w:r>
          <w:rPr>
            <w:rStyle w:val="Hyperlink"/>
            <w:lang w:val="en"/>
          </w:rPr>
          <w:t>Web Services Description Language</w:t>
        </w:r>
      </w:hyperlink>
      <w:r>
        <w:rPr>
          <w:lang w:val="en"/>
        </w:rPr>
        <w:t xml:space="preserve"> (WSDL) documents describing the protocol bindings and message formats required to interact with the web services listed in its directory.</w:t>
      </w:r>
    </w:p>
    <w:p w:rsidR="005539A8" w:rsidRDefault="005539A8" w:rsidP="006057EB">
      <w:pPr>
        <w:rPr>
          <w:b/>
          <w:lang w:val="en"/>
        </w:rPr>
      </w:pPr>
      <w:r w:rsidRPr="005539A8">
        <w:rPr>
          <w:b/>
          <w:lang w:val="en"/>
        </w:rPr>
        <w:t xml:space="preserve">----- </w:t>
      </w:r>
      <w:r w:rsidRPr="005539A8">
        <w:rPr>
          <w:b/>
          <w:highlight w:val="green"/>
          <w:lang w:val="en"/>
        </w:rPr>
        <w:t xml:space="preserve">ENDPOINT </w:t>
      </w:r>
      <w:proofErr w:type="gramStart"/>
      <w:r w:rsidRPr="005539A8">
        <w:rPr>
          <w:b/>
          <w:highlight w:val="green"/>
          <w:lang w:val="en"/>
        </w:rPr>
        <w:t>URL :</w:t>
      </w:r>
      <w:proofErr w:type="gramEnd"/>
      <w:r>
        <w:rPr>
          <w:b/>
          <w:lang w:val="en"/>
        </w:rPr>
        <w:t xml:space="preserve">  </w:t>
      </w:r>
    </w:p>
    <w:p w:rsidR="005539A8" w:rsidRDefault="005539A8" w:rsidP="006057EB">
      <w:pPr>
        <w:rPr>
          <w:rFonts w:cstheme="minorHAnsi"/>
          <w:color w:val="222426"/>
        </w:rPr>
      </w:pPr>
      <w:r>
        <w:rPr>
          <w:b/>
          <w:lang w:val="en"/>
        </w:rPr>
        <w:t xml:space="preserve">                                   </w:t>
      </w:r>
      <w:r w:rsidRPr="005539A8">
        <w:rPr>
          <w:rFonts w:cstheme="minorHAnsi"/>
          <w:color w:val="222426"/>
        </w:rPr>
        <w:t>T</w:t>
      </w:r>
      <w:r w:rsidRPr="005539A8">
        <w:rPr>
          <w:rFonts w:cstheme="minorHAnsi"/>
          <w:color w:val="222426"/>
        </w:rPr>
        <w:t>he endpoint is the URL where your service can be accessed by a client application. The same web service can have multiple endpoints, for example in order to make it available using different protocols.</w:t>
      </w:r>
      <w:r w:rsidRPr="005539A8">
        <w:rPr>
          <w:rFonts w:cstheme="minorHAnsi"/>
          <w:b/>
          <w:lang w:val="en"/>
        </w:rPr>
        <w:t xml:space="preserve"> </w:t>
      </w:r>
      <w:r w:rsidR="009B2E17" w:rsidRPr="009B2E17">
        <w:rPr>
          <w:rFonts w:cstheme="minorHAnsi"/>
          <w:color w:val="222426"/>
        </w:rPr>
        <w:t xml:space="preserve">A web service endpoint is the URL that another </w:t>
      </w:r>
      <w:r w:rsidR="009B2E17" w:rsidRPr="009B2E17">
        <w:rPr>
          <w:rStyle w:val="Strong"/>
          <w:rFonts w:cstheme="minorHAnsi"/>
          <w:b w:val="0"/>
          <w:color w:val="222426"/>
        </w:rPr>
        <w:t>program</w:t>
      </w:r>
      <w:r w:rsidR="009B2E17" w:rsidRPr="009B2E17">
        <w:rPr>
          <w:rFonts w:cstheme="minorHAnsi"/>
          <w:color w:val="222426"/>
        </w:rPr>
        <w:t xml:space="preserve"> would use to communicate with your program.</w:t>
      </w:r>
    </w:p>
    <w:p w:rsidR="000E697D" w:rsidRPr="000E697D" w:rsidRDefault="000E697D" w:rsidP="006057EB">
      <w:pPr>
        <w:rPr>
          <w:rFonts w:cstheme="minorHAnsi"/>
          <w:color w:val="C00000"/>
        </w:rPr>
      </w:pPr>
      <w:bookmarkStart w:id="0" w:name="_GoBack"/>
      <w:bookmarkEnd w:id="0"/>
      <w:r>
        <w:rPr>
          <w:rFonts w:cstheme="minorHAnsi"/>
          <w:b/>
          <w:color w:val="222426"/>
        </w:rPr>
        <w:t xml:space="preserve">                                  </w:t>
      </w:r>
    </w:p>
    <w:sectPr w:rsidR="000E697D" w:rsidRPr="000E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6CBE"/>
    <w:multiLevelType w:val="multilevel"/>
    <w:tmpl w:val="032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A66F7"/>
    <w:multiLevelType w:val="multilevel"/>
    <w:tmpl w:val="C5C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40"/>
    <w:rsid w:val="000565DD"/>
    <w:rsid w:val="000E697D"/>
    <w:rsid w:val="00335A57"/>
    <w:rsid w:val="005539A8"/>
    <w:rsid w:val="005A0075"/>
    <w:rsid w:val="006057EB"/>
    <w:rsid w:val="008A6E22"/>
    <w:rsid w:val="009B2E17"/>
    <w:rsid w:val="009C0299"/>
    <w:rsid w:val="00BB1BCD"/>
    <w:rsid w:val="00C36AA8"/>
    <w:rsid w:val="00C90740"/>
    <w:rsid w:val="00C90FA6"/>
    <w:rsid w:val="00FF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196A"/>
    <w:rPr>
      <w:b/>
      <w:bCs/>
      <w:i w:val="0"/>
      <w:iCs w:val="0"/>
    </w:rPr>
  </w:style>
  <w:style w:type="character" w:customStyle="1" w:styleId="st1">
    <w:name w:val="st1"/>
    <w:basedOn w:val="DefaultParagraphFont"/>
    <w:rsid w:val="00FF196A"/>
  </w:style>
  <w:style w:type="paragraph" w:styleId="NormalWeb">
    <w:name w:val="Normal (Web)"/>
    <w:basedOn w:val="Normal"/>
    <w:uiPriority w:val="99"/>
    <w:semiHidden/>
    <w:unhideWhenUsed/>
    <w:rsid w:val="00605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39A8"/>
    <w:rPr>
      <w:color w:val="0000FF"/>
      <w:u w:val="single"/>
    </w:rPr>
  </w:style>
  <w:style w:type="character" w:customStyle="1" w:styleId="ipa">
    <w:name w:val="ipa"/>
    <w:basedOn w:val="DefaultParagraphFont"/>
    <w:rsid w:val="005539A8"/>
  </w:style>
  <w:style w:type="character" w:styleId="Strong">
    <w:name w:val="Strong"/>
    <w:basedOn w:val="DefaultParagraphFont"/>
    <w:uiPriority w:val="22"/>
    <w:qFormat/>
    <w:rsid w:val="009B2E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196A"/>
    <w:rPr>
      <w:b/>
      <w:bCs/>
      <w:i w:val="0"/>
      <w:iCs w:val="0"/>
    </w:rPr>
  </w:style>
  <w:style w:type="character" w:customStyle="1" w:styleId="st1">
    <w:name w:val="st1"/>
    <w:basedOn w:val="DefaultParagraphFont"/>
    <w:rsid w:val="00FF196A"/>
  </w:style>
  <w:style w:type="paragraph" w:styleId="NormalWeb">
    <w:name w:val="Normal (Web)"/>
    <w:basedOn w:val="Normal"/>
    <w:uiPriority w:val="99"/>
    <w:semiHidden/>
    <w:unhideWhenUsed/>
    <w:rsid w:val="00605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39A8"/>
    <w:rPr>
      <w:color w:val="0000FF"/>
      <w:u w:val="single"/>
    </w:rPr>
  </w:style>
  <w:style w:type="character" w:customStyle="1" w:styleId="ipa">
    <w:name w:val="ipa"/>
    <w:basedOn w:val="DefaultParagraphFont"/>
    <w:rsid w:val="005539A8"/>
  </w:style>
  <w:style w:type="character" w:styleId="Strong">
    <w:name w:val="Strong"/>
    <w:basedOn w:val="DefaultParagraphFont"/>
    <w:uiPriority w:val="22"/>
    <w:qFormat/>
    <w:rsid w:val="009B2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2837">
      <w:bodyDiv w:val="1"/>
      <w:marLeft w:val="0"/>
      <w:marRight w:val="0"/>
      <w:marTop w:val="0"/>
      <w:marBottom w:val="0"/>
      <w:divBdr>
        <w:top w:val="none" w:sz="0" w:space="0" w:color="auto"/>
        <w:left w:val="none" w:sz="0" w:space="0" w:color="auto"/>
        <w:bottom w:val="none" w:sz="0" w:space="0" w:color="auto"/>
        <w:right w:val="none" w:sz="0" w:space="0" w:color="auto"/>
      </w:divBdr>
      <w:divsChild>
        <w:div w:id="1160075594">
          <w:marLeft w:val="0"/>
          <w:marRight w:val="0"/>
          <w:marTop w:val="0"/>
          <w:marBottom w:val="0"/>
          <w:divBdr>
            <w:top w:val="none" w:sz="0" w:space="0" w:color="auto"/>
            <w:left w:val="none" w:sz="0" w:space="0" w:color="auto"/>
            <w:bottom w:val="none" w:sz="0" w:space="0" w:color="auto"/>
            <w:right w:val="none" w:sz="0" w:space="0" w:color="auto"/>
          </w:divBdr>
          <w:divsChild>
            <w:div w:id="677344653">
              <w:marLeft w:val="0"/>
              <w:marRight w:val="0"/>
              <w:marTop w:val="0"/>
              <w:marBottom w:val="0"/>
              <w:divBdr>
                <w:top w:val="none" w:sz="0" w:space="0" w:color="auto"/>
                <w:left w:val="none" w:sz="0" w:space="0" w:color="auto"/>
                <w:bottom w:val="none" w:sz="0" w:space="0" w:color="auto"/>
                <w:right w:val="none" w:sz="0" w:space="0" w:color="auto"/>
              </w:divBdr>
              <w:divsChild>
                <w:div w:id="795681929">
                  <w:marLeft w:val="0"/>
                  <w:marRight w:val="0"/>
                  <w:marTop w:val="0"/>
                  <w:marBottom w:val="0"/>
                  <w:divBdr>
                    <w:top w:val="none" w:sz="0" w:space="0" w:color="auto"/>
                    <w:left w:val="none" w:sz="0" w:space="0" w:color="auto"/>
                    <w:bottom w:val="none" w:sz="0" w:space="0" w:color="auto"/>
                    <w:right w:val="none" w:sz="0" w:space="0" w:color="auto"/>
                  </w:divBdr>
                  <w:divsChild>
                    <w:div w:id="1342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7657">
      <w:bodyDiv w:val="1"/>
      <w:marLeft w:val="0"/>
      <w:marRight w:val="0"/>
      <w:marTop w:val="0"/>
      <w:marBottom w:val="0"/>
      <w:divBdr>
        <w:top w:val="none" w:sz="0" w:space="0" w:color="auto"/>
        <w:left w:val="none" w:sz="0" w:space="0" w:color="auto"/>
        <w:bottom w:val="none" w:sz="0" w:space="0" w:color="auto"/>
        <w:right w:val="none" w:sz="0" w:space="0" w:color="auto"/>
      </w:divBdr>
      <w:divsChild>
        <w:div w:id="344523831">
          <w:marLeft w:val="0"/>
          <w:marRight w:val="0"/>
          <w:marTop w:val="0"/>
          <w:marBottom w:val="0"/>
          <w:divBdr>
            <w:top w:val="none" w:sz="0" w:space="0" w:color="auto"/>
            <w:left w:val="none" w:sz="0" w:space="0" w:color="auto"/>
            <w:bottom w:val="none" w:sz="0" w:space="0" w:color="auto"/>
            <w:right w:val="none" w:sz="0" w:space="0" w:color="auto"/>
          </w:divBdr>
          <w:divsChild>
            <w:div w:id="101387669">
              <w:marLeft w:val="0"/>
              <w:marRight w:val="0"/>
              <w:marTop w:val="0"/>
              <w:marBottom w:val="0"/>
              <w:divBdr>
                <w:top w:val="none" w:sz="0" w:space="0" w:color="auto"/>
                <w:left w:val="none" w:sz="0" w:space="0" w:color="auto"/>
                <w:bottom w:val="none" w:sz="0" w:space="0" w:color="auto"/>
                <w:right w:val="none" w:sz="0" w:space="0" w:color="auto"/>
              </w:divBdr>
              <w:divsChild>
                <w:div w:id="345522130">
                  <w:marLeft w:val="0"/>
                  <w:marRight w:val="0"/>
                  <w:marTop w:val="0"/>
                  <w:marBottom w:val="0"/>
                  <w:divBdr>
                    <w:top w:val="none" w:sz="0" w:space="0" w:color="auto"/>
                    <w:left w:val="none" w:sz="0" w:space="0" w:color="auto"/>
                    <w:bottom w:val="none" w:sz="0" w:space="0" w:color="auto"/>
                    <w:right w:val="none" w:sz="0" w:space="0" w:color="auto"/>
                  </w:divBdr>
                  <w:divsChild>
                    <w:div w:id="4530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0579">
      <w:bodyDiv w:val="1"/>
      <w:marLeft w:val="0"/>
      <w:marRight w:val="0"/>
      <w:marTop w:val="0"/>
      <w:marBottom w:val="0"/>
      <w:divBdr>
        <w:top w:val="none" w:sz="0" w:space="0" w:color="auto"/>
        <w:left w:val="none" w:sz="0" w:space="0" w:color="auto"/>
        <w:bottom w:val="none" w:sz="0" w:space="0" w:color="auto"/>
        <w:right w:val="none" w:sz="0" w:space="0" w:color="auto"/>
      </w:divBdr>
      <w:divsChild>
        <w:div w:id="862596753">
          <w:marLeft w:val="0"/>
          <w:marRight w:val="0"/>
          <w:marTop w:val="0"/>
          <w:marBottom w:val="0"/>
          <w:divBdr>
            <w:top w:val="none" w:sz="0" w:space="0" w:color="auto"/>
            <w:left w:val="none" w:sz="0" w:space="0" w:color="auto"/>
            <w:bottom w:val="none" w:sz="0" w:space="0" w:color="auto"/>
            <w:right w:val="none" w:sz="0" w:space="0" w:color="auto"/>
          </w:divBdr>
          <w:divsChild>
            <w:div w:id="1180387371">
              <w:marLeft w:val="0"/>
              <w:marRight w:val="0"/>
              <w:marTop w:val="0"/>
              <w:marBottom w:val="0"/>
              <w:divBdr>
                <w:top w:val="none" w:sz="0" w:space="0" w:color="auto"/>
                <w:left w:val="none" w:sz="0" w:space="0" w:color="auto"/>
                <w:bottom w:val="none" w:sz="0" w:space="0" w:color="auto"/>
                <w:right w:val="none" w:sz="0" w:space="0" w:color="auto"/>
              </w:divBdr>
              <w:divsChild>
                <w:div w:id="445854168">
                  <w:marLeft w:val="0"/>
                  <w:marRight w:val="0"/>
                  <w:marTop w:val="0"/>
                  <w:marBottom w:val="0"/>
                  <w:divBdr>
                    <w:top w:val="none" w:sz="0" w:space="0" w:color="auto"/>
                    <w:left w:val="none" w:sz="0" w:space="0" w:color="auto"/>
                    <w:bottom w:val="none" w:sz="0" w:space="0" w:color="auto"/>
                    <w:right w:val="none" w:sz="0" w:space="0" w:color="auto"/>
                  </w:divBdr>
                  <w:divsChild>
                    <w:div w:id="14721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Extensible_Markup_Language" TargetMode="External"/><Relationship Id="rId12" Type="http://schemas.openxmlformats.org/officeDocument/2006/relationships/hyperlink" Target="https://en.wikipedia.org/wiki/Web_Services_Description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latform-independent" TargetMode="External"/><Relationship Id="rId11" Type="http://schemas.openxmlformats.org/officeDocument/2006/relationships/hyperlink" Target="https://en.wikipedia.org/wiki/SOAP_(protocol)" TargetMode="External"/><Relationship Id="rId5" Type="http://schemas.openxmlformats.org/officeDocument/2006/relationships/webSettings" Target="webSettings.xml"/><Relationship Id="rId10" Type="http://schemas.openxmlformats.org/officeDocument/2006/relationships/hyperlink" Target="https://en.wikipedia.org/wiki/Web_service" TargetMode="External"/><Relationship Id="rId4" Type="http://schemas.openxmlformats.org/officeDocument/2006/relationships/settings" Target="settings.xml"/><Relationship Id="rId9" Type="http://schemas.openxmlformats.org/officeDocument/2006/relationships/hyperlink" Target="https://en.wikipedia.org/wiki/Web_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Abhishek Reddy</dc:creator>
  <cp:lastModifiedBy>Anantha, Abhishek Reddy</cp:lastModifiedBy>
  <cp:revision>4</cp:revision>
  <dcterms:created xsi:type="dcterms:W3CDTF">2016-02-18T12:08:00Z</dcterms:created>
  <dcterms:modified xsi:type="dcterms:W3CDTF">2016-02-24T13:12:00Z</dcterms:modified>
</cp:coreProperties>
</file>