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2 — Network Troubleshooting &amp; Incident Runbook</w:t>
      </w:r>
    </w:p>
    <w:p>
      <w:pPr>
        <w:jc w:val="center"/>
      </w:pPr>
      <w:r>
        <w:rPr>
          <w:i/>
          <w:sz w:val="20"/>
        </w:rPr>
        <w:t>Project Testing / Sample Enterprise Documentation</w:t>
      </w:r>
    </w:p>
    <w:p>
      <w:pPr>
        <w:pStyle w:val="Heading1"/>
      </w:pPr>
      <w:r>
        <w:t>Purpose</w:t>
      </w:r>
    </w:p>
    <w:p>
      <w:r>
        <w:t>Provide Service Desk and L1/L2 engineers with a repeatable troubleshooting workflow for common enterprise network incidents. The examples are intentionally generic and safe for lab/project testing.</w:t>
      </w:r>
    </w:p>
    <w:p>
      <w:r>
        <w:t>Note: All ticket numbers, hostnames, users, IPs, business names and timestamps below are fictional sample data designed to resemble enterprise ITSM/Service Desk records. They must be replaced with organization-approved values before operational use.</w:t>
      </w:r>
    </w:p>
    <w:p>
      <w:pPr>
        <w:pStyle w:val="Heading1"/>
      </w:pPr>
      <w:r>
        <w:t>1. Standard Troubleshooting Flow</w:t>
      </w:r>
    </w:p>
    <w:p>
      <w:r>
        <w:t>1) Define scope → 2) Check whether one user/site or many are affected → 3) Verify IP configuration → 4) Test gateway/connectivity → 5) Test DNS → 6) Test target port → 7) Trace route when useful → 8) Check VPN/firewall/load balancer/application dependencies → 9) Capture evidence → 10) Escalate with findings.</w:t>
      </w:r>
    </w:p>
    <w:p>
      <w:pPr>
        <w:pStyle w:val="Heading1"/>
      </w:pPr>
      <w:r>
        <w:t>2. Sample Network Incidents and KB-Style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vAlign w:val="center"/>
            <w:shd w:fill="D9EAF7"/>
          </w:tcPr>
          <w:p>
            <w:r/>
            <w:r>
              <w:rPr>
                <w:b/>
                <w:sz w:val="18"/>
              </w:rPr>
              <w:t>KB ID</w:t>
            </w:r>
          </w:p>
        </w:tc>
        <w:tc>
          <w:tcPr>
            <w:tcW w:type="dxa" w:w="2036"/>
            <w:vAlign w:val="center"/>
            <w:shd w:fill="D9EAF7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036"/>
            <w:vAlign w:val="center"/>
            <w:shd w:fill="D9EAF7"/>
          </w:tcPr>
          <w:p>
            <w:r/>
            <w:r>
              <w:rPr>
                <w:b/>
                <w:sz w:val="18"/>
              </w:rPr>
              <w:t>Symptoms</w:t>
            </w:r>
          </w:p>
        </w:tc>
        <w:tc>
          <w:tcPr>
            <w:tcW w:type="dxa" w:w="2036"/>
            <w:vAlign w:val="center"/>
            <w:shd w:fill="D9EAF7"/>
          </w:tcPr>
          <w:p>
            <w:r/>
            <w:r>
              <w:rPr>
                <w:b/>
                <w:sz w:val="18"/>
              </w:rPr>
              <w:t>Initial Checks</w:t>
            </w:r>
          </w:p>
        </w:tc>
        <w:tc>
          <w:tcPr>
            <w:tcW w:type="dxa" w:w="2036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 / Resolution Path</w:t>
            </w:r>
          </w:p>
        </w:tc>
        <w:tc>
          <w:tcPr>
            <w:tcW w:type="dxa" w:w="2036"/>
            <w:vAlign w:val="center"/>
            <w:shd w:fill="D9EAF7"/>
          </w:tcPr>
          <w:p>
            <w:r/>
            <w:r>
              <w:rPr>
                <w:b/>
                <w:sz w:val="18"/>
              </w:rPr>
              <w:t>Escalation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NET-KB-001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No Internet / Network Connectivity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User reports all websites unavailable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Check cable/Wi-Fi; ipconfig /all; ping default gateway; ping approved DNS; test known internal service; test external connectivity if policy allows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If no valid IP → DHCP/network. If gateway fails → LAN/Wi-Fi. If gateway works but DNS fails → DNS. If DNS works but destination port fails → firewall/proxy/service path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L2 Network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NET-KB-002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DNS Name Resolution Failure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Application works by IP but not hostname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ipconfig /all; nslookup app01.corp.example; ping DNS server IP; compare with working client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Validate DNS server, suffix and record. Flush local cache only when appropriate; retest. Escalate if authoritative/forwarder issue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DNS/Network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NET-KB-003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Application Port Unreachable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Hostname resolves but application connection times out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nslookup target; Test-NetConnection target -Port 443; check route; compare from another network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If DNS succeeds but TCP port fails, investigate firewall path, listener/service and routing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Network/Security/App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NET-KB-004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VPN Tunnel Failure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VPN authentication succeeds but internal resources unavailable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Check client network; confirm VPN IP; ping approved internal gateway; test internal DNS; Test-NetConnection internal target -Port 443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Determine whether failure is client, VPN gateway, route, DNS or firewall policy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Network/IAM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NET-KB-005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High Latency / Packet Loss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Application is slow or sessions disconnect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Ping approved endpoint; tracert target; collect repeated latency samples; compare wired/Wi-Fi and another user/site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Identify where latency/loss begins; avoid assuming a single intermediate hop is the fault unless end-to-end evidence supports it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Network Operations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NET-KB-006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DHCP Address Failure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Client has APIPA or invalid network configuration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ipconfig /all; verify adapter; ipconfig /release; ipconfig /renew; check VLAN/DHCP scope if authorized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If renewal fails for multiple clients, investigate DHCP scope/service/network path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b w:val="0"/>
                <w:sz w:val="18"/>
              </w:rPr>
              <w:t>Network/DHCP</w:t>
            </w:r>
          </w:p>
        </w:tc>
      </w:tr>
    </w:tbl>
    <w:p>
      <w:pPr>
        <w:pStyle w:val="Heading1"/>
      </w:pPr>
      <w:r>
        <w:t>3. 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07"/>
        <w:gridCol w:w="6107"/>
      </w:tblGrid>
      <w:tr>
        <w:tc>
          <w:tcPr>
            <w:tcW w:type="dxa" w:w="6107"/>
            <w:vAlign w:val="center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6107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ipconfig /all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View IP address, subnet, gateway, DNS and adapter configuration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ipconfig /renew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Request a new DHCP configuration where applicable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ping &lt;host&gt;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Test IP/ICMP reachability; ICMP may be blocked by policy/firewall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nslookup &lt;hostname&gt;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Test DNS name resolution using configured DNS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tracert &lt;host&gt;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Trace the path toward a destination and help identify where routing may stop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Test-NetConnection &lt;host&gt; -Port 443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Test TCP connectivity to a specific port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Test-NetConnection &lt;host&gt; -TraceRoute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Run route diagnostics from PowerShell</w:t>
            </w:r>
          </w:p>
        </w:tc>
      </w:tr>
    </w:tbl>
    <w:p>
      <w:pPr>
        <w:pStyle w:val="Heading1"/>
      </w:pPr>
      <w:r>
        <w:t>4. Sample Test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3"/>
        <w:gridCol w:w="3053"/>
        <w:gridCol w:w="3053"/>
        <w:gridCol w:w="3053"/>
      </w:tblGrid>
      <w:tr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Sample Result</w:t>
            </w:r>
          </w:p>
        </w:tc>
        <w:tc>
          <w:tcPr>
            <w:tcW w:type="dxa" w:w="3053"/>
            <w:vAlign w:val="center"/>
            <w:shd w:fill="D9EAF7"/>
          </w:tcPr>
          <w:p>
            <w:r/>
            <w:r>
              <w:rPr>
                <w:b/>
                <w:sz w:val="18"/>
              </w:rPr>
              <w:t>Conclusion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NET-TC-001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DNS failure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nslookup app01.corp.example → server timed out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DNS server/path requires investigation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NET-TC-002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Port 443 test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TcpTestSucceeded=False; DNS resolves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Investigate firewall/listener/routing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NET-TC-003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Gateway reachability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Ping gateway successful; Internet unavailable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Continue with DNS/proxy/upstream tests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NET-TC-004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Route issue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tracert stops after branch router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Provide hop/path evidence to Network Operations</w:t>
            </w:r>
          </w:p>
        </w:tc>
      </w:tr>
      <w:tr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NET-TC-005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VPN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VPN connected; internal DNS unavailable</w:t>
            </w:r>
          </w:p>
        </w:tc>
        <w:tc>
          <w:tcPr>
            <w:tcW w:type="dxa" w:w="3053"/>
            <w:vAlign w:val="center"/>
          </w:tcPr>
          <w:p>
            <w:r/>
            <w:r>
              <w:rPr>
                <w:b w:val="0"/>
                <w:sz w:val="18"/>
              </w:rPr>
              <w:t>Investigate VPN DNS/route configuration</w:t>
            </w:r>
          </w:p>
        </w:tc>
      </w:tr>
    </w:tbl>
    <w:p>
      <w:pPr>
        <w:pStyle w:val="Heading1"/>
      </w:pPr>
      <w:r>
        <w:t>5. Escalation Template</w:t>
      </w:r>
    </w:p>
    <w:p>
      <w:r>
        <w:t>Incident: INC00xxxxx</w:t>
        <w:br/>
        <w:t>User/Site: &lt;sample user/site&gt;</w:t>
        <w:br/>
        <w:t>Start time: &lt;timestamp&gt;</w:t>
        <w:br/>
        <w:t>Business impact: &lt;impact&gt;</w:t>
        <w:br/>
        <w:t>Source IP: &lt;IP&gt;</w:t>
        <w:br/>
        <w:t>Destination: &lt;hostname/IP&gt;</w:t>
        <w:br/>
        <w:t>DNS result: &lt;result&gt;</w:t>
        <w:br/>
        <w:t>Gateway test: &lt;result&gt;</w:t>
        <w:br/>
        <w:t>Port test: &lt;result&gt;</w:t>
        <w:br/>
        <w:t>Trace result: &lt;summary&gt;</w:t>
        <w:br/>
        <w:t>Actions already performed: &lt;steps&gt;</w:t>
        <w:br/>
        <w:t>Evidence attached: &lt;screenshots/logs&gt;</w:t>
        <w:br/>
        <w:t>Requested team: &lt;Network/DNS/Security/Application&gt;</w:t>
      </w:r>
    </w:p>
    <w:p>
      <w:pPr>
        <w:pStyle w:val="Heading1"/>
      </w:pPr>
      <w:r>
        <w:t>6. Reference Basis</w:t>
      </w:r>
    </w:p>
    <w:p>
      <w:r>
        <w:t>Microsoft documents ipconfig-based IP/DNS validation, ping tests to DNS servers, nslookup for DNS queries, TRACERT for path diagnostics, and Test-NetConnection for connectivity and TCP-port diagnostics. Commands should be used within your organization's security and change-control rules.</w:t>
      </w:r>
    </w:p>
    <w:sectPr w:rsidR="00FC693F" w:rsidRPr="0006063C" w:rsidSect="00034616">
      <w:pgSz w:w="12240" w:h="15840"/>
      <w:pgMar w:top="12" w:right="13" w:bottom="12" w:left="1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