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040"/>
        <w:jc w:val="center"/>
        <w:tblBorders>
          <w:top w:val="single" w:color="auto" w:sz="4"/>
          <w:left w:val="single" w:color="auto" w:sz="4"/>
          <w:bottom w:val="single" w:color="auto" w:sz="4"/>
          <w:right w:val="single" w:color="auto" w:sz="4"/>
          <w:insideH w:val="single" w:color="auto" w:sz="4"/>
          <w:insideV w:val="single" w:color="auto" w:sz="4"/>
        </w:tblBorders>
      </w:tblPr>
      <w:tblGrid>
        <w:gridCol w:w="11040"/>
      </w:tblGrid>
      <w:tr>
        <w:trPr>
          <w:trHeight w:val="15300" w:hRule="exact"/>
        </w:trPr>
        <w:tc>
          <w:tcPr>
            <w:tcW w:type="dxa" w:w="11040"/>
            <w:tcBorders>
              <w:top w:val="none" w:color="FFFFFF" w:sz="0"/>
              <w:left w:val="none" w:color="FFFFFF" w:sz="0"/>
              <w:bottom w:val="none" w:color="FFFFFF" w:sz="0"/>
              <w:right w:val="none" w:color="FFFFFF" w:sz="0"/>
            </w:tcBorders>
            <w:shd w:fill="FFC000" w:color="auto" w:val="clear"/>
            <w:tcMar>
              <w:top w:type="dxa" w:w="360"/>
              <w:left w:type="dxa" w:w="360"/>
              <w:bottom w:type="dxa" w:w="360"/>
              <w:right w:type="dxa" w:w="360"/>
            </w:tcMar>
            <w:vAlign w:val="center"/>
          </w:tcPr>
          <w:tbl>
            <w:tblPr>
              <w:tblW w:type="dxa" w:w="10320"/>
              <w:jc w:val="center"/>
              <w:tblBorders>
                <w:top w:val="single" w:color="auto" w:sz="4"/>
                <w:left w:val="single" w:color="auto" w:sz="4"/>
                <w:bottom w:val="single" w:color="auto" w:sz="4"/>
                <w:right w:val="single" w:color="auto" w:sz="4"/>
                <w:insideH w:val="single" w:color="auto" w:sz="4"/>
                <w:insideV w:val="single" w:color="auto" w:sz="4"/>
              </w:tblBorders>
            </w:tblPr>
            <w:tblGrid>
              <w:gridCol w:w="10320"/>
            </w:tblGrid>
            <w:tr>
              <w:trPr>
                <w:trHeight w:val="14560" w:hRule="exact"/>
              </w:trPr>
              <w:tc>
                <w:tcPr>
                  <w:tcW w:type="dxa" w:w="10320"/>
                  <w:tcBorders>
                    <w:top w:val="single" w:color="000000" w:sz="8"/>
                    <w:left w:val="single" w:color="000000" w:sz="8"/>
                    <w:bottom w:val="single" w:color="000000" w:sz="8"/>
                    <w:right w:val="single" w:color="000000" w:sz="8"/>
                  </w:tcBorders>
                  <w:tcMar>
                    <w:left w:type="dxa" w:w="600"/>
                    <w:right w:type="dxa" w:w="600"/>
                  </w:tcMar>
                  <w:vAlign w:val="center"/>
                </w:tcPr>
                <w:p>
                  <w:pPr>
                    <w:spacing w:after="240" w:before="48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Report submitted in partial fulfillment of the requirements</w:t>
                  </w:r>
                </w:p>
                <w:p>
                  <w:pPr>
                    <w:spacing w:after="22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2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highlight w:val="yellow"/>
                    </w:rPr>
                    <w:t xml:space="preserve">[Guide name]</w:t>
                  </w:r>
                </w:p>
                <w:p>
                  <w:pPr>
                    <w:spacing w:after="200" w:before="0" w:line="300"/>
                    <w:jc w:val="center"/>
                  </w:pPr>
                  <w:r>
                    <w:rPr>
                      <w:rFonts w:ascii="Times New Roman" w:cs="Times New Roman" w:eastAsia="Times New Roman" w:hAnsi="Times New Roman"/>
                      <w:sz w:val="24"/>
                      <w:szCs w:val="24"/>
                      <w:highlight w:val="yellow"/>
                    </w:rPr>
                    <w:t xml:space="preserve">[Guide designation]</w:t>
                  </w:r>
                </w:p>
                <w:p>
                  <w:pPr>
                    <w:spacing w:after="220"/>
                    <w:jc w:val="center"/>
                  </w:pPr>
                  <w:r>
                    <w:drawing>
                      <wp:inline distT="0" distB="0" distL="0" distR="0">
                        <wp:extent cx="12382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5250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480" w:before="0" w:line="300"/>
                    <w:jc w:val="center"/>
                  </w:pPr>
                  <w:r>
                    <w:rPr>
                      <w:rFonts w:ascii="Times New Roman" w:cs="Times New Roman" w:eastAsia="Times New Roman" w:hAnsi="Times New Roman"/>
                      <w:b/>
                      <w:bCs/>
                      <w:sz w:val="24"/>
                      <w:szCs w:val="24"/>
                    </w:rPr>
                    <w:t xml:space="preserve">2026</w:t>
                  </w:r>
                </w:p>
              </w:tc>
            </w:tr>
          </w:tbl>
          <w:p>
            <w:pPr>
              <w:spacing w:after="0"/>
            </w:pPr>
          </w:p>
        </w:tc>
      </w:tr>
    </w:tbl>
    <w:p>
      <w:pPr>
        <w:sectPr>
          <w:pgSz w:w="12240" w:h="15840" w:orient="portrait"/>
          <w:pgMar w:top="260" w:right="600" w:bottom="0" w:left="600" w:header="0" w:footer="0" w:gutter="0"/>
          <w:pgNumType/>
          <w:docGrid w:linePitch="360"/>
        </w:sectPr>
      </w:pPr>
    </w:p>
    <w:p>
      <w:pPr>
        <w:spacing w:after="400" w:before="60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Report submitted in partial fulfillment of the requirements</w:t>
      </w:r>
    </w:p>
    <w:p>
      <w:pPr>
        <w:spacing w:after="30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3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highlight w:val="yellow"/>
        </w:rPr>
        <w:t xml:space="preserve">[Guide name]</w:t>
      </w:r>
    </w:p>
    <w:p>
      <w:pPr>
        <w:spacing w:after="400" w:before="0" w:line="300"/>
        <w:jc w:val="center"/>
      </w:pPr>
      <w:r>
        <w:rPr>
          <w:rFonts w:ascii="Times New Roman" w:cs="Times New Roman" w:eastAsia="Times New Roman" w:hAnsi="Times New Roman"/>
          <w:sz w:val="24"/>
          <w:szCs w:val="24"/>
          <w:highlight w:val="yellow"/>
        </w:rPr>
        <w:t xml:space="preserve">[Guide designation]</w:t>
      </w:r>
    </w:p>
    <w:p>
      <w:pPr>
        <w:spacing w:after="800"/>
        <w:jc w:val="center"/>
      </w:pPr>
      <w:r>
        <w:drawing>
          <wp:inline distT="0" distB="0" distL="0" distR="0">
            <wp:extent cx="142875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7635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100" w:before="0" w:line="300"/>
        <w:jc w:val="center"/>
      </w:pPr>
      <w:r>
        <w:rPr>
          <w:rFonts w:ascii="Times New Roman" w:cs="Times New Roman" w:eastAsia="Times New Roman" w:hAnsi="Times New Roman"/>
          <w:b/>
          <w:bCs/>
          <w:sz w:val="24"/>
          <w:szCs w:val="24"/>
        </w:rPr>
        <w:t xml:space="preserve">2026–2027</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u w:val="single"/>
        </w:rPr>
        <w:t xml:space="preserve">CERTIFICATE</w:t>
      </w:r>
    </w:p>
    <w:p>
      <w:pPr>
        <w:spacing w:after="120" w:before="0" w:line="360"/>
        <w:jc w:val="both"/>
      </w:pPr>
      <w:r>
        <w:rPr>
          <w:rFonts w:ascii="Times New Roman" w:cs="Times New Roman" w:eastAsia="Times New Roman" w:hAnsi="Times New Roman"/>
          <w:sz w:val="24"/>
          <w:szCs w:val="24"/>
        </w:rPr>
        <w:t xml:space="preserve">This is to certify that the Major Project report entitled CareerSphere AI: An Explainable, Skill-Aware Campus Placement Platform with Opportunity Math, Skill Roadmaps and a Grounded AI Copilot is submitted by V. Venkata Rupin (2311CS010689), E. Manideep Reddy (2311CS010182), J. Pruthvi Sai (2311CS010264) and S. Jaffer Ali (2311CS010639), to the Department of Computer Science and Engineering, Malla Reddy University, Hyderabad, in partial fulfilment of the requirements for the award of the degree of Bachelor of Technology in Computer Science and Engineering.</w:t>
      </w:r>
    </w:p>
    <w:p>
      <w:pPr>
        <w:spacing w:after="120" w:before="0" w:line="360"/>
        <w:jc w:val="both"/>
      </w:pPr>
      <w:r>
        <w:rPr>
          <w:rFonts w:ascii="Times New Roman" w:cs="Times New Roman" w:eastAsia="Times New Roman" w:hAnsi="Times New Roman"/>
          <w:sz w:val="24"/>
          <w:szCs w:val="24"/>
        </w:rPr>
        <w:t xml:space="preserve">The report presents the problem, literature survey, objectives, methodology, testing, implementation, results and conclusions of the project 2026–2027.</w:t>
      </w:r>
    </w:p>
    <w:p>
      <w:pPr>
        <w:spacing w:after="0" w:line="360"/>
      </w:pPr>
    </w:p>
    <w:p>
      <w:pPr>
        <w:spacing w:after="0" w:line="360"/>
      </w:pPr>
    </w:p>
    <w:p>
      <w:pPr>
        <w:spacing w:after="0" w:line="360"/>
      </w:pPr>
    </w:p>
    <w:p>
      <w:pPr>
        <w:spacing w:after="0" w:line="360"/>
      </w:pPr>
    </w:p>
    <w:p>
      <w:pPr>
        <w:tabs>
          <w:tab w:val="left" w:pos="5400"/>
        </w:tabs>
        <w:spacing w:after="200" w:before="0" w:line="300"/>
      </w:pPr>
      <w:r>
        <w:rPr>
          <w:rFonts w:ascii="Times New Roman" w:cs="Times New Roman" w:eastAsia="Times New Roman" w:hAnsi="Times New Roman"/>
          <w:b/>
          <w:bCs/>
          <w:sz w:val="24"/>
          <w:szCs w:val="24"/>
        </w:rPr>
        <w:t xml:space="preserve">INTERNAL GUIDE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DEAN CSE</w:t>
      </w:r>
    </w:p>
    <w:p>
      <w:pPr>
        <w:tabs>
          <w:tab w:val="left" w:pos="5400"/>
        </w:tabs>
        <w:spacing w:after="200" w:before="0" w:line="300"/>
      </w:pPr>
      <w:r>
        <w:rPr>
          <w:rFonts w:ascii="Times New Roman" w:cs="Times New Roman" w:eastAsia="Times New Roman" w:hAnsi="Times New Roman"/>
          <w:b/>
          <w:bCs/>
          <w:sz w:val="24"/>
          <w:szCs w:val="24"/>
          <w:highlight w:val="yellow"/>
        </w:rPr>
        <w:t xml:space="preserve">Guide name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Dr. A.V.L.N. Sujith</w:t>
      </w:r>
    </w:p>
    <w:p>
      <w:pPr>
        <w:spacing w:after="0" w:line="360"/>
      </w:pPr>
    </w:p>
    <w:p>
      <w:pPr>
        <w:spacing w:after="0" w:line="360"/>
      </w:pPr>
    </w:p>
    <w:p>
      <w:pPr>
        <w:spacing w:after="0" w:line="360"/>
      </w:pPr>
    </w:p>
    <w:p>
      <w:pPr>
        <w:spacing w:after="0" w:line="360"/>
      </w:pPr>
    </w:p>
    <w:p>
      <w:pPr>
        <w:spacing w:after="100" w:before="0" w:line="300"/>
        <w:jc w:val="center"/>
      </w:pPr>
      <w:r>
        <w:rPr>
          <w:rFonts w:ascii="Times New Roman" w:cs="Times New Roman" w:eastAsia="Times New Roman" w:hAnsi="Times New Roman"/>
          <w:b/>
          <w:bCs/>
          <w:sz w:val="24"/>
          <w:szCs w:val="24"/>
        </w:rPr>
        <w:t xml:space="preserve">External Examiner</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rPr>
        <w:t xml:space="preserve">DECLARATION</w:t>
      </w:r>
    </w:p>
    <w:p>
      <w:pPr>
        <w:spacing w:after="120" w:before="0" w:line="360"/>
        <w:ind w:left="360" w:right="360"/>
        <w:jc w:val="both"/>
      </w:pPr>
      <w:r>
        <w:rPr>
          <w:rFonts w:ascii="Times New Roman" w:cs="Times New Roman" w:eastAsia="Times New Roman" w:hAnsi="Times New Roman"/>
          <w:sz w:val="24"/>
          <w:szCs w:val="24"/>
        </w:rPr>
        <w:t xml:space="preserve">We hereby declare that the project report entitled “CareerSphere AI: An Explainable, Skill-Aware Campus Placement Platform with Opportunity Math, Skill Roadmaps and a Grounded AI Copilot” has been prepared as part of our major project in the Department of Computer Science and Engineering, Malla Reddy University, Hyderabad, in partial fulfillment of the requirements for the award of the degree of Bachelor of Technology.</w:t>
      </w:r>
    </w:p>
    <w:p>
      <w:pPr>
        <w:spacing w:after="120" w:before="0" w:line="360"/>
        <w:ind w:left="360" w:right="360"/>
        <w:jc w:val="both"/>
      </w:pPr>
      <w:r>
        <w:rPr>
          <w:rFonts w:ascii="Times New Roman" w:cs="Times New Roman" w:eastAsia="Times New Roman" w:hAnsi="Times New Roman"/>
          <w:sz w:val="24"/>
          <w:szCs w:val="24"/>
        </w:rPr>
        <w:t xml:space="preserve">Published literature, software resources and experimental records used in this work are acknowledged through citations and references. All data used in this report is fictional demo data created for the project. Prior submissions and individual contributions will be declared in accordance with the institution’s academic integrity requirements.</w:t>
      </w:r>
    </w:p>
    <w:p>
      <w:pPr>
        <w:spacing w:after="40" w:before="0" w:line="360"/>
        <w:jc w:val="left"/>
      </w:pP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Hyderabad</w:t>
      </w:r>
    </w:p>
    <w:p>
      <w:pPr>
        <w:spacing w:after="40" w:before="0" w:line="360"/>
        <w:jc w:val="left"/>
      </w:pP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DD-MM-2026</w:t>
      </w:r>
    </w:p>
    <w:p>
      <w:pPr>
        <w:spacing w:after="0" w:line="360"/>
      </w:pP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sz w:val="24"/>
          <w:szCs w:val="24"/>
        </w:rPr>
        <w:t xml:space="preserve">We express our sincere gratitude to Mr. Chamakura Malla Reddy, Chairman, and Dr V. S. K. Reddy, Vice Chancellor, Malla Reddy University, for the academic environment and institutional support provided for this project.</w:t>
      </w:r>
    </w:p>
    <w:p>
      <w:pPr>
        <w:spacing w:after="120" w:before="0" w:line="360"/>
        <w:jc w:val="both"/>
      </w:pPr>
      <w:r>
        <w:rPr>
          <w:rFonts w:ascii="Times New Roman" w:cs="Times New Roman" w:eastAsia="Times New Roman" w:hAnsi="Times New Roman"/>
          <w:sz w:val="24"/>
          <w:szCs w:val="24"/>
        </w:rPr>
        <w:t xml:space="preserve">We thank our project guide,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Guide designation</w:t>
      </w:r>
      <w:r>
        <w:rPr>
          <w:rFonts w:ascii="Times New Roman" w:cs="Times New Roman" w:eastAsia="Times New Roman" w:hAnsi="Times New Roman"/>
          <w:sz w:val="24"/>
          <w:szCs w:val="24"/>
        </w:rPr>
        <w:t xml:space="preserve">, Department of Computer Science and Engineering, for guidance, constructive feedback and support throughout the work.</w:t>
      </w:r>
    </w:p>
    <w:p>
      <w:pPr>
        <w:spacing w:after="120" w:before="0" w:line="360"/>
        <w:jc w:val="both"/>
      </w:pPr>
      <w:r>
        <w:rPr>
          <w:rFonts w:ascii="Times New Roman" w:cs="Times New Roman" w:eastAsia="Times New Roman" w:hAnsi="Times New Roman"/>
          <w:sz w:val="24"/>
          <w:szCs w:val="24"/>
        </w:rPr>
        <w:t xml:space="preserve">We thank Dr. A.V.L.N. Sujith, Dean CSE, School of Engineering, and the faculty of the department for their encouragement. We thank the Training and Placement Cell of the university for explaining how campus placement works in practice, and we acknowledge the researchers and open-source communities whose work and software provide the foundations of this project.</w:t>
      </w:r>
    </w:p>
    <w:p>
      <w:pPr>
        <w:spacing w:after="120" w:before="0" w:line="360"/>
        <w:jc w:val="both"/>
      </w:pPr>
      <w:r>
        <w:rPr>
          <w:rFonts w:ascii="Times New Roman" w:cs="Times New Roman" w:eastAsia="Times New Roman" w:hAnsi="Times New Roman"/>
          <w:sz w:val="24"/>
          <w:szCs w:val="24"/>
        </w:rPr>
        <w:t xml:space="preserve">We thank our families, friends and peers for their encouragement during the project.</w:t>
      </w: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u w:val="single"/>
        </w:rPr>
        <w:t xml:space="preserve">ABSTRACT</w:t>
      </w:r>
    </w:p>
    <w:p>
      <w:pPr>
        <w:spacing w:after="120" w:before="0" w:line="360"/>
        <w:jc w:val="both"/>
      </w:pPr>
      <w:r>
        <w:rPr>
          <w:rFonts w:ascii="Times New Roman" w:cs="Times New Roman" w:eastAsia="Times New Roman" w:hAnsi="Times New Roman"/>
          <w:sz w:val="24"/>
          <w:szCs w:val="24"/>
        </w:rPr>
        <w:t xml:space="preserve">Campus placement portals record profiles, applications and results, but rarely tell anyone what to do next. This project designs, implements and evaluates CareerSphere AI, a placement platform for students, recruiters and the placement cell built on one transparent, level-aware match rule: the weighted share of a job’s required skills a student has, where must-have skills count twice as much as nice-to-have ones and a skill below the level asked earns half credit, with a 70% “within reach” threshold and the recruiter’s CGPA cutoff. Skill levels can be verified by server-graded assessments or by certificates checked by the placement cell. Four decision tools are built on the rule: Opportunity Math ranks each learning step by how many open jobs it would bring within reach; a Skill Roadmap searches every bundle of up to three steps exactly and marks steps that only pay off together; Hidden Talent shows recruiters consented students who fit a job but have not applied; and a Workshop Planner chooses k workshops for the batch by exact bit-mask search, because the objective is not submodular and greedy selection can fail. An AI Copilot with eight read-only tools and an evidence-checked résumé skill finder are grounded in the same data. On a fictional batch of 35 students and 12 jobs, Opportunity Math brought 1.43 jobs per student within reach against 1.03 for the most-demanded missing skill; the Skill Roadmap raised this to 4.71 with three steps and helped all 7 students for whom no single skill helps; and three exactly planned workshops gave all 35 students a job within reach where greedy selection reached 32, in 6.5 ms. The system is implemented with Spring Boot, React and MySQL and is covered by 39 unit tests and 17 API tests. These findings apply to the demo batch and the stated assumptions and do not establish an effect on real placements.</w:t>
      </w:r>
    </w:p>
    <w:p>
      <w:pPr>
        <w:spacing w:after="120" w:before="0" w:line="360"/>
        <w:jc w:val="left"/>
      </w:pPr>
      <w:r>
        <w:rPr>
          <w:rFonts w:ascii="Times New Roman" w:cs="Times New Roman" w:eastAsia="Times New Roman" w:hAnsi="Times New Roman"/>
          <w:sz w:val="24"/>
          <w:szCs w:val="24"/>
        </w:rPr>
        <w:t xml:space="preserve">Keywords: campus placement; skill-gap analysis; explainable recommendation; combinatorial optimisation; large language models; Spring Boot; React.</w:t>
      </w:r>
    </w:p>
    <w:p>
      <w:pPr>
        <w:pageBreakBefore/>
        <w:spacing w:after="360" w:before="120"/>
        <w:jc w:val="center"/>
      </w:pPr>
      <w:r>
        <w:rPr>
          <w:rFonts w:ascii="Times New Roman" w:cs="Times New Roman" w:eastAsia="Times New Roman" w:hAnsi="Times New Roman"/>
          <w:b/>
          <w:bCs/>
          <w:sz w:val="28"/>
          <w:szCs w:val="28"/>
        </w:rPr>
        <w:t xml:space="preserve">TABLE OF CONTENTS</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VI</w:t>
      </w:r>
    </w:p>
    <w:p>
      <w:pPr>
        <w:tabs>
          <w:tab w:val="right" w:pos="8960"/>
        </w:tabs>
        <w:spacing w:after="60" w:before="60" w:line="276"/>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1.1 Outline of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1.2 Problem Definition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w:t>
      </w:r>
    </w:p>
    <w:p>
      <w:pPr>
        <w:tabs>
          <w:tab w:val="right" w:pos="8960"/>
        </w:tabs>
        <w:spacing w:after="60" w:before="60" w:line="276"/>
        <w:ind w:left="0"/>
      </w:pPr>
      <w:r>
        <w:rPr>
          <w:rFonts w:ascii="Times New Roman" w:cs="Times New Roman" w:eastAsia="Times New Roman" w:hAnsi="Times New Roman"/>
          <w:b/>
          <w:bCs/>
          <w:sz w:val="22"/>
          <w:szCs w:val="22"/>
        </w:rPr>
        <w:t xml:space="preserve">Chapter 2 Literature Survey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w:t>
      </w:r>
    </w:p>
    <w:p>
      <w:pPr>
        <w:tabs>
          <w:tab w:val="right" w:pos="8960"/>
        </w:tabs>
        <w:spacing w:after="60" w:before="0" w:line="276"/>
        <w:ind w:left="560"/>
      </w:pPr>
      <w:r>
        <w:rPr>
          <w:rFonts w:ascii="Times New Roman" w:cs="Times New Roman" w:eastAsia="Times New Roman" w:hAnsi="Times New Roman"/>
          <w:b/>
          <w:bCs/>
          <w:sz w:val="22"/>
          <w:szCs w:val="22"/>
        </w:rPr>
        <w:t xml:space="preserve">2.1 Survey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w:t>
      </w:r>
    </w:p>
    <w:p>
      <w:pPr>
        <w:tabs>
          <w:tab w:val="right" w:pos="8960"/>
        </w:tabs>
        <w:spacing w:after="60" w:before="0" w:line="276"/>
        <w:ind w:left="560"/>
      </w:pPr>
      <w:r>
        <w:rPr>
          <w:rFonts w:ascii="Times New Roman" w:cs="Times New Roman" w:eastAsia="Times New Roman" w:hAnsi="Times New Roman"/>
          <w:b/>
          <w:bCs/>
          <w:sz w:val="22"/>
          <w:szCs w:val="22"/>
        </w:rPr>
        <w:t xml:space="preserve">2.2 Previous Studies and Existing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w:t>
      </w:r>
    </w:p>
    <w:p>
      <w:pPr>
        <w:tabs>
          <w:tab w:val="right" w:pos="8960"/>
        </w:tabs>
        <w:spacing w:after="60" w:before="60" w:line="276"/>
        <w:ind w:left="0"/>
      </w:pPr>
      <w:r>
        <w:rPr>
          <w:rFonts w:ascii="Times New Roman" w:cs="Times New Roman" w:eastAsia="Times New Roman" w:hAnsi="Times New Roman"/>
          <w:b/>
          <w:bCs/>
          <w:sz w:val="22"/>
          <w:szCs w:val="22"/>
        </w:rPr>
        <w:t xml:space="preserve">Chapter 3 Project Objectives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7</w:t>
      </w:r>
    </w:p>
    <w:p>
      <w:pPr>
        <w:tabs>
          <w:tab w:val="right" w:pos="8960"/>
        </w:tabs>
        <w:spacing w:after="60" w:before="0" w:line="276"/>
        <w:ind w:left="560"/>
      </w:pPr>
      <w:r>
        <w:rPr>
          <w:rFonts w:ascii="Times New Roman" w:cs="Times New Roman" w:eastAsia="Times New Roman" w:hAnsi="Times New Roman"/>
          <w:b/>
          <w:bCs/>
          <w:sz w:val="22"/>
          <w:szCs w:val="22"/>
        </w:rPr>
        <w:t xml:space="preserve">3.1 Objective of the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7</w:t>
      </w:r>
    </w:p>
    <w:p>
      <w:pPr>
        <w:tabs>
          <w:tab w:val="right" w:pos="8960"/>
        </w:tabs>
        <w:spacing w:after="60" w:before="0" w:line="276"/>
        <w:ind w:left="560"/>
      </w:pPr>
      <w:r>
        <w:rPr>
          <w:rFonts w:ascii="Times New Roman" w:cs="Times New Roman" w:eastAsia="Times New Roman" w:hAnsi="Times New Roman"/>
          <w:b/>
          <w:bCs/>
          <w:sz w:val="22"/>
          <w:szCs w:val="22"/>
        </w:rPr>
        <w:t xml:space="preserve">3.2 Limitations of the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9</w:t>
      </w:r>
    </w:p>
    <w:p>
      <w:pPr>
        <w:tabs>
          <w:tab w:val="right" w:pos="8960"/>
        </w:tabs>
        <w:spacing w:after="60" w:before="60" w:line="276"/>
        <w:ind w:left="0"/>
      </w:pPr>
      <w:r>
        <w:rPr>
          <w:rFonts w:ascii="Times New Roman" w:cs="Times New Roman" w:eastAsia="Times New Roman" w:hAnsi="Times New Roman"/>
          <w:b/>
          <w:bCs/>
          <w:sz w:val="22"/>
          <w:szCs w:val="22"/>
        </w:rPr>
        <w:t xml:space="preserve">Chapter 4 Design And Methodology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10</w:t>
      </w:r>
    </w:p>
    <w:p>
      <w:pPr>
        <w:tabs>
          <w:tab w:val="right" w:pos="8960"/>
        </w:tabs>
        <w:spacing w:after="60" w:before="0" w:line="276"/>
        <w:ind w:left="560"/>
      </w:pPr>
      <w:r>
        <w:rPr>
          <w:rFonts w:ascii="Times New Roman" w:cs="Times New Roman" w:eastAsia="Times New Roman" w:hAnsi="Times New Roman"/>
          <w:b/>
          <w:bCs/>
          <w:sz w:val="22"/>
          <w:szCs w:val="22"/>
        </w:rPr>
        <w:t xml:space="preserve">4.1 Proposed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10</w:t>
      </w:r>
    </w:p>
    <w:p>
      <w:pPr>
        <w:tabs>
          <w:tab w:val="right" w:pos="8960"/>
        </w:tabs>
        <w:spacing w:after="60" w:before="0" w:line="276"/>
        <w:ind w:left="560"/>
      </w:pPr>
      <w:r>
        <w:rPr>
          <w:rFonts w:ascii="Times New Roman" w:cs="Times New Roman" w:eastAsia="Times New Roman" w:hAnsi="Times New Roman"/>
          <w:b/>
          <w:bCs/>
          <w:sz w:val="22"/>
          <w:szCs w:val="22"/>
        </w:rPr>
        <w:t xml:space="preserve">4.2 Architecture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12</w:t>
      </w:r>
    </w:p>
    <w:p>
      <w:pPr>
        <w:tabs>
          <w:tab w:val="right" w:pos="8960"/>
        </w:tabs>
        <w:spacing w:after="60" w:before="0" w:line="276"/>
        <w:ind w:left="560"/>
      </w:pPr>
      <w:r>
        <w:rPr>
          <w:rFonts w:ascii="Times New Roman" w:cs="Times New Roman" w:eastAsia="Times New Roman" w:hAnsi="Times New Roman"/>
          <w:b/>
          <w:bCs/>
          <w:sz w:val="22"/>
          <w:szCs w:val="22"/>
        </w:rPr>
        <w:t xml:space="preserve">4.3 Modules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13</w:t>
      </w:r>
    </w:p>
    <w:p>
      <w:pPr>
        <w:tabs>
          <w:tab w:val="right" w:pos="8960"/>
        </w:tabs>
        <w:spacing w:after="60" w:before="0" w:line="276"/>
        <w:ind w:left="560"/>
      </w:pPr>
      <w:r>
        <w:rPr>
          <w:rFonts w:ascii="Times New Roman" w:cs="Times New Roman" w:eastAsia="Times New Roman" w:hAnsi="Times New Roman"/>
          <w:b/>
          <w:bCs/>
          <w:sz w:val="22"/>
          <w:szCs w:val="22"/>
        </w:rPr>
        <w:t xml:space="preserve">4.4 Methods and Algorithms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14</w:t>
      </w:r>
    </w:p>
    <w:p>
      <w:pPr>
        <w:tabs>
          <w:tab w:val="right" w:pos="8960"/>
        </w:tabs>
        <w:spacing w:after="60" w:before="0" w:line="276"/>
        <w:ind w:left="560"/>
      </w:pPr>
      <w:r>
        <w:rPr>
          <w:rFonts w:ascii="Times New Roman" w:cs="Times New Roman" w:eastAsia="Times New Roman" w:hAnsi="Times New Roman"/>
          <w:b/>
          <w:bCs/>
          <w:sz w:val="22"/>
          <w:szCs w:val="22"/>
        </w:rPr>
        <w:t xml:space="preserve">4.5 Structural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17</w:t>
      </w:r>
    </w:p>
    <w:p>
      <w:pPr>
        <w:tabs>
          <w:tab w:val="right" w:pos="8960"/>
        </w:tabs>
        <w:spacing w:after="60" w:before="0" w:line="276"/>
        <w:ind w:left="560"/>
      </w:pPr>
      <w:r>
        <w:rPr>
          <w:rFonts w:ascii="Times New Roman" w:cs="Times New Roman" w:eastAsia="Times New Roman" w:hAnsi="Times New Roman"/>
          <w:b/>
          <w:bCs/>
          <w:sz w:val="22"/>
          <w:szCs w:val="22"/>
        </w:rPr>
        <w:t xml:space="preserve">4.6 System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19</w:t>
      </w:r>
    </w:p>
    <w:p>
      <w:pPr>
        <w:tabs>
          <w:tab w:val="right" w:pos="8960"/>
        </w:tabs>
        <w:spacing w:after="60" w:before="0" w:line="276"/>
        <w:ind w:left="560"/>
      </w:pPr>
      <w:r>
        <w:rPr>
          <w:rFonts w:ascii="Times New Roman" w:cs="Times New Roman" w:eastAsia="Times New Roman" w:hAnsi="Times New Roman"/>
          <w:b/>
          <w:bCs/>
          <w:sz w:val="22"/>
          <w:szCs w:val="22"/>
        </w:rPr>
        <w:t xml:space="preserve">4.7 Data Flow in the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20</w:t>
      </w:r>
    </w:p>
    <w:p>
      <w:pPr>
        <w:tabs>
          <w:tab w:val="right" w:pos="8960"/>
        </w:tabs>
        <w:spacing w:after="60" w:before="0" w:line="276"/>
        <w:ind w:left="560"/>
      </w:pPr>
      <w:r>
        <w:rPr>
          <w:rFonts w:ascii="Times New Roman" w:cs="Times New Roman" w:eastAsia="Times New Roman" w:hAnsi="Times New Roman"/>
          <w:b/>
          <w:bCs/>
          <w:sz w:val="22"/>
          <w:szCs w:val="22"/>
        </w:rPr>
        <w:t xml:space="preserve">4.8 UML Diagram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21</w:t>
      </w:r>
    </w:p>
    <w:p>
      <w:pPr>
        <w:tabs>
          <w:tab w:val="right" w:pos="8960"/>
        </w:tabs>
        <w:spacing w:after="60" w:before="60" w:line="276"/>
        <w:ind w:left="0"/>
      </w:pPr>
      <w:r>
        <w:rPr>
          <w:rFonts w:ascii="Times New Roman" w:cs="Times New Roman" w:eastAsia="Times New Roman" w:hAnsi="Times New Roman"/>
          <w:b/>
          <w:bCs/>
          <w:sz w:val="22"/>
          <w:szCs w:val="22"/>
        </w:rPr>
        <w:t xml:space="preserve">Chapter 5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27</w:t>
      </w:r>
    </w:p>
    <w:p>
      <w:pPr>
        <w:tabs>
          <w:tab w:val="right" w:pos="8960"/>
        </w:tabs>
        <w:spacing w:after="60" w:before="0" w:line="276"/>
        <w:ind w:left="560"/>
      </w:pPr>
      <w:r>
        <w:rPr>
          <w:rFonts w:ascii="Times New Roman" w:cs="Times New Roman" w:eastAsia="Times New Roman" w:hAnsi="Times New Roman"/>
          <w:b/>
          <w:bCs/>
          <w:sz w:val="22"/>
          <w:szCs w:val="22"/>
        </w:rPr>
        <w:t xml:space="preserve">Need of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27</w:t>
      </w:r>
    </w:p>
    <w:p>
      <w:pPr>
        <w:tabs>
          <w:tab w:val="right" w:pos="8960"/>
        </w:tabs>
        <w:spacing w:after="60" w:before="60" w:line="276"/>
        <w:ind w:left="0"/>
      </w:pPr>
      <w:r>
        <w:rPr>
          <w:rFonts w:ascii="Times New Roman" w:cs="Times New Roman" w:eastAsia="Times New Roman" w:hAnsi="Times New Roman"/>
          <w:b/>
          <w:bCs/>
          <w:sz w:val="22"/>
          <w:szCs w:val="22"/>
        </w:rPr>
        <w:t xml:space="preserve">Chapter 6 Code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29</w:t>
      </w:r>
    </w:p>
    <w:p>
      <w:pPr>
        <w:tabs>
          <w:tab w:val="right" w:pos="8960"/>
        </w:tabs>
        <w:spacing w:after="60" w:before="0" w:line="276"/>
        <w:ind w:left="560"/>
      </w:pPr>
      <w:r>
        <w:rPr>
          <w:rFonts w:ascii="Times New Roman" w:cs="Times New Roman" w:eastAsia="Times New Roman" w:hAnsi="Times New Roman"/>
          <w:b/>
          <w:bCs/>
          <w:sz w:val="22"/>
          <w:szCs w:val="22"/>
        </w:rPr>
        <w:t xml:space="preserve">6.1 System Implementation and outputs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32</w:t>
      </w:r>
    </w:p>
    <w:p>
      <w:pPr>
        <w:pageBreakBefore/>
        <w:spacing w:after="360" w:before="120"/>
        <w:jc w:val="center"/>
      </w:pPr>
      <w:r>
        <w:rPr>
          <w:rFonts w:ascii="Times New Roman" w:cs="Times New Roman" w:eastAsia="Times New Roman" w:hAnsi="Times New Roman"/>
          <w:b/>
          <w:bCs/>
          <w:sz w:val="28"/>
          <w:szCs w:val="28"/>
        </w:rPr>
        <w:t xml:space="preserve">TABLE OF CONTENTS CONTINUED</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Chapter 7 Results And Discussion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44</w:t>
      </w:r>
    </w:p>
    <w:p>
      <w:pPr>
        <w:tabs>
          <w:tab w:val="right" w:pos="8960"/>
        </w:tabs>
        <w:spacing w:after="60" w:before="0" w:line="276"/>
        <w:ind w:left="560"/>
      </w:pPr>
      <w:r>
        <w:rPr>
          <w:rFonts w:ascii="Times New Roman" w:cs="Times New Roman" w:eastAsia="Times New Roman" w:hAnsi="Times New Roman"/>
          <w:b/>
          <w:bCs/>
          <w:sz w:val="22"/>
          <w:szCs w:val="22"/>
        </w:rPr>
        <w:t xml:space="preserve">7.1 Results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44</w:t>
      </w:r>
    </w:p>
    <w:p>
      <w:pPr>
        <w:tabs>
          <w:tab w:val="right" w:pos="8960"/>
        </w:tabs>
        <w:spacing w:after="60" w:before="0" w:line="276"/>
        <w:ind w:left="560"/>
      </w:pPr>
      <w:r>
        <w:rPr>
          <w:rFonts w:ascii="Times New Roman" w:cs="Times New Roman" w:eastAsia="Times New Roman" w:hAnsi="Times New Roman"/>
          <w:b/>
          <w:bCs/>
          <w:sz w:val="22"/>
          <w:szCs w:val="22"/>
        </w:rPr>
        <w:t xml:space="preserve">7.2 Discussion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45</w:t>
      </w:r>
    </w:p>
    <w:p>
      <w:pPr>
        <w:tabs>
          <w:tab w:val="right" w:pos="8960"/>
        </w:tabs>
        <w:spacing w:after="60" w:before="0" w:line="276"/>
        <w:ind w:left="560"/>
      </w:pPr>
      <w:r>
        <w:rPr>
          <w:rFonts w:ascii="Times New Roman" w:cs="Times New Roman" w:eastAsia="Times New Roman" w:hAnsi="Times New Roman"/>
          <w:b/>
          <w:bCs/>
          <w:sz w:val="22"/>
          <w:szCs w:val="22"/>
        </w:rPr>
        <w:t xml:space="preserve">7.3 Existing system vs Proposed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46</w:t>
      </w:r>
    </w:p>
    <w:p>
      <w:pPr>
        <w:tabs>
          <w:tab w:val="right" w:pos="8960"/>
        </w:tabs>
        <w:spacing w:after="60" w:before="60" w:line="276"/>
        <w:ind w:left="0"/>
      </w:pPr>
      <w:r>
        <w:rPr>
          <w:rFonts w:ascii="Times New Roman" w:cs="Times New Roman" w:eastAsia="Times New Roman" w:hAnsi="Times New Roman"/>
          <w:b/>
          <w:bCs/>
          <w:sz w:val="22"/>
          <w:szCs w:val="22"/>
        </w:rPr>
        <w:t xml:space="preserve">Chapter 8 Conclusion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47</w:t>
      </w:r>
    </w:p>
    <w:p>
      <w:pPr>
        <w:tabs>
          <w:tab w:val="right" w:pos="8960"/>
        </w:tabs>
        <w:spacing w:after="60" w:before="0" w:line="276"/>
        <w:ind w:left="560"/>
      </w:pPr>
      <w:r>
        <w:rPr>
          <w:rFonts w:ascii="Times New Roman" w:cs="Times New Roman" w:eastAsia="Times New Roman" w:hAnsi="Times New Roman"/>
          <w:b/>
          <w:bCs/>
          <w:sz w:val="22"/>
          <w:szCs w:val="22"/>
        </w:rPr>
        <w:t xml:space="preserve">8.1 Project Conclusion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47</w:t>
      </w:r>
    </w:p>
    <w:p>
      <w:pPr>
        <w:tabs>
          <w:tab w:val="right" w:pos="8960"/>
        </w:tabs>
        <w:spacing w:after="60" w:before="0" w:line="276"/>
        <w:ind w:left="560"/>
      </w:pPr>
      <w:r>
        <w:rPr>
          <w:rFonts w:ascii="Times New Roman" w:cs="Times New Roman" w:eastAsia="Times New Roman" w:hAnsi="Times New Roman"/>
          <w:b/>
          <w:bCs/>
          <w:sz w:val="22"/>
          <w:szCs w:val="22"/>
        </w:rPr>
        <w:t xml:space="preserve">Future Scope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48</w:t>
      </w:r>
    </w:p>
    <w:p>
      <w:pPr>
        <w:tabs>
          <w:tab w:val="right" w:pos="8960"/>
        </w:tabs>
        <w:spacing w:after="60" w:before="0" w:line="276"/>
        <w:ind w:left="56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49</w:t>
      </w:r>
    </w:p>
    <w:p>
      <w:pPr>
        <w:pageBreakBefore/>
        <w:spacing w:after="360" w:before="120"/>
        <w:jc w:val="center"/>
      </w:pPr>
      <w:r>
        <w:rPr>
          <w:rFonts w:ascii="Times New Roman" w:cs="Times New Roman" w:eastAsia="Times New Roman" w:hAnsi="Times New Roman"/>
          <w:b/>
          <w:bCs/>
          <w:sz w:val="28"/>
          <w:szCs w:val="28"/>
        </w:rPr>
        <w:t xml:space="preserve">LIST OF FIGURES</w:t>
      </w:r>
    </w:p>
    <w:p>
      <w:pPr>
        <w:tabs>
          <w:tab w:val="left" w:pos="1400"/>
          <w:tab w:val="right" w:pos="8960"/>
        </w:tabs>
        <w:spacing w:after="160"/>
      </w:pPr>
      <w:r>
        <w:rPr>
          <w:rFonts w:ascii="Times New Roman" w:cs="Times New Roman" w:eastAsia="Times New Roman" w:hAnsi="Times New Roman"/>
          <w:b/>
          <w:bCs/>
          <w:sz w:val="24"/>
          <w:szCs w:val="24"/>
        </w:rPr>
        <w:t xml:space="preserve">FIG NO</w:t>
      </w:r>
      <w:r>
        <w:rPr>
          <w:rFonts w:ascii="Times New Roman" w:cs="Times New Roman" w:eastAsia="Times New Roman" w:hAnsi="Times New Roman"/>
          <w:b/>
          <w:bCs/>
          <w:sz w:val="24"/>
          <w:szCs w:val="24"/>
        </w:rPr>
        <w:t xml:space="preserve">	FIG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Figure 4.1 Proposed System</w:t>
      </w:r>
      <w:r>
        <w:rPr>
          <w:rFonts w:ascii="Times New Roman" w:cs="Times New Roman" w:eastAsia="Times New Roman" w:hAnsi="Times New Roman"/>
          <w:sz w:val="22"/>
          <w:szCs w:val="22"/>
        </w:rPr>
        <w:t xml:space="preserve">	10</w:t>
      </w:r>
    </w:p>
    <w:p>
      <w:pPr>
        <w:tabs>
          <w:tab w:val="right" w:pos="8960"/>
        </w:tabs>
        <w:spacing w:after="60" w:line="264"/>
      </w:pPr>
      <w:r>
        <w:rPr>
          <w:rFonts w:ascii="Times New Roman" w:cs="Times New Roman" w:eastAsia="Times New Roman" w:hAnsi="Times New Roman"/>
          <w:sz w:val="22"/>
          <w:szCs w:val="22"/>
        </w:rPr>
        <w:t xml:space="preserve">Figure 4.2 Architecture Diagram</w:t>
      </w:r>
      <w:r>
        <w:rPr>
          <w:rFonts w:ascii="Times New Roman" w:cs="Times New Roman" w:eastAsia="Times New Roman" w:hAnsi="Times New Roman"/>
          <w:sz w:val="22"/>
          <w:szCs w:val="22"/>
        </w:rPr>
        <w:t xml:space="preserve">	12</w:t>
      </w:r>
    </w:p>
    <w:p>
      <w:pPr>
        <w:tabs>
          <w:tab w:val="right" w:pos="8960"/>
        </w:tabs>
        <w:spacing w:after="60" w:line="264"/>
      </w:pPr>
      <w:r>
        <w:rPr>
          <w:rFonts w:ascii="Times New Roman" w:cs="Times New Roman" w:eastAsia="Times New Roman" w:hAnsi="Times New Roman"/>
          <w:sz w:val="22"/>
          <w:szCs w:val="22"/>
        </w:rPr>
        <w:t xml:space="preserve">Figure 4.3 Entity Relationship Diagram</w:t>
      </w:r>
      <w:r>
        <w:rPr>
          <w:rFonts w:ascii="Times New Roman" w:cs="Times New Roman" w:eastAsia="Times New Roman" w:hAnsi="Times New Roman"/>
          <w:sz w:val="22"/>
          <w:szCs w:val="22"/>
        </w:rPr>
        <w:t xml:space="preserve">	17</w:t>
      </w:r>
    </w:p>
    <w:p>
      <w:pPr>
        <w:tabs>
          <w:tab w:val="right" w:pos="8960"/>
        </w:tabs>
        <w:spacing w:after="60" w:line="264"/>
      </w:pPr>
      <w:r>
        <w:rPr>
          <w:rFonts w:ascii="Times New Roman" w:cs="Times New Roman" w:eastAsia="Times New Roman" w:hAnsi="Times New Roman"/>
          <w:sz w:val="22"/>
          <w:szCs w:val="22"/>
        </w:rPr>
        <w:t xml:space="preserve">Figure 4.4 Data Flow Diagram</w:t>
      </w:r>
      <w:r>
        <w:rPr>
          <w:rFonts w:ascii="Times New Roman" w:cs="Times New Roman" w:eastAsia="Times New Roman" w:hAnsi="Times New Roman"/>
          <w:sz w:val="22"/>
          <w:szCs w:val="22"/>
        </w:rPr>
        <w:t xml:space="preserve">	20</w:t>
      </w:r>
    </w:p>
    <w:p>
      <w:pPr>
        <w:tabs>
          <w:tab w:val="right" w:pos="8960"/>
        </w:tabs>
        <w:spacing w:after="60" w:line="264"/>
      </w:pPr>
      <w:r>
        <w:rPr>
          <w:rFonts w:ascii="Times New Roman" w:cs="Times New Roman" w:eastAsia="Times New Roman" w:hAnsi="Times New Roman"/>
          <w:sz w:val="22"/>
          <w:szCs w:val="22"/>
        </w:rPr>
        <w:t xml:space="preserve">Figure 4.5 Use Case Diagram</w:t>
      </w:r>
      <w:r>
        <w:rPr>
          <w:rFonts w:ascii="Times New Roman" w:cs="Times New Roman" w:eastAsia="Times New Roman" w:hAnsi="Times New Roman"/>
          <w:sz w:val="22"/>
          <w:szCs w:val="22"/>
        </w:rPr>
        <w:t xml:space="preserve">	22</w:t>
      </w:r>
    </w:p>
    <w:p>
      <w:pPr>
        <w:tabs>
          <w:tab w:val="right" w:pos="8960"/>
        </w:tabs>
        <w:spacing w:after="60" w:line="264"/>
      </w:pPr>
      <w:r>
        <w:rPr>
          <w:rFonts w:ascii="Times New Roman" w:cs="Times New Roman" w:eastAsia="Times New Roman" w:hAnsi="Times New Roman"/>
          <w:sz w:val="22"/>
          <w:szCs w:val="22"/>
        </w:rPr>
        <w:t xml:space="preserve">Figure 4.6 Class Diagram</w:t>
      </w:r>
      <w:r>
        <w:rPr>
          <w:rFonts w:ascii="Times New Roman" w:cs="Times New Roman" w:eastAsia="Times New Roman" w:hAnsi="Times New Roman"/>
          <w:sz w:val="22"/>
          <w:szCs w:val="22"/>
        </w:rPr>
        <w:t xml:space="preserve">	23</w:t>
      </w:r>
    </w:p>
    <w:p>
      <w:pPr>
        <w:tabs>
          <w:tab w:val="right" w:pos="8960"/>
        </w:tabs>
        <w:spacing w:after="60" w:line="264"/>
      </w:pPr>
      <w:r>
        <w:rPr>
          <w:rFonts w:ascii="Times New Roman" w:cs="Times New Roman" w:eastAsia="Times New Roman" w:hAnsi="Times New Roman"/>
          <w:sz w:val="22"/>
          <w:szCs w:val="22"/>
        </w:rPr>
        <w:t xml:space="preserve">Figure 4.7 Sequence Diagram</w:t>
      </w:r>
      <w:r>
        <w:rPr>
          <w:rFonts w:ascii="Times New Roman" w:cs="Times New Roman" w:eastAsia="Times New Roman" w:hAnsi="Times New Roman"/>
          <w:sz w:val="22"/>
          <w:szCs w:val="22"/>
        </w:rPr>
        <w:t xml:space="preserve">	24</w:t>
      </w:r>
    </w:p>
    <w:p>
      <w:pPr>
        <w:tabs>
          <w:tab w:val="right" w:pos="8960"/>
        </w:tabs>
        <w:spacing w:after="60" w:line="264"/>
      </w:pPr>
      <w:r>
        <w:rPr>
          <w:rFonts w:ascii="Times New Roman" w:cs="Times New Roman" w:eastAsia="Times New Roman" w:hAnsi="Times New Roman"/>
          <w:sz w:val="22"/>
          <w:szCs w:val="22"/>
        </w:rPr>
        <w:t xml:space="preserve">Figure 4.8 Activity Diagram</w:t>
      </w:r>
      <w:r>
        <w:rPr>
          <w:rFonts w:ascii="Times New Roman" w:cs="Times New Roman" w:eastAsia="Times New Roman" w:hAnsi="Times New Roman"/>
          <w:sz w:val="22"/>
          <w:szCs w:val="22"/>
        </w:rPr>
        <w:t xml:space="preserve">	25</w:t>
      </w:r>
    </w:p>
    <w:p>
      <w:pPr>
        <w:tabs>
          <w:tab w:val="right" w:pos="8960"/>
        </w:tabs>
        <w:spacing w:after="60" w:line="264"/>
      </w:pPr>
      <w:r>
        <w:rPr>
          <w:rFonts w:ascii="Times New Roman" w:cs="Times New Roman" w:eastAsia="Times New Roman" w:hAnsi="Times New Roman"/>
          <w:sz w:val="22"/>
          <w:szCs w:val="22"/>
        </w:rPr>
        <w:t xml:space="preserve">Figure 4.9 Deployment Diagram</w:t>
      </w:r>
      <w:r>
        <w:rPr>
          <w:rFonts w:ascii="Times New Roman" w:cs="Times New Roman" w:eastAsia="Times New Roman" w:hAnsi="Times New Roman"/>
          <w:sz w:val="22"/>
          <w:szCs w:val="22"/>
        </w:rPr>
        <w:t xml:space="preserve">	26</w:t>
      </w:r>
    </w:p>
    <w:p>
      <w:pPr>
        <w:tabs>
          <w:tab w:val="right" w:pos="8960"/>
        </w:tabs>
        <w:spacing w:after="60" w:line="264"/>
      </w:pPr>
      <w:r>
        <w:rPr>
          <w:rFonts w:ascii="Times New Roman" w:cs="Times New Roman" w:eastAsia="Times New Roman" w:hAnsi="Times New Roman"/>
          <w:sz w:val="22"/>
          <w:szCs w:val="22"/>
        </w:rPr>
        <w:t xml:space="preserve">Figure 6.1.1 Login Page</w:t>
      </w:r>
      <w:r>
        <w:rPr>
          <w:rFonts w:ascii="Times New Roman" w:cs="Times New Roman" w:eastAsia="Times New Roman" w:hAnsi="Times New Roman"/>
          <w:sz w:val="22"/>
          <w:szCs w:val="22"/>
        </w:rPr>
        <w:t xml:space="preserve">	32</w:t>
      </w:r>
    </w:p>
    <w:p>
      <w:pPr>
        <w:tabs>
          <w:tab w:val="right" w:pos="8960"/>
        </w:tabs>
        <w:spacing w:after="60" w:line="264"/>
      </w:pPr>
      <w:r>
        <w:rPr>
          <w:rFonts w:ascii="Times New Roman" w:cs="Times New Roman" w:eastAsia="Times New Roman" w:hAnsi="Times New Roman"/>
          <w:sz w:val="22"/>
          <w:szCs w:val="22"/>
        </w:rPr>
        <w:t xml:space="preserve">Figure 6.1.2 Career Map</w:t>
      </w:r>
      <w:r>
        <w:rPr>
          <w:rFonts w:ascii="Times New Roman" w:cs="Times New Roman" w:eastAsia="Times New Roman" w:hAnsi="Times New Roman"/>
          <w:sz w:val="22"/>
          <w:szCs w:val="22"/>
        </w:rPr>
        <w:t xml:space="preserve">	33</w:t>
      </w:r>
    </w:p>
    <w:p>
      <w:pPr>
        <w:tabs>
          <w:tab w:val="right" w:pos="8960"/>
        </w:tabs>
        <w:spacing w:after="60" w:line="264"/>
      </w:pPr>
      <w:r>
        <w:rPr>
          <w:rFonts w:ascii="Times New Roman" w:cs="Times New Roman" w:eastAsia="Times New Roman" w:hAnsi="Times New Roman"/>
          <w:sz w:val="22"/>
          <w:szCs w:val="22"/>
        </w:rPr>
        <w:t xml:space="preserve">Figure 6.1.3 Opportunity Math</w:t>
      </w:r>
      <w:r>
        <w:rPr>
          <w:rFonts w:ascii="Times New Roman" w:cs="Times New Roman" w:eastAsia="Times New Roman" w:hAnsi="Times New Roman"/>
          <w:sz w:val="22"/>
          <w:szCs w:val="22"/>
        </w:rPr>
        <w:t xml:space="preserve">	33</w:t>
      </w:r>
    </w:p>
    <w:p>
      <w:pPr>
        <w:tabs>
          <w:tab w:val="right" w:pos="8960"/>
        </w:tabs>
        <w:spacing w:after="60" w:line="264"/>
      </w:pPr>
      <w:r>
        <w:rPr>
          <w:rFonts w:ascii="Times New Roman" w:cs="Times New Roman" w:eastAsia="Times New Roman" w:hAnsi="Times New Roman"/>
          <w:sz w:val="22"/>
          <w:szCs w:val="22"/>
        </w:rPr>
        <w:t xml:space="preserve">Figure 6.1.4 Skill Roadmap</w:t>
      </w:r>
      <w:r>
        <w:rPr>
          <w:rFonts w:ascii="Times New Roman" w:cs="Times New Roman" w:eastAsia="Times New Roman" w:hAnsi="Times New Roman"/>
          <w:sz w:val="22"/>
          <w:szCs w:val="22"/>
        </w:rPr>
        <w:t xml:space="preserve">	34</w:t>
      </w:r>
    </w:p>
    <w:p>
      <w:pPr>
        <w:tabs>
          <w:tab w:val="right" w:pos="8960"/>
        </w:tabs>
        <w:spacing w:after="60" w:line="264"/>
      </w:pPr>
      <w:r>
        <w:rPr>
          <w:rFonts w:ascii="Times New Roman" w:cs="Times New Roman" w:eastAsia="Times New Roman" w:hAnsi="Times New Roman"/>
          <w:sz w:val="22"/>
          <w:szCs w:val="22"/>
        </w:rPr>
        <w:t xml:space="preserve">Figure 6.1.5 Job Detail with Explained Score</w:t>
      </w:r>
      <w:r>
        <w:rPr>
          <w:rFonts w:ascii="Times New Roman" w:cs="Times New Roman" w:eastAsia="Times New Roman" w:hAnsi="Times New Roman"/>
          <w:sz w:val="22"/>
          <w:szCs w:val="22"/>
        </w:rPr>
        <w:t xml:space="preserve">	34</w:t>
      </w:r>
    </w:p>
    <w:p>
      <w:pPr>
        <w:tabs>
          <w:tab w:val="right" w:pos="8960"/>
        </w:tabs>
        <w:spacing w:after="60" w:line="264"/>
      </w:pPr>
      <w:r>
        <w:rPr>
          <w:rFonts w:ascii="Times New Roman" w:cs="Times New Roman" w:eastAsia="Times New Roman" w:hAnsi="Times New Roman"/>
          <w:sz w:val="22"/>
          <w:szCs w:val="22"/>
        </w:rPr>
        <w:t xml:space="preserve">Figure 6.1.6 Placement Profile</w:t>
      </w:r>
      <w:r>
        <w:rPr>
          <w:rFonts w:ascii="Times New Roman" w:cs="Times New Roman" w:eastAsia="Times New Roman" w:hAnsi="Times New Roman"/>
          <w:sz w:val="22"/>
          <w:szCs w:val="22"/>
        </w:rPr>
        <w:t xml:space="preserve">	35</w:t>
      </w:r>
    </w:p>
    <w:p>
      <w:pPr>
        <w:tabs>
          <w:tab w:val="right" w:pos="8960"/>
        </w:tabs>
        <w:spacing w:after="60" w:line="264"/>
      </w:pPr>
      <w:r>
        <w:rPr>
          <w:rFonts w:ascii="Times New Roman" w:cs="Times New Roman" w:eastAsia="Times New Roman" w:hAnsi="Times New Roman"/>
          <w:sz w:val="22"/>
          <w:szCs w:val="22"/>
        </w:rPr>
        <w:t xml:space="preserve">Figure 6.1.7 Skill Assessment</w:t>
      </w:r>
      <w:r>
        <w:rPr>
          <w:rFonts w:ascii="Times New Roman" w:cs="Times New Roman" w:eastAsia="Times New Roman" w:hAnsi="Times New Roman"/>
          <w:sz w:val="22"/>
          <w:szCs w:val="22"/>
        </w:rPr>
        <w:t xml:space="preserve">	35</w:t>
      </w:r>
    </w:p>
    <w:p>
      <w:pPr>
        <w:tabs>
          <w:tab w:val="right" w:pos="8960"/>
        </w:tabs>
        <w:spacing w:after="60" w:line="264"/>
      </w:pPr>
      <w:r>
        <w:rPr>
          <w:rFonts w:ascii="Times New Roman" w:cs="Times New Roman" w:eastAsia="Times New Roman" w:hAnsi="Times New Roman"/>
          <w:sz w:val="22"/>
          <w:szCs w:val="22"/>
        </w:rPr>
        <w:t xml:space="preserve">Figure 6.1.8 Certifications</w:t>
      </w:r>
      <w:r>
        <w:rPr>
          <w:rFonts w:ascii="Times New Roman" w:cs="Times New Roman" w:eastAsia="Times New Roman" w:hAnsi="Times New Roman"/>
          <w:sz w:val="22"/>
          <w:szCs w:val="22"/>
        </w:rPr>
        <w:t xml:space="preserve">	36</w:t>
      </w:r>
    </w:p>
    <w:p>
      <w:pPr>
        <w:tabs>
          <w:tab w:val="right" w:pos="8960"/>
        </w:tabs>
        <w:spacing w:after="60" w:line="264"/>
      </w:pPr>
      <w:r>
        <w:rPr>
          <w:rFonts w:ascii="Times New Roman" w:cs="Times New Roman" w:eastAsia="Times New Roman" w:hAnsi="Times New Roman"/>
          <w:sz w:val="22"/>
          <w:szCs w:val="22"/>
        </w:rPr>
        <w:t xml:space="preserve">Figure 6.1.9 Career Copilot</w:t>
      </w:r>
      <w:r>
        <w:rPr>
          <w:rFonts w:ascii="Times New Roman" w:cs="Times New Roman" w:eastAsia="Times New Roman" w:hAnsi="Times New Roman"/>
          <w:sz w:val="22"/>
          <w:szCs w:val="22"/>
        </w:rPr>
        <w:t xml:space="preserve">	36</w:t>
      </w:r>
    </w:p>
    <w:p>
      <w:pPr>
        <w:tabs>
          <w:tab w:val="right" w:pos="8960"/>
        </w:tabs>
        <w:spacing w:after="60" w:line="264"/>
      </w:pPr>
      <w:r>
        <w:rPr>
          <w:rFonts w:ascii="Times New Roman" w:cs="Times New Roman" w:eastAsia="Times New Roman" w:hAnsi="Times New Roman"/>
          <w:sz w:val="22"/>
          <w:szCs w:val="22"/>
        </w:rPr>
        <w:t xml:space="preserve">Figure 6.1.10 Posting a Job</w:t>
      </w:r>
      <w:r>
        <w:rPr>
          <w:rFonts w:ascii="Times New Roman" w:cs="Times New Roman" w:eastAsia="Times New Roman" w:hAnsi="Times New Roman"/>
          <w:sz w:val="22"/>
          <w:szCs w:val="22"/>
        </w:rPr>
        <w:t xml:space="preserve">	37</w:t>
      </w:r>
    </w:p>
    <w:p>
      <w:pPr>
        <w:tabs>
          <w:tab w:val="right" w:pos="8960"/>
        </w:tabs>
        <w:spacing w:after="60" w:line="264"/>
      </w:pPr>
      <w:r>
        <w:rPr>
          <w:rFonts w:ascii="Times New Roman" w:cs="Times New Roman" w:eastAsia="Times New Roman" w:hAnsi="Times New Roman"/>
          <w:sz w:val="22"/>
          <w:szCs w:val="22"/>
        </w:rPr>
        <w:t xml:space="preserve">Figure 6.1.11 Ranked Applicants</w:t>
      </w:r>
      <w:r>
        <w:rPr>
          <w:rFonts w:ascii="Times New Roman" w:cs="Times New Roman" w:eastAsia="Times New Roman" w:hAnsi="Times New Roman"/>
          <w:sz w:val="22"/>
          <w:szCs w:val="22"/>
        </w:rPr>
        <w:t xml:space="preserve">	38</w:t>
      </w:r>
    </w:p>
    <w:p>
      <w:pPr>
        <w:tabs>
          <w:tab w:val="right" w:pos="8960"/>
        </w:tabs>
        <w:spacing w:after="60" w:line="264"/>
      </w:pPr>
      <w:r>
        <w:rPr>
          <w:rFonts w:ascii="Times New Roman" w:cs="Times New Roman" w:eastAsia="Times New Roman" w:hAnsi="Times New Roman"/>
          <w:sz w:val="22"/>
          <w:szCs w:val="22"/>
        </w:rPr>
        <w:t xml:space="preserve">Figure 6.1.12 Hidden Talent</w:t>
      </w:r>
      <w:r>
        <w:rPr>
          <w:rFonts w:ascii="Times New Roman" w:cs="Times New Roman" w:eastAsia="Times New Roman" w:hAnsi="Times New Roman"/>
          <w:sz w:val="22"/>
          <w:szCs w:val="22"/>
        </w:rPr>
        <w:t xml:space="preserve">	38</w:t>
      </w:r>
    </w:p>
    <w:p>
      <w:pPr>
        <w:tabs>
          <w:tab w:val="right" w:pos="8960"/>
        </w:tabs>
        <w:spacing w:after="60" w:line="264"/>
      </w:pPr>
      <w:r>
        <w:rPr>
          <w:rFonts w:ascii="Times New Roman" w:cs="Times New Roman" w:eastAsia="Times New Roman" w:hAnsi="Times New Roman"/>
          <w:sz w:val="22"/>
          <w:szCs w:val="22"/>
        </w:rPr>
        <w:t xml:space="preserve">Figure 6.1.13 Placement Analytics</w:t>
      </w:r>
      <w:r>
        <w:rPr>
          <w:rFonts w:ascii="Times New Roman" w:cs="Times New Roman" w:eastAsia="Times New Roman" w:hAnsi="Times New Roman"/>
          <w:sz w:val="22"/>
          <w:szCs w:val="22"/>
        </w:rPr>
        <w:t xml:space="preserve">	39</w:t>
      </w:r>
    </w:p>
    <w:p>
      <w:pPr>
        <w:tabs>
          <w:tab w:val="right" w:pos="8960"/>
        </w:tabs>
        <w:spacing w:after="60" w:line="264"/>
      </w:pPr>
      <w:r>
        <w:rPr>
          <w:rFonts w:ascii="Times New Roman" w:cs="Times New Roman" w:eastAsia="Times New Roman" w:hAnsi="Times New Roman"/>
          <w:sz w:val="22"/>
          <w:szCs w:val="22"/>
        </w:rPr>
        <w:t xml:space="preserve">Figure 6.1.14 Workshop Planner</w:t>
      </w:r>
      <w:r>
        <w:rPr>
          <w:rFonts w:ascii="Times New Roman" w:cs="Times New Roman" w:eastAsia="Times New Roman" w:hAnsi="Times New Roman"/>
          <w:sz w:val="22"/>
          <w:szCs w:val="22"/>
        </w:rPr>
        <w:t xml:space="preserve">	39</w:t>
      </w:r>
    </w:p>
    <w:p>
      <w:pPr>
        <w:tabs>
          <w:tab w:val="right" w:pos="8960"/>
        </w:tabs>
        <w:spacing w:after="60" w:line="264"/>
      </w:pPr>
      <w:r>
        <w:rPr>
          <w:rFonts w:ascii="Times New Roman" w:cs="Times New Roman" w:eastAsia="Times New Roman" w:hAnsi="Times New Roman"/>
          <w:sz w:val="22"/>
          <w:szCs w:val="22"/>
        </w:rPr>
        <w:t xml:space="preserve">Figure 6.1.15 Certificate Verification</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6.1.16 Mobile View</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6.1.17 Learning Recommendation Comparison</w:t>
      </w:r>
      <w:r>
        <w:rPr>
          <w:rFonts w:ascii="Times New Roman" w:cs="Times New Roman" w:eastAsia="Times New Roman" w:hAnsi="Times New Roman"/>
          <w:sz w:val="22"/>
          <w:szCs w:val="22"/>
        </w:rPr>
        <w:t xml:space="preserve">	41</w:t>
      </w:r>
    </w:p>
    <w:p>
      <w:pPr>
        <w:tabs>
          <w:tab w:val="right" w:pos="8960"/>
        </w:tabs>
        <w:spacing w:after="60" w:line="264"/>
      </w:pPr>
      <w:r>
        <w:rPr>
          <w:rFonts w:ascii="Times New Roman" w:cs="Times New Roman" w:eastAsia="Times New Roman" w:hAnsi="Times New Roman"/>
          <w:sz w:val="22"/>
          <w:szCs w:val="22"/>
        </w:rPr>
        <w:t xml:space="preserve">Figure 6.1.18 Workshop Planning Comparison</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6.1.19 Runtime Comparison Graph</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6.1.20 Hidden Talent per Job</w:t>
      </w:r>
      <w:r>
        <w:rPr>
          <w:rFonts w:ascii="Times New Roman" w:cs="Times New Roman" w:eastAsia="Times New Roman" w:hAnsi="Times New Roman"/>
          <w:sz w:val="22"/>
          <w:szCs w:val="22"/>
        </w:rPr>
        <w:t xml:space="preserve">	43</w:t>
      </w:r>
    </w:p>
    <w:p>
      <w:pPr>
        <w:pageBreakBefore/>
        <w:spacing w:after="360" w:before="120"/>
        <w:jc w:val="center"/>
      </w:pPr>
      <w:r>
        <w:rPr>
          <w:rFonts w:ascii="Times New Roman" w:cs="Times New Roman" w:eastAsia="Times New Roman" w:hAnsi="Times New Roman"/>
          <w:b/>
          <w:bCs/>
          <w:sz w:val="28"/>
          <w:szCs w:val="28"/>
        </w:rPr>
        <w:t xml:space="preserve">LIST OF TABLES</w:t>
      </w:r>
    </w:p>
    <w:p>
      <w:pPr>
        <w:tabs>
          <w:tab w:val="left" w:pos="1400"/>
          <w:tab w:val="right" w:pos="8960"/>
        </w:tabs>
        <w:spacing w:after="160"/>
      </w:pPr>
      <w:r>
        <w:rPr>
          <w:rFonts w:ascii="Times New Roman" w:cs="Times New Roman" w:eastAsia="Times New Roman" w:hAnsi="Times New Roman"/>
          <w:b/>
          <w:bCs/>
          <w:sz w:val="24"/>
          <w:szCs w:val="24"/>
        </w:rPr>
        <w:t xml:space="preserve">TABLE NO</w:t>
      </w:r>
      <w:r>
        <w:rPr>
          <w:rFonts w:ascii="Times New Roman" w:cs="Times New Roman" w:eastAsia="Times New Roman" w:hAnsi="Times New Roman"/>
          <w:b/>
          <w:bCs/>
          <w:sz w:val="24"/>
          <w:szCs w:val="24"/>
        </w:rPr>
        <w:t xml:space="preserve">	TABLE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Table 2.1 Literature perspectives and evaluation requirements</w:t>
      </w:r>
      <w:r>
        <w:rPr>
          <w:rFonts w:ascii="Times New Roman" w:cs="Times New Roman" w:eastAsia="Times New Roman" w:hAnsi="Times New Roman"/>
          <w:sz w:val="22"/>
          <w:szCs w:val="22"/>
        </w:rPr>
        <w:t xml:space="preserve">	6</w:t>
      </w:r>
    </w:p>
    <w:p>
      <w:pPr>
        <w:tabs>
          <w:tab w:val="right" w:pos="8960"/>
        </w:tabs>
        <w:spacing w:after="60" w:line="264"/>
      </w:pPr>
      <w:r>
        <w:rPr>
          <w:rFonts w:ascii="Times New Roman" w:cs="Times New Roman" w:eastAsia="Times New Roman" w:hAnsi="Times New Roman"/>
          <w:sz w:val="22"/>
          <w:szCs w:val="22"/>
        </w:rPr>
        <w:t xml:space="preserve">Table 4.1 Résumé score rules</w:t>
      </w:r>
      <w:r>
        <w:rPr>
          <w:rFonts w:ascii="Times New Roman" w:cs="Times New Roman" w:eastAsia="Times New Roman" w:hAnsi="Times New Roman"/>
          <w:sz w:val="22"/>
          <w:szCs w:val="22"/>
        </w:rPr>
        <w:t xml:space="preserve">	16</w:t>
      </w:r>
    </w:p>
    <w:p>
      <w:pPr>
        <w:tabs>
          <w:tab w:val="right" w:pos="8960"/>
        </w:tabs>
        <w:spacing w:after="60" w:line="264"/>
      </w:pPr>
      <w:r>
        <w:rPr>
          <w:rFonts w:ascii="Times New Roman" w:cs="Times New Roman" w:eastAsia="Times New Roman" w:hAnsi="Times New Roman"/>
          <w:sz w:val="22"/>
          <w:szCs w:val="22"/>
        </w:rPr>
        <w:t xml:space="preserve">Table 4.2 Hardware and software requirements</w:t>
      </w:r>
      <w:r>
        <w:rPr>
          <w:rFonts w:ascii="Times New Roman" w:cs="Times New Roman" w:eastAsia="Times New Roman" w:hAnsi="Times New Roman"/>
          <w:sz w:val="22"/>
          <w:szCs w:val="22"/>
        </w:rPr>
        <w:t xml:space="preserve">	19</w:t>
      </w:r>
    </w:p>
    <w:p>
      <w:pPr>
        <w:tabs>
          <w:tab w:val="right" w:pos="8960"/>
        </w:tabs>
        <w:spacing w:after="60" w:line="264"/>
      </w:pPr>
      <w:r>
        <w:rPr>
          <w:rFonts w:ascii="Times New Roman" w:cs="Times New Roman" w:eastAsia="Times New Roman" w:hAnsi="Times New Roman"/>
          <w:sz w:val="22"/>
          <w:szCs w:val="22"/>
        </w:rPr>
        <w:t xml:space="preserve">Table 5.1 Checks in the existing test suite</w:t>
      </w:r>
      <w:r>
        <w:rPr>
          <w:rFonts w:ascii="Times New Roman" w:cs="Times New Roman" w:eastAsia="Times New Roman" w:hAnsi="Times New Roman"/>
          <w:sz w:val="22"/>
          <w:szCs w:val="22"/>
        </w:rPr>
        <w:t xml:space="preserve">	28</w:t>
      </w:r>
    </w:p>
    <w:p>
      <w:pPr>
        <w:tabs>
          <w:tab w:val="right" w:pos="8960"/>
        </w:tabs>
        <w:spacing w:after="60" w:line="264"/>
      </w:pPr>
      <w:r>
        <w:rPr>
          <w:rFonts w:ascii="Times New Roman" w:cs="Times New Roman" w:eastAsia="Times New Roman" w:hAnsi="Times New Roman"/>
          <w:sz w:val="22"/>
          <w:szCs w:val="22"/>
        </w:rPr>
        <w:t xml:space="preserve">Table 7.1 Learning recommendations for 35 students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Table 7.2 Workshop plans: students reached / matches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Table 7.3 Hidden Talent across the 12 jobs</w:t>
      </w:r>
      <w:r>
        <w:rPr>
          <w:rFonts w:ascii="Times New Roman" w:cs="Times New Roman" w:eastAsia="Times New Roman" w:hAnsi="Times New Roman"/>
          <w:sz w:val="22"/>
          <w:szCs w:val="22"/>
        </w:rPr>
        <w:t xml:space="preserve">	45</w:t>
      </w:r>
    </w:p>
    <w:p>
      <w:pPr>
        <w:tabs>
          <w:tab w:val="right" w:pos="8960"/>
        </w:tabs>
        <w:spacing w:after="60" w:line="264"/>
      </w:pPr>
      <w:r>
        <w:rPr>
          <w:rFonts w:ascii="Times New Roman" w:cs="Times New Roman" w:eastAsia="Times New Roman" w:hAnsi="Times New Roman"/>
          <w:sz w:val="22"/>
          <w:szCs w:val="22"/>
        </w:rPr>
        <w:t xml:space="preserve">Table 7.4 Existing system and proposed system comparison</w:t>
      </w:r>
      <w:r>
        <w:rPr>
          <w:rFonts w:ascii="Times New Roman" w:cs="Times New Roman" w:eastAsia="Times New Roman" w:hAnsi="Times New Roman"/>
          <w:sz w:val="22"/>
          <w:szCs w:val="22"/>
        </w:rPr>
        <w:t xml:space="preserve">	46</w:t>
      </w:r>
    </w:p>
    <w:p>
      <w:pPr>
        <w:pageBreakBefore/>
        <w:spacing w:after="360" w:before="120"/>
        <w:jc w:val="center"/>
      </w:pPr>
      <w:r>
        <w:rPr>
          <w:rFonts w:ascii="Times New Roman" w:cs="Times New Roman" w:eastAsia="Times New Roman" w:hAnsi="Times New Roman"/>
          <w:b/>
          <w:bCs/>
          <w:sz w:val="28"/>
          <w:szCs w:val="28"/>
        </w:rPr>
        <w:t xml:space="preserve">ABBREVIATIONS AND NOTATION</w:t>
      </w:r>
    </w:p>
    <w:p>
      <w:pPr>
        <w:spacing w:after="60" w:line="276"/>
        <w:ind w:left="600"/>
      </w:pPr>
      <w:r>
        <w:rPr>
          <w:rFonts w:ascii="Times New Roman" w:cs="Times New Roman" w:eastAsia="Times New Roman" w:hAnsi="Times New Roman"/>
          <w:b/>
          <w:bCs/>
          <w:sz w:val="22"/>
          <w:szCs w:val="22"/>
        </w:rPr>
        <w:t xml:space="preserve">API  </w:t>
      </w:r>
      <w:r>
        <w:rPr>
          <w:rFonts w:ascii="Times New Roman" w:cs="Times New Roman" w:eastAsia="Times New Roman" w:hAnsi="Times New Roman"/>
          <w:sz w:val="22"/>
          <w:szCs w:val="22"/>
        </w:rPr>
        <w:t xml:space="preserve">Application Programming Interface</w:t>
      </w:r>
    </w:p>
    <w:p>
      <w:pPr>
        <w:spacing w:after="60" w:line="276"/>
        <w:ind w:left="600"/>
      </w:pPr>
      <w:r>
        <w:rPr>
          <w:rFonts w:ascii="Times New Roman" w:cs="Times New Roman" w:eastAsia="Times New Roman" w:hAnsi="Times New Roman"/>
          <w:b/>
          <w:bCs/>
          <w:sz w:val="22"/>
          <w:szCs w:val="22"/>
        </w:rPr>
        <w:t xml:space="preserve">BCrypt  </w:t>
      </w:r>
      <w:r>
        <w:rPr>
          <w:rFonts w:ascii="Times New Roman" w:cs="Times New Roman" w:eastAsia="Times New Roman" w:hAnsi="Times New Roman"/>
          <w:sz w:val="22"/>
          <w:szCs w:val="22"/>
        </w:rPr>
        <w:t xml:space="preserve">Blowfish-based adaptive password hashing function</w:t>
      </w:r>
    </w:p>
    <w:p>
      <w:pPr>
        <w:spacing w:after="60" w:line="276"/>
        <w:ind w:left="600"/>
      </w:pPr>
      <w:r>
        <w:rPr>
          <w:rFonts w:ascii="Times New Roman" w:cs="Times New Roman" w:eastAsia="Times New Roman" w:hAnsi="Times New Roman"/>
          <w:b/>
          <w:bCs/>
          <w:sz w:val="22"/>
          <w:szCs w:val="22"/>
        </w:rPr>
        <w:t xml:space="preserve">CGPA  </w:t>
      </w:r>
      <w:r>
        <w:rPr>
          <w:rFonts w:ascii="Times New Roman" w:cs="Times New Roman" w:eastAsia="Times New Roman" w:hAnsi="Times New Roman"/>
          <w:sz w:val="22"/>
          <w:szCs w:val="22"/>
        </w:rPr>
        <w:t xml:space="preserve">Cumulative Grade Point Average</w:t>
      </w:r>
    </w:p>
    <w:p>
      <w:pPr>
        <w:spacing w:after="60" w:line="276"/>
        <w:ind w:left="600"/>
      </w:pPr>
      <w:r>
        <w:rPr>
          <w:rFonts w:ascii="Times New Roman" w:cs="Times New Roman" w:eastAsia="Times New Roman" w:hAnsi="Times New Roman"/>
          <w:b/>
          <w:bCs/>
          <w:sz w:val="22"/>
          <w:szCs w:val="22"/>
        </w:rPr>
        <w:t xml:space="preserve">DFD  </w:t>
      </w:r>
      <w:r>
        <w:rPr>
          <w:rFonts w:ascii="Times New Roman" w:cs="Times New Roman" w:eastAsia="Times New Roman" w:hAnsi="Times New Roman"/>
          <w:sz w:val="22"/>
          <w:szCs w:val="22"/>
        </w:rPr>
        <w:t xml:space="preserve">Data Flow Diagram</w:t>
      </w:r>
    </w:p>
    <w:p>
      <w:pPr>
        <w:spacing w:after="60" w:line="276"/>
        <w:ind w:left="600"/>
      </w:pPr>
      <w:r>
        <w:rPr>
          <w:rFonts w:ascii="Times New Roman" w:cs="Times New Roman" w:eastAsia="Times New Roman" w:hAnsi="Times New Roman"/>
          <w:b/>
          <w:bCs/>
          <w:sz w:val="22"/>
          <w:szCs w:val="22"/>
        </w:rPr>
        <w:t xml:space="preserve">ER  </w:t>
      </w:r>
      <w:r>
        <w:rPr>
          <w:rFonts w:ascii="Times New Roman" w:cs="Times New Roman" w:eastAsia="Times New Roman" w:hAnsi="Times New Roman"/>
          <w:sz w:val="22"/>
          <w:szCs w:val="22"/>
        </w:rPr>
        <w:t xml:space="preserve">Entity Relationship</w:t>
      </w:r>
    </w:p>
    <w:p>
      <w:pPr>
        <w:spacing w:after="60" w:line="276"/>
        <w:ind w:left="600"/>
      </w:pPr>
      <w:r>
        <w:rPr>
          <w:rFonts w:ascii="Times New Roman" w:cs="Times New Roman" w:eastAsia="Times New Roman" w:hAnsi="Times New Roman"/>
          <w:b/>
          <w:bCs/>
          <w:sz w:val="22"/>
          <w:szCs w:val="22"/>
        </w:rPr>
        <w:t xml:space="preserve">JPA  </w:t>
      </w:r>
      <w:r>
        <w:rPr>
          <w:rFonts w:ascii="Times New Roman" w:cs="Times New Roman" w:eastAsia="Times New Roman" w:hAnsi="Times New Roman"/>
          <w:sz w:val="22"/>
          <w:szCs w:val="22"/>
        </w:rPr>
        <w:t xml:space="preserve">Jakarta Persistence API</w:t>
      </w:r>
    </w:p>
    <w:p>
      <w:pPr>
        <w:spacing w:after="60" w:line="276"/>
        <w:ind w:left="600"/>
      </w:pPr>
      <w:r>
        <w:rPr>
          <w:rFonts w:ascii="Times New Roman" w:cs="Times New Roman" w:eastAsia="Times New Roman" w:hAnsi="Times New Roman"/>
          <w:b/>
          <w:bCs/>
          <w:sz w:val="22"/>
          <w:szCs w:val="22"/>
        </w:rPr>
        <w:t xml:space="preserve">JSON  </w:t>
      </w:r>
      <w:r>
        <w:rPr>
          <w:rFonts w:ascii="Times New Roman" w:cs="Times New Roman" w:eastAsia="Times New Roman" w:hAnsi="Times New Roman"/>
          <w:sz w:val="22"/>
          <w:szCs w:val="22"/>
        </w:rPr>
        <w:t xml:space="preserve">JavaScript Object Notation</w:t>
      </w:r>
    </w:p>
    <w:p>
      <w:pPr>
        <w:spacing w:after="60" w:line="276"/>
        <w:ind w:left="600"/>
      </w:pPr>
      <w:r>
        <w:rPr>
          <w:rFonts w:ascii="Times New Roman" w:cs="Times New Roman" w:eastAsia="Times New Roman" w:hAnsi="Times New Roman"/>
          <w:b/>
          <w:bCs/>
          <w:sz w:val="22"/>
          <w:szCs w:val="22"/>
        </w:rPr>
        <w:t xml:space="preserve">JWT  </w:t>
      </w:r>
      <w:r>
        <w:rPr>
          <w:rFonts w:ascii="Times New Roman" w:cs="Times New Roman" w:eastAsia="Times New Roman" w:hAnsi="Times New Roman"/>
          <w:sz w:val="22"/>
          <w:szCs w:val="22"/>
        </w:rPr>
        <w:t xml:space="preserve">JSON Web Token</w:t>
      </w:r>
    </w:p>
    <w:p>
      <w:pPr>
        <w:spacing w:after="60" w:line="276"/>
        <w:ind w:left="600"/>
      </w:pPr>
      <w:r>
        <w:rPr>
          <w:rFonts w:ascii="Times New Roman" w:cs="Times New Roman" w:eastAsia="Times New Roman" w:hAnsi="Times New Roman"/>
          <w:b/>
          <w:bCs/>
          <w:sz w:val="22"/>
          <w:szCs w:val="22"/>
        </w:rPr>
        <w:t xml:space="preserve">LLM  </w:t>
      </w:r>
      <w:r>
        <w:rPr>
          <w:rFonts w:ascii="Times New Roman" w:cs="Times New Roman" w:eastAsia="Times New Roman" w:hAnsi="Times New Roman"/>
          <w:sz w:val="22"/>
          <w:szCs w:val="22"/>
        </w:rPr>
        <w:t xml:space="preserve">Large Language Model</w:t>
      </w:r>
    </w:p>
    <w:p>
      <w:pPr>
        <w:spacing w:after="60" w:line="276"/>
        <w:ind w:left="600"/>
      </w:pPr>
      <w:r>
        <w:rPr>
          <w:rFonts w:ascii="Times New Roman" w:cs="Times New Roman" w:eastAsia="Times New Roman" w:hAnsi="Times New Roman"/>
          <w:b/>
          <w:bCs/>
          <w:sz w:val="22"/>
          <w:szCs w:val="22"/>
        </w:rPr>
        <w:t xml:space="preserve">REST  </w:t>
      </w:r>
      <w:r>
        <w:rPr>
          <w:rFonts w:ascii="Times New Roman" w:cs="Times New Roman" w:eastAsia="Times New Roman" w:hAnsi="Times New Roman"/>
          <w:sz w:val="22"/>
          <w:szCs w:val="22"/>
        </w:rPr>
        <w:t xml:space="preserve">Representational State Transfer</w:t>
      </w:r>
    </w:p>
    <w:p>
      <w:pPr>
        <w:spacing w:after="60" w:line="276"/>
        <w:ind w:left="600"/>
      </w:pPr>
      <w:r>
        <w:rPr>
          <w:rFonts w:ascii="Times New Roman" w:cs="Times New Roman" w:eastAsia="Times New Roman" w:hAnsi="Times New Roman"/>
          <w:b/>
          <w:bCs/>
          <w:sz w:val="22"/>
          <w:szCs w:val="22"/>
        </w:rPr>
        <w:t xml:space="preserve">SQL  </w:t>
      </w:r>
      <w:r>
        <w:rPr>
          <w:rFonts w:ascii="Times New Roman" w:cs="Times New Roman" w:eastAsia="Times New Roman" w:hAnsi="Times New Roman"/>
          <w:sz w:val="22"/>
          <w:szCs w:val="22"/>
        </w:rPr>
        <w:t xml:space="preserve">Structured Query Language</w:t>
      </w:r>
    </w:p>
    <w:p>
      <w:pPr>
        <w:spacing w:after="60" w:line="276"/>
        <w:ind w:left="600"/>
      </w:pPr>
      <w:r>
        <w:rPr>
          <w:rFonts w:ascii="Times New Roman" w:cs="Times New Roman" w:eastAsia="Times New Roman" w:hAnsi="Times New Roman"/>
          <w:b/>
          <w:bCs/>
          <w:sz w:val="22"/>
          <w:szCs w:val="22"/>
        </w:rPr>
        <w:t xml:space="preserve">UI  </w:t>
      </w:r>
      <w:r>
        <w:rPr>
          <w:rFonts w:ascii="Times New Roman" w:cs="Times New Roman" w:eastAsia="Times New Roman" w:hAnsi="Times New Roman"/>
          <w:sz w:val="22"/>
          <w:szCs w:val="22"/>
        </w:rPr>
        <w:t xml:space="preserve">User Interface</w:t>
      </w:r>
    </w:p>
    <w:p>
      <w:pPr>
        <w:spacing w:after="60" w:line="276"/>
        <w:ind w:left="600"/>
      </w:pPr>
      <w:r>
        <w:rPr>
          <w:rFonts w:ascii="Times New Roman" w:cs="Times New Roman" w:eastAsia="Times New Roman" w:hAnsi="Times New Roman"/>
          <w:b/>
          <w:bCs/>
          <w:sz w:val="22"/>
          <w:szCs w:val="22"/>
        </w:rPr>
        <w:t xml:space="preserve">UML  </w:t>
      </w:r>
      <w:r>
        <w:rPr>
          <w:rFonts w:ascii="Times New Roman" w:cs="Times New Roman" w:eastAsia="Times New Roman" w:hAnsi="Times New Roman"/>
          <w:sz w:val="22"/>
          <w:szCs w:val="22"/>
        </w:rPr>
        <w:t xml:space="preserve">Unified Modeling Language</w:t>
      </w:r>
    </w:p>
    <w:p>
      <w:pPr>
        <w:spacing w:after="60" w:line="276"/>
        <w:ind w:left="600"/>
      </w:pPr>
      <w:r>
        <w:rPr>
          <w:rFonts w:ascii="Times New Roman" w:cs="Times New Roman" w:eastAsia="Times New Roman" w:hAnsi="Times New Roman"/>
          <w:b/>
          <w:bCs/>
          <w:sz w:val="22"/>
          <w:szCs w:val="22"/>
        </w:rPr>
        <w:t xml:space="preserve">UUID  </w:t>
      </w:r>
      <w:r>
        <w:rPr>
          <w:rFonts w:ascii="Times New Roman" w:cs="Times New Roman" w:eastAsia="Times New Roman" w:hAnsi="Times New Roman"/>
          <w:sz w:val="22"/>
          <w:szCs w:val="22"/>
        </w:rPr>
        <w:t xml:space="preserve">Universally Unique Identifier</w:t>
      </w:r>
    </w:p>
    <w:p>
      <w:pPr>
        <w:spacing w:after="60" w:line="276"/>
        <w:ind w:left="600"/>
      </w:pPr>
      <w:r>
        <w:rPr>
          <w:rFonts w:ascii="Times New Roman" w:cs="Times New Roman" w:eastAsia="Times New Roman" w:hAnsi="Times New Roman"/>
          <w:b/>
          <w:bCs/>
          <w:sz w:val="22"/>
          <w:szCs w:val="22"/>
        </w:rPr>
        <w:t xml:space="preserve">RQ  </w:t>
      </w:r>
      <w:r>
        <w:rPr>
          <w:rFonts w:ascii="Times New Roman" w:cs="Times New Roman" w:eastAsia="Times New Roman" w:hAnsi="Times New Roman"/>
          <w:sz w:val="22"/>
          <w:szCs w:val="22"/>
        </w:rPr>
        <w:t xml:space="preserve">Research Question</w:t>
      </w:r>
    </w:p>
    <w:p>
      <w:pPr>
        <w:spacing w:after="60" w:line="276"/>
        <w:ind w:left="600"/>
      </w:pPr>
      <w:r>
        <w:rPr>
          <w:rFonts w:ascii="Times New Roman" w:cs="Times New Roman" w:eastAsia="Times New Roman" w:hAnsi="Times New Roman"/>
          <w:b/>
          <w:bCs/>
          <w:sz w:val="22"/>
          <w:szCs w:val="22"/>
        </w:rPr>
        <w:t xml:space="preserve">l_s(x)  </w:t>
      </w:r>
      <w:r>
        <w:rPr>
          <w:rFonts w:ascii="Times New Roman" w:cs="Times New Roman" w:eastAsia="Times New Roman" w:hAnsi="Times New Roman"/>
          <w:sz w:val="22"/>
          <w:szCs w:val="22"/>
        </w:rPr>
        <w:t xml:space="preserve">Level of student s in skill x (0 none, 1 Beginner, 2 Intermediate, 3 Advanced)</w:t>
      </w:r>
    </w:p>
    <w:p>
      <w:pPr>
        <w:spacing w:after="60" w:line="276"/>
        <w:ind w:left="600"/>
      </w:pPr>
      <w:r>
        <w:rPr>
          <w:rFonts w:ascii="Times New Roman" w:cs="Times New Roman" w:eastAsia="Times New Roman" w:hAnsi="Times New Roman"/>
          <w:b/>
          <w:bCs/>
          <w:sz w:val="22"/>
          <w:szCs w:val="22"/>
        </w:rPr>
        <w:t xml:space="preserve">m_j(x) and w_j(x)  </w:t>
      </w:r>
      <w:r>
        <w:rPr>
          <w:rFonts w:ascii="Times New Roman" w:cs="Times New Roman" w:eastAsia="Times New Roman" w:hAnsi="Times New Roman"/>
          <w:sz w:val="22"/>
          <w:szCs w:val="22"/>
        </w:rPr>
        <w:t xml:space="preserve">Minimum level and weight (2 must-have, 1 nice-to-have) of skill x in job j</w:t>
      </w:r>
    </w:p>
    <w:p>
      <w:pPr>
        <w:spacing w:after="60" w:line="276"/>
        <w:ind w:left="600"/>
      </w:pPr>
      <w:r>
        <w:rPr>
          <w:rFonts w:ascii="Times New Roman" w:cs="Times New Roman" w:eastAsia="Times New Roman" w:hAnsi="Times New Roman"/>
          <w:b/>
          <w:bCs/>
          <w:sz w:val="22"/>
          <w:szCs w:val="22"/>
        </w:rPr>
        <w:t xml:space="preserve">g_s and c_j  </w:t>
      </w:r>
      <w:r>
        <w:rPr>
          <w:rFonts w:ascii="Times New Roman" w:cs="Times New Roman" w:eastAsia="Times New Roman" w:hAnsi="Times New Roman"/>
          <w:sz w:val="22"/>
          <w:szCs w:val="22"/>
        </w:rPr>
        <w:t xml:space="preserve">CGPA of student s and CGPA cutoff of job j</w:t>
      </w:r>
    </w:p>
    <w:p>
      <w:pPr>
        <w:spacing w:after="60" w:line="276"/>
        <w:ind w:left="600"/>
      </w:pPr>
      <w:r>
        <w:rPr>
          <w:rFonts w:ascii="Times New Roman" w:cs="Times New Roman" w:eastAsia="Times New Roman" w:hAnsi="Times New Roman"/>
          <w:b/>
          <w:bCs/>
          <w:sz w:val="22"/>
          <w:szCs w:val="22"/>
        </w:rPr>
        <w:t xml:space="preserve">k  </w:t>
      </w:r>
      <w:r>
        <w:rPr>
          <w:rFonts w:ascii="Times New Roman" w:cs="Times New Roman" w:eastAsia="Times New Roman" w:hAnsi="Times New Roman"/>
          <w:sz w:val="22"/>
          <w:szCs w:val="22"/>
        </w:rPr>
        <w:t xml:space="preserve">Number of workshops in a plan</w:t>
      </w:r>
    </w:p>
    <w:p>
      <w:pPr>
        <w:spacing w:after="60" w:line="276"/>
        <w:ind w:left="600"/>
      </w:pPr>
      <w:r>
        <w:rPr>
          <w:rFonts w:ascii="Times New Roman" w:cs="Times New Roman" w:eastAsia="Times New Roman" w:hAnsi="Times New Roman"/>
          <w:b/>
          <w:bCs/>
          <w:sz w:val="22"/>
          <w:szCs w:val="22"/>
        </w:rPr>
        <w:t xml:space="preserve">B  </w:t>
      </w:r>
      <w:r>
        <w:rPr>
          <w:rFonts w:ascii="Times New Roman" w:cs="Times New Roman" w:eastAsia="Times New Roman" w:hAnsi="Times New Roman"/>
          <w:sz w:val="22"/>
          <w:szCs w:val="22"/>
        </w:rPr>
        <w:t xml:space="preserve">Bundle of learning actions in the Skill Roadmap</w:t>
      </w:r>
    </w:p>
    <w:p>
      <w:pPr>
        <w:sectPr>
          <w:footerReference w:type="default" r:id="rId7"/>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2" w:fmt="upperRoman"/>
          <w:docGrid w:linePitch="360"/>
        </w:sectPr>
      </w:pPr>
    </w:p>
    <w:p>
      <w:pPr>
        <w:pStyle w:val="Heading1"/>
        <w:pageBreakBefore/>
        <w:spacing w:after="240" w:before="120"/>
        <w:jc w:val="center"/>
      </w:pPr>
      <w:r>
        <w:rPr>
          <w:rFonts w:ascii="Times New Roman" w:cs="Times New Roman" w:eastAsia="Times New Roman" w:hAnsi="Times New Roman"/>
          <w:b/>
          <w:bCs/>
          <w:sz w:val="28"/>
          <w:szCs w:val="28"/>
        </w:rPr>
        <w:t xml:space="preserve">CHAPTER-1</w:t>
      </w:r>
    </w:p>
    <w:p>
      <w:pPr>
        <w:keepNext/>
        <w:spacing w:after="360"/>
        <w:jc w:val="center"/>
      </w:pPr>
      <w:r>
        <w:rPr>
          <w:rFonts w:ascii="Times New Roman" w:cs="Times New Roman" w:eastAsia="Times New Roman" w:hAnsi="Times New Roman"/>
          <w:b/>
          <w:bCs/>
          <w:sz w:val="28"/>
          <w:szCs w:val="28"/>
        </w:rPr>
        <w:t xml:space="preserve">INTRODUCTION</w:t>
      </w:r>
    </w:p>
    <w:p>
      <w:pPr>
        <w:pStyle w:val="Heading2"/>
        <w:keepNext/>
        <w:spacing w:after="200" w:before="120" w:line="360"/>
      </w:pPr>
      <w:r>
        <w:rPr>
          <w:rFonts w:ascii="Times New Roman" w:cs="Times New Roman" w:eastAsia="Times New Roman" w:hAnsi="Times New Roman"/>
          <w:b/>
          <w:bCs/>
          <w:sz w:val="26"/>
          <w:szCs w:val="26"/>
        </w:rPr>
        <w:t xml:space="preserve">1.1 Outline of Project</w:t>
      </w:r>
    </w:p>
    <w:p>
      <w:pPr>
        <w:spacing w:after="120" w:before="0" w:line="360"/>
        <w:jc w:val="both"/>
      </w:pPr>
      <w:r>
        <w:rPr>
          <w:rFonts w:ascii="Times New Roman" w:cs="Times New Roman" w:eastAsia="Times New Roman" w:hAnsi="Times New Roman"/>
          <w:sz w:val="24"/>
          <w:szCs w:val="24"/>
        </w:rPr>
        <w:t xml:space="preserve">Campus placement is the main route from an engineering college to a first job. Within a few months each year the training and placement cell invites companies, students apply to openings, recruiters shortlist and interview, and offers are made. A department may have several hundred final-year students and dozens of openings, each asking for its own mix of technical skills, a minimum CGPA and sometimes a particular branch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Most colleges run this process on a placement portal where students keep a profile and résumé, companies post drives and the placement cell tracks applications. Such portals record what happened, but they rarely say what to do next. A student can see that a job asks for Java, Spring Boot and Git, yet cannot tell whether learning Spring Boot or Docker would open more doors across all current openings. A recruiter sees the applicants, but not the students who would fit and did not apply. The placement cell sees that many students lack a skill, but not which workshops would help the most students reach at least one job.</w:t>
      </w:r>
    </w:p>
    <w:p>
      <w:pPr>
        <w:spacing w:after="120" w:before="0" w:line="360"/>
        <w:jc w:val="both"/>
      </w:pPr>
      <w:r>
        <w:rPr>
          <w:rFonts w:ascii="Times New Roman" w:cs="Times New Roman" w:eastAsia="Times New Roman" w:hAnsi="Times New Roman"/>
          <w:sz w:val="24"/>
          <w:szCs w:val="24"/>
        </w:rPr>
        <w:t xml:space="preserve">This project,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is a placement platform for students, recruiters and the placement cell built around one transparent rule: how much of a job’s required skill set a student has, with must-have skills counting twice as much as nice-to-have ones and a skill below the level asked earning half credit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Because the rule is exact and fast, it can be evaluated thousands of times a second to answer “what if” questions, and every answer can be explained line by line.</w:t>
      </w:r>
    </w:p>
    <w:p>
      <w:pPr>
        <w:spacing w:after="120" w:before="0" w:line="360"/>
        <w:jc w:val="both"/>
      </w:pPr>
      <w:r>
        <w:rPr>
          <w:rFonts w:ascii="Times New Roman" w:cs="Times New Roman" w:eastAsia="Times New Roman" w:hAnsi="Times New Roman"/>
          <w:sz w:val="24"/>
          <w:szCs w:val="24"/>
        </w:rPr>
        <w:t xml:space="preserve">On top of the rule the platform offers Opportunity Math (the best next skill), a Skill Roadmap (the best two- and three-step learning plans), Hidden Talent (fitting students who did not apply), an exact Workshop Planner for the batch, verified skill levels, and an AI Copilot whose answers are grounded in the same data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8</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This report establishes the problem, reviews related work, and documents the design, implementation, testing and measured findings on a fictional demo batch.</w:t>
      </w:r>
    </w:p>
    <w:p>
      <w:pPr>
        <w:pStyle w:val="Heading2"/>
        <w:keepNext/>
        <w:pageBreakBefore/>
        <w:spacing w:after="200" w:before="120" w:line="360"/>
      </w:pPr>
      <w:r>
        <w:rPr>
          <w:rFonts w:ascii="Times New Roman" w:cs="Times New Roman" w:eastAsia="Times New Roman" w:hAnsi="Times New Roman"/>
          <w:b/>
          <w:bCs/>
          <w:sz w:val="26"/>
          <w:szCs w:val="26"/>
        </w:rPr>
        <w:t xml:space="preserve">1.2 Problem Definition</w:t>
      </w:r>
    </w:p>
    <w:p>
      <w:pPr>
        <w:spacing w:after="120" w:before="0" w:line="360"/>
        <w:jc w:val="both"/>
      </w:pPr>
      <w:r>
        <w:rPr>
          <w:rFonts w:ascii="Times New Roman" w:cs="Times New Roman" w:eastAsia="Times New Roman" w:hAnsi="Times New Roman"/>
          <w:sz w:val="24"/>
          <w:szCs w:val="24"/>
        </w:rPr>
        <w:t xml:space="preserve">The matching problem is to score every student against every open job so that the score can be checked by hand. A student has a level from 0 to 3 in each skill; a job lists required skills with a minimum level, marks each as must-have or nice-to-have, and may set a CGPA cutoff. A job is </w:t>
      </w:r>
      <w:r>
        <w:rPr>
          <w:rFonts w:ascii="Times New Roman" w:cs="Times New Roman" w:eastAsia="Times New Roman" w:hAnsi="Times New Roman"/>
          <w:i/>
          <w:iCs/>
          <w:sz w:val="24"/>
          <w:szCs w:val="24"/>
        </w:rPr>
        <w:t xml:space="preserve">within reach</w:t>
      </w:r>
      <w:r>
        <w:rPr>
          <w:rFonts w:ascii="Times New Roman" w:cs="Times New Roman" w:eastAsia="Times New Roman" w:hAnsi="Times New Roman"/>
          <w:sz w:val="24"/>
          <w:szCs w:val="24"/>
        </w:rPr>
        <w:t xml:space="preserve"> when the score is at least 70% and the CGPA cutoff is met. A score that cannot be explained is not acceptable, because students, recruiters and the placement cell must be able to see why it is what it is.</w:t>
      </w:r>
    </w:p>
    <w:p>
      <w:pPr>
        <w:spacing w:after="120" w:before="0" w:line="360"/>
        <w:jc w:val="both"/>
      </w:pPr>
      <w:r>
        <w:rPr>
          <w:rFonts w:ascii="Times New Roman" w:cs="Times New Roman" w:eastAsia="Times New Roman" w:hAnsi="Times New Roman"/>
          <w:sz w:val="24"/>
          <w:szCs w:val="24"/>
        </w:rPr>
        <w:t xml:space="preserve">The guidance problem is to turn the score into decisions. For a student, the question is which one skill, or which two or three skills together, would bring the most open jobs within reach for the least effort. Skills pay off in combination: a student who has only Git gains nothing from learning Java alone or Spring Boot alone for a job that needs all three (2 of 3 is 67%), but gains the job by learning both. Advice that looks at one skill at a time can therefore be wrong.</w:t>
      </w:r>
    </w:p>
    <w:p>
      <w:pPr>
        <w:spacing w:after="120" w:before="0" w:line="360"/>
        <w:jc w:val="both"/>
      </w:pPr>
      <w:r>
        <w:rPr>
          <w:rFonts w:ascii="Times New Roman" w:cs="Times New Roman" w:eastAsia="Times New Roman" w:hAnsi="Times New Roman"/>
          <w:sz w:val="24"/>
          <w:szCs w:val="24"/>
        </w:rPr>
        <w:t xml:space="preserve">The planning problem is to choose k skill workshops for the whole batch so that the most students have at least one job within reach, and to invite each student only to the workshops they need. Because skills combine, this objective is not submodular and one-at-a-time greedy selection can miss the best plan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7</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The trust problem is that skill claims are self-reported and AI output can state things nobody can check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Verified levels and grounded AI are needed so that a placement decision does not depend on an unverifiable statement. The central research problem is whether the exact, explainable approach gives better guidance than the usual heuristics while remaining fast enough to use interactively.</w:t>
      </w:r>
    </w:p>
    <w:p>
      <w:pPr>
        <w:pStyle w:val="Heading1"/>
        <w:pageBreakBefore/>
        <w:spacing w:after="240" w:before="120"/>
        <w:jc w:val="center"/>
      </w:pPr>
      <w:r>
        <w:rPr>
          <w:rFonts w:ascii="Times New Roman" w:cs="Times New Roman" w:eastAsia="Times New Roman" w:hAnsi="Times New Roman"/>
          <w:b/>
          <w:bCs/>
          <w:sz w:val="28"/>
          <w:szCs w:val="28"/>
        </w:rPr>
        <w:t xml:space="preserve">CHAPTER-2</w:t>
      </w:r>
    </w:p>
    <w:p>
      <w:pPr>
        <w:keepNext/>
        <w:spacing w:after="360"/>
        <w:jc w:val="center"/>
      </w:pPr>
      <w:r>
        <w:rPr>
          <w:rFonts w:ascii="Times New Roman" w:cs="Times New Roman" w:eastAsia="Times New Roman" w:hAnsi="Times New Roman"/>
          <w:b/>
          <w:bCs/>
          <w:sz w:val="28"/>
          <w:szCs w:val="28"/>
        </w:rPr>
        <w:t xml:space="preserve">LITERATURE SURVEY</w:t>
      </w:r>
    </w:p>
    <w:p>
      <w:pPr>
        <w:pStyle w:val="Heading2"/>
        <w:keepNext/>
        <w:spacing w:after="200" w:before="120" w:line="360"/>
      </w:pPr>
      <w:r>
        <w:rPr>
          <w:rFonts w:ascii="Times New Roman" w:cs="Times New Roman" w:eastAsia="Times New Roman" w:hAnsi="Times New Roman"/>
          <w:b/>
          <w:bCs/>
          <w:sz w:val="26"/>
          <w:szCs w:val="26"/>
        </w:rPr>
        <w:t xml:space="preserve">2.1 Survey</w:t>
      </w:r>
    </w:p>
    <w:p>
      <w:pPr>
        <w:spacing w:after="120" w:before="0" w:line="360"/>
        <w:jc w:val="both"/>
      </w:pPr>
      <w:r>
        <w:rPr>
          <w:rFonts w:ascii="Times New Roman" w:cs="Times New Roman" w:eastAsia="Times New Roman" w:hAnsi="Times New Roman"/>
          <w:sz w:val="24"/>
          <w:szCs w:val="24"/>
        </w:rPr>
        <w:t xml:space="preserve">The survey follows the research areas the project draws on: job recommendation and person–job fit, placement prediction, explainable recommendation, coverage problems and submodularity, tool use and grounding in language models, and fairness in algorithmic hiring. Its purpose is to position CareerSphere relative to established ideas and to identify what the evaluation must show.</w:t>
      </w:r>
    </w:p>
    <w:p>
      <w:pPr>
        <w:spacing w:after="120" w:before="0" w:line="360"/>
        <w:jc w:val="both"/>
      </w:pPr>
      <w:r>
        <w:rPr>
          <w:rFonts w:ascii="Times New Roman" w:cs="Times New Roman" w:eastAsia="Times New Roman" w:hAnsi="Times New Roman"/>
          <w:sz w:val="24"/>
          <w:szCs w:val="24"/>
        </w:rPr>
        <w:t xml:space="preserve">This is a targeted review, not a systematic review with an exhaustive search protocol. The references provide context for mechanisms and constraints; the project does not reproduce every cited method or compare published numbers directly, because those studies use different data, objectives and populations.</w:t>
      </w:r>
    </w:p>
    <w:p>
      <w:pPr>
        <w:spacing w:after="120" w:before="0" w:line="360"/>
        <w:jc w:val="both"/>
      </w:pPr>
      <w:r>
        <w:rPr>
          <w:rFonts w:ascii="Times New Roman" w:cs="Times New Roman" w:eastAsia="Times New Roman" w:hAnsi="Times New Roman"/>
          <w:sz w:val="24"/>
          <w:szCs w:val="24"/>
        </w:rPr>
        <w:t xml:space="preserve">The survey is organised by function rather than by a claim that one family replaces the others. Recommendation and fit models explain how matching is usually learned; explainable recommendation explains why an interpretable rule was chosen; coverage theory explains why workshop and learning-plan selection need exact search; and grounding studies explain how the AI features are constrained.</w:t>
      </w:r>
    </w:p>
    <w:p>
      <w:pPr>
        <w:spacing w:after="120" w:before="0" w:line="360"/>
        <w:jc w:val="both"/>
      </w:pPr>
      <w:r>
        <w:rPr>
          <w:rFonts w:ascii="Times New Roman" w:cs="Times New Roman" w:eastAsia="Times New Roman" w:hAnsi="Times New Roman"/>
          <w:sz w:val="24"/>
          <w:szCs w:val="24"/>
        </w:rPr>
        <w:t xml:space="preserve">Existing placement portals, including the one used at our university, are also considered as an existing system. They provide profiles, résumé upload, placement consent, skill assessments, certificate verification, an introduction video and drive listings, which CareerSphere keeps and extends with decision support.</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w:t>
      </w:r>
    </w:p>
    <w:p>
      <w:pPr>
        <w:spacing w:after="120" w:before="0" w:line="360"/>
        <w:jc w:val="both"/>
      </w:pPr>
      <w:r>
        <w:rPr>
          <w:rFonts w:ascii="Times New Roman" w:cs="Times New Roman" w:eastAsia="Times New Roman" w:hAnsi="Times New Roman"/>
          <w:sz w:val="24"/>
          <w:szCs w:val="24"/>
        </w:rPr>
        <w:t xml:space="preserve">De Ruijt and Bhulai review a decade of job recommender systems and group methods into content-based, collaborative, hybrid and knowledge-based approaches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They note that job recommendation is reciprocal (both the candidate and the employer must agree) and temporal (openings close), and that fairness has received limited attention. Zhu and co-authors learn joint neural representations of résumés and job postings to predict person–job fit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Such models can be accurate when large labelled histories exist, but a college rarely has that data, and a learned score offers little explanation of an individual result.</w:t>
      </w:r>
    </w:p>
    <w:p>
      <w:pPr>
        <w:spacing w:after="120" w:before="0" w:line="360"/>
        <w:jc w:val="both"/>
      </w:pPr>
      <w:r>
        <w:rPr>
          <w:rFonts w:ascii="Times New Roman" w:cs="Times New Roman" w:eastAsia="Times New Roman" w:hAnsi="Times New Roman"/>
          <w:sz w:val="24"/>
          <w:szCs w:val="24"/>
        </w:rPr>
        <w:t xml:space="preserve">Placement prediction studies, for example Alfana and co-authors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estimate the probability that a student is placed from academic and cognitive features. Prediction is useful for planning, but it describes a situation rather than changing it: a 40% chance of placement does not say which skill to learn.</w:t>
      </w:r>
    </w:p>
    <w:p>
      <w:pPr>
        <w:spacing w:after="120" w:before="0" w:line="360"/>
        <w:jc w:val="both"/>
      </w:pPr>
      <w:r>
        <w:rPr>
          <w:rFonts w:ascii="Times New Roman" w:cs="Times New Roman" w:eastAsia="Times New Roman" w:hAnsi="Times New Roman"/>
          <w:sz w:val="24"/>
          <w:szCs w:val="24"/>
        </w:rPr>
        <w:t xml:space="preserve">Zhang and Chen distinguish post-hoc explanations, produced after a black-box prediction, from models that are interpretable by construction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is of the second kind: the matched skills, missing skills, level gaps and CGPA rule are the computation itself.</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 continued</w:t>
      </w:r>
    </w:p>
    <w:p>
      <w:pPr>
        <w:spacing w:after="120" w:before="0" w:line="360"/>
        <w:jc w:val="both"/>
      </w:pPr>
      <w:r>
        <w:rPr>
          <w:rFonts w:ascii="Times New Roman" w:cs="Times New Roman" w:eastAsia="Times New Roman" w:hAnsi="Times New Roman"/>
          <w:sz w:val="24"/>
          <w:szCs w:val="24"/>
        </w:rPr>
        <w:t xml:space="preserve">Choosing k items to cover as many users as possible is a maximum coverage problem. For monotone submodular objectives the greedy algorithm achieves a 1 − 1/e approximation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which is the best possible in polynomial time unless P = NP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Krause and Golovin survey the area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7</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The 70% threshold in this project creates complementarities between skills, so the objective is not submodular and the greedy guarantee does not apply.</w:t>
      </w:r>
    </w:p>
    <w:p>
      <w:pPr>
        <w:spacing w:after="120" w:before="0" w:line="360"/>
        <w:jc w:val="both"/>
      </w:pPr>
      <w:r>
        <w:rPr>
          <w:rFonts w:ascii="Times New Roman" w:cs="Times New Roman" w:eastAsia="Times New Roman" w:hAnsi="Times New Roman"/>
          <w:sz w:val="24"/>
          <w:szCs w:val="24"/>
        </w:rPr>
        <w:t xml:space="preserve">Toolformer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8</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ReAct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9</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show that language models can decide when to call external tools and use the results; commercial APIs expose the same pattern as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Ji and co-authors survey hallucination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Gao and co-authors show that even strong models often fail to support their statements with correct citations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therefore restricts the Copilot to read-only tools over the student’s own data and verifies résumé evidence by exact string matching.</w:t>
      </w:r>
    </w:p>
    <w:p>
      <w:pPr>
        <w:spacing w:after="120" w:before="0" w:line="360"/>
        <w:jc w:val="both"/>
      </w:pPr>
      <w:r>
        <w:rPr>
          <w:rFonts w:ascii="Times New Roman" w:cs="Times New Roman" w:eastAsia="Times New Roman" w:hAnsi="Times New Roman"/>
          <w:sz w:val="24"/>
          <w:szCs w:val="24"/>
        </w:rPr>
        <w:t xml:space="preserve">Raghavan and co-authors examine the claims of vendors of algorithmic pre-employment assessments and the practical limits of removing bias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uses no demographic attributes; its inputs are skills, levels and the recruiter’s published CGPA cutoff, and every score can be audited by hand. Security follows standard practice: signed JSON Web Tokens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BCrypt password hashing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the OWASP guidance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20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 comparison</w:t>
      </w:r>
    </w:p>
    <w:p>
      <w:pPr>
        <w:spacing w:after="120" w:before="0" w:line="360"/>
        <w:jc w:val="both"/>
      </w:pPr>
      <w:r>
        <w:rPr>
          <w:rFonts w:ascii="Times New Roman" w:cs="Times New Roman" w:eastAsia="Times New Roman" w:hAnsi="Times New Roman"/>
          <w:sz w:val="24"/>
          <w:szCs w:val="24"/>
        </w:rPr>
        <w:t xml:space="preserve">The selected references address different parts of the problem. Some motivate the matching rule, some explain the planning objective, and some constrain the AI features. A comparison matrix is useful when it preserves these differences rather than reducing every study to a single ranking.</w:t>
      </w:r>
    </w:p>
    <w:p>
      <w:pPr>
        <w:keepNext/>
        <w:spacing w:after="120" w:before="200" w:line="276"/>
        <w:jc w:val="center"/>
      </w:pPr>
      <w:r>
        <w:rPr>
          <w:rFonts w:ascii="Times New Roman" w:cs="Times New Roman" w:eastAsia="Times New Roman" w:hAnsi="Times New Roman"/>
          <w:b/>
          <w:bCs/>
          <w:sz w:val="22"/>
          <w:szCs w:val="22"/>
        </w:rPr>
        <w:t xml:space="preserve">Table 2.1 Literature perspectives and evaluation requirements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cantSplit/>
          <w:tblHeader/>
        </w:trPr>
        <w:tc>
          <w:tcPr>
            <w:tcW w:type="dxa" w:w="3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Research area</w:t>
            </w:r>
          </w:p>
        </w:tc>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References</w:t>
            </w:r>
          </w:p>
        </w:tc>
        <w:tc>
          <w:tcPr>
            <w:tcW w:type="dxa" w:w="41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Implication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Job recommendation and fit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2</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Learned scores need history and are hard to explain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prediction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3</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Predicts outcomes; does not choose actions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Explainable recommendation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4</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Use a rule that is its own explanation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Coverage and submodularity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5</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6</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7</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Thresholds break greedy; search exactly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Tool use and grounding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8</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11</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16</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Answer only from tools; check evidence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Fairness and security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12</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13</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14</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20</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No demographic inputs; standard auth</w:t>
            </w:r>
          </w:p>
        </w:tc>
      </w:tr>
    </w:tbl>
    <w:p>
      <w:pPr>
        <w:spacing w:after="120"/>
      </w:pPr>
    </w:p>
    <w:p>
      <w:pPr>
        <w:spacing w:after="120" w:before="0" w:line="360"/>
        <w:jc w:val="both"/>
      </w:pPr>
      <w:r>
        <w:rPr>
          <w:rFonts w:ascii="Times New Roman" w:cs="Times New Roman" w:eastAsia="Times New Roman" w:hAnsi="Times New Roman"/>
          <w:sz w:val="24"/>
          <w:szCs w:val="24"/>
        </w:rPr>
        <w:t xml:space="preserve">The matrix identifies what the evaluation must show. Guidance claims need a comparison with the usual heuristic of recommending the most-demanded missing skill. Planning claims need a comparison with greedy selection and simple rankings, plus runtime. AI claims need the grounding mechanism to be visible. The existing portal is the operational baseline: CareerSphere keeps its workflow and adds the decision layer.</w:t>
      </w:r>
    </w:p>
    <w:p>
      <w:pPr>
        <w:pStyle w:val="Heading1"/>
        <w:pageBreakBefore/>
        <w:spacing w:after="240" w:before="120"/>
        <w:jc w:val="center"/>
      </w:pPr>
      <w:r>
        <w:rPr>
          <w:rFonts w:ascii="Times New Roman" w:cs="Times New Roman" w:eastAsia="Times New Roman" w:hAnsi="Times New Roman"/>
          <w:b/>
          <w:bCs/>
          <w:sz w:val="28"/>
          <w:szCs w:val="28"/>
        </w:rPr>
        <w:t xml:space="preserve">CHAPTER-3</w:t>
      </w:r>
    </w:p>
    <w:p>
      <w:pPr>
        <w:keepNext/>
        <w:spacing w:after="360"/>
        <w:jc w:val="center"/>
      </w:pPr>
      <w:r>
        <w:rPr>
          <w:rFonts w:ascii="Times New Roman" w:cs="Times New Roman" w:eastAsia="Times New Roman" w:hAnsi="Times New Roman"/>
          <w:b/>
          <w:bCs/>
          <w:sz w:val="28"/>
          <w:szCs w:val="28"/>
        </w:rPr>
        <w:t xml:space="preserve">PROJECT OBJECTIVES</w:t>
      </w:r>
    </w:p>
    <w:p>
      <w:pPr>
        <w:pStyle w:val="Heading2"/>
        <w:keepNext/>
        <w:spacing w:after="200" w:before="120" w:line="360"/>
      </w:pPr>
      <w:r>
        <w:rPr>
          <w:rFonts w:ascii="Times New Roman" w:cs="Times New Roman" w:eastAsia="Times New Roman" w:hAnsi="Times New Roman"/>
          <w:b/>
          <w:bCs/>
          <w:sz w:val="26"/>
          <w:szCs w:val="26"/>
        </w:rPr>
        <w:t xml:space="preserve">3.1 Objective of the Project</w:t>
      </w:r>
    </w:p>
    <w:p>
      <w:pPr>
        <w:spacing w:after="120" w:before="0" w:line="360"/>
        <w:jc w:val="both"/>
      </w:pPr>
      <w:r>
        <w:rPr>
          <w:rFonts w:ascii="Times New Roman" w:cs="Times New Roman" w:eastAsia="Times New Roman" w:hAnsi="Times New Roman"/>
          <w:sz w:val="24"/>
          <w:szCs w:val="24"/>
        </w:rPr>
        <w:t xml:space="preserve">The first objective is to build a working platform for three roles (student, recruiter and placement cell) with secure login, profiles, résumé upload, job posting with skill levels, applications and status tracking, so that every later feature runs on real records rather than on a mock-up.</w:t>
      </w:r>
    </w:p>
    <w:p>
      <w:pPr>
        <w:spacing w:after="120" w:before="0" w:line="360"/>
        <w:jc w:val="both"/>
      </w:pPr>
      <w:r>
        <w:rPr>
          <w:rFonts w:ascii="Times New Roman" w:cs="Times New Roman" w:eastAsia="Times New Roman" w:hAnsi="Times New Roman"/>
          <w:sz w:val="24"/>
          <w:szCs w:val="24"/>
        </w:rPr>
        <w:t xml:space="preserve">The second objective is to define an explainable, level-aware match score with must-have and nice-to-have skills and a clear “within reach” rule that includes the recruiter’s CGPA cutoff. The same rule must be used by every feature, so that a student, a recruiter and the placement cell always see consistent numbers.</w:t>
      </w:r>
    </w:p>
    <w:p>
      <w:pPr>
        <w:spacing w:after="120" w:before="0" w:line="360"/>
        <w:jc w:val="both"/>
      </w:pPr>
      <w:r>
        <w:rPr>
          <w:rFonts w:ascii="Times New Roman" w:cs="Times New Roman" w:eastAsia="Times New Roman" w:hAnsi="Times New Roman"/>
          <w:sz w:val="24"/>
          <w:szCs w:val="24"/>
        </w:rPr>
        <w:t xml:space="preserve">The third objective is to turn the score into decisions: Opportunity Math and a Skill Roadmap for students, ranked applicants and Hidden Talent for recruiters, and an exact Workshop Planner for the placement cell. Skill combinations must be searched exactly, because one-at-a-time advice can miss plans whose skills only pay off together.</w:t>
      </w:r>
    </w:p>
    <w:p>
      <w:pPr>
        <w:spacing w:after="120" w:before="0" w:line="360"/>
        <w:jc w:val="both"/>
      </w:pPr>
      <w:r>
        <w:rPr>
          <w:rFonts w:ascii="Times New Roman" w:cs="Times New Roman" w:eastAsia="Times New Roman" w:hAnsi="Times New Roman"/>
          <w:sz w:val="24"/>
          <w:szCs w:val="24"/>
        </w:rPr>
        <w:t xml:space="preserve">The fourth objective is to make skill levels trustworthy and the AI grounded. Levels can be verified by server-graded assessments and by certificates checked by the placement cell; the Copilot may only read data through tools, and the résumé finder may only suggest skills whose evidence is in the résumé.</w:t>
      </w:r>
    </w:p>
    <w:p>
      <w:pPr>
        <w:spacing w:after="120" w:before="0" w:line="360"/>
        <w:jc w:val="both"/>
      </w:pPr>
      <w:r>
        <w:rPr>
          <w:rFonts w:ascii="Times New Roman" w:cs="Times New Roman" w:eastAsia="Times New Roman" w:hAnsi="Times New Roman"/>
          <w:sz w:val="24"/>
          <w:szCs w:val="24"/>
        </w:rPr>
        <w:t xml:space="preserve">The final objective is to test and evaluate the system: automated unit and API tests, a browser walk-through of every screen, and a comparison of each method with simple baselines on a demo batch, and to make the project easy to run from Terminal, VS Code, Xcode, Android Studio and Docker.</w:t>
      </w:r>
    </w:p>
    <w:p>
      <w:pPr>
        <w:pStyle w:val="Heading2"/>
        <w:keepNext/>
        <w:pageBreakBefore/>
        <w:spacing w:after="200" w:before="120" w:line="360"/>
      </w:pPr>
      <w:r>
        <w:rPr>
          <w:rFonts w:ascii="Times New Roman" w:cs="Times New Roman" w:eastAsia="Times New Roman" w:hAnsi="Times New Roman"/>
          <w:b/>
          <w:bCs/>
          <w:sz w:val="26"/>
          <w:szCs w:val="26"/>
        </w:rPr>
        <w:t xml:space="preserve">3.1.1 Research Questions</w:t>
      </w:r>
    </w:p>
    <w:p>
      <w:pPr>
        <w:spacing w:after="120" w:before="0" w:line="360"/>
        <w:jc w:val="both"/>
      </w:pPr>
      <w:r>
        <w:rPr>
          <w:rFonts w:ascii="Times New Roman" w:cs="Times New Roman" w:eastAsia="Times New Roman" w:hAnsi="Times New Roman"/>
          <w:sz w:val="24"/>
          <w:szCs w:val="24"/>
        </w:rPr>
        <w:t xml:space="preserve">The study is organised around four questions that connect the proposed methods to evidence that can be inspected. Each question has a corresponding comparison in the results.</w:t>
      </w:r>
    </w:p>
    <w:p>
      <w:pPr>
        <w:spacing w:after="120" w:before="0" w:line="360"/>
        <w:jc w:val="both"/>
      </w:pP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How many more open jobs does the action chosen by Opportunity Math bring within reach of a student, compared with recommending the missing skill that most jobs ask for?</w:t>
      </w:r>
    </w:p>
    <w:p>
      <w:pPr>
        <w:spacing w:after="120" w:before="0" w:line="360"/>
        <w:jc w:val="both"/>
      </w:pP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How much does an exact search over plans of two and three learning steps add to the best single step, and how often do those plans depend on skills that only pay off together?</w:t>
      </w:r>
    </w:p>
    <w:p>
      <w:pPr>
        <w:spacing w:after="120" w:before="0" w:line="360"/>
        <w:jc w:val="both"/>
      </w:pP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Does exact search over workshop combinations reach more students than greedy, one-at-a-time selection and simple demand-based rankings, and is it fast enough to use interactively?</w:t>
      </w:r>
    </w:p>
    <w:p>
      <w:pPr>
        <w:spacing w:after="120" w:before="0" w:line="360"/>
        <w:jc w:val="both"/>
      </w:pPr>
      <w:r>
        <w:rPr>
          <w:rFonts w:ascii="Times New Roman" w:cs="Times New Roman" w:eastAsia="Times New Roman" w:hAnsi="Times New Roman"/>
          <w:b/>
          <w:bCs/>
          <w:sz w:val="24"/>
          <w:szCs w:val="24"/>
        </w:rPr>
        <w:t xml:space="preserve">RQ4:</w:t>
      </w:r>
      <w:r>
        <w:rPr>
          <w:rFonts w:ascii="Times New Roman" w:cs="Times New Roman" w:eastAsia="Times New Roman" w:hAnsi="Times New Roman"/>
          <w:sz w:val="24"/>
          <w:szCs w:val="24"/>
        </w:rPr>
        <w:t xml:space="preserve"> How many consented students fit a job, or are one step away from it, without having applied, and can recruiters reach them without weakening the consent rule?</w:t>
      </w:r>
    </w:p>
    <w:p>
      <w:pPr>
        <w:spacing w:after="120" w:before="0" w:line="360"/>
        <w:jc w:val="both"/>
      </w:pPr>
      <w:r>
        <w:rPr>
          <w:rFonts w:ascii="Times New Roman" w:cs="Times New Roman" w:eastAsia="Times New Roman" w:hAnsi="Times New Roman"/>
          <w:sz w:val="24"/>
          <w:szCs w:val="24"/>
        </w:rPr>
        <w:t xml:space="preserve">The questions permit favourable, unfavourable and inconclusive answers. A method that does not beat its baseline on some measure remains informative, and the results report every comparison, including where a simple ranking matches the exact plan.</w:t>
      </w:r>
    </w:p>
    <w:p>
      <w:pPr>
        <w:pStyle w:val="Heading2"/>
        <w:keepNext/>
        <w:pageBreakBefore/>
        <w:spacing w:after="200" w:before="120" w:line="360"/>
      </w:pPr>
      <w:r>
        <w:rPr>
          <w:rFonts w:ascii="Times New Roman" w:cs="Times New Roman" w:eastAsia="Times New Roman" w:hAnsi="Times New Roman"/>
          <w:b/>
          <w:bCs/>
          <w:sz w:val="26"/>
          <w:szCs w:val="26"/>
        </w:rPr>
        <w:t xml:space="preserve">3.2 Limitations of the Project</w:t>
      </w:r>
    </w:p>
    <w:p>
      <w:pPr>
        <w:spacing w:after="120" w:before="0" w:line="360"/>
        <w:jc w:val="both"/>
      </w:pPr>
      <w:r>
        <w:rPr>
          <w:rFonts w:ascii="Times New Roman" w:cs="Times New Roman" w:eastAsia="Times New Roman" w:hAnsi="Times New Roman"/>
          <w:sz w:val="24"/>
          <w:szCs w:val="24"/>
        </w:rPr>
        <w:t xml:space="preserve">All results come from a fictional demo batch of 35 students, 2 companies, 12 jobs and 22 skills. They show how the methods behave; they do not measure the effect on real placements, which would need a study over a real placement season. Real student records are not used, in line with the AI provider’s free-tier terms.</w:t>
      </w:r>
    </w:p>
    <w:p>
      <w:pPr>
        <w:spacing w:after="120" w:before="0" w:line="360"/>
        <w:jc w:val="both"/>
      </w:pPr>
      <w:r>
        <w:rPr>
          <w:rFonts w:ascii="Times New Roman" w:cs="Times New Roman" w:eastAsia="Times New Roman" w:hAnsi="Times New Roman"/>
          <w:sz w:val="24"/>
          <w:szCs w:val="24"/>
        </w:rPr>
        <w:t xml:space="preserve">The weights (2 for must-have, 1 for nice-to-have), the half credit and the 70% threshold are design choices, not learned from data. Unverified levels are self-reported, and the bank of 120 assessment questions supports screening rather than certification.</w:t>
      </w:r>
    </w:p>
    <w:p>
      <w:pPr>
        <w:spacing w:after="120" w:before="0" w:line="360"/>
        <w:jc w:val="both"/>
      </w:pPr>
      <w:r>
        <w:rPr>
          <w:rFonts w:ascii="Times New Roman" w:cs="Times New Roman" w:eastAsia="Times New Roman" w:hAnsi="Times New Roman"/>
          <w:sz w:val="24"/>
          <w:szCs w:val="24"/>
        </w:rPr>
        <w:t xml:space="preserve">The Workshop Planner assumes that a workshop teaches its skill to every invitee and ignores capacity and cost. The Skill Roadmap counts effort in levels gained, not in hours. Exact search is practical at college scale; much larger batches would need an integer program or the greedy fallback that the planner already provides.</w:t>
      </w:r>
    </w:p>
    <w:p>
      <w:pPr>
        <w:spacing w:after="120" w:before="0" w:line="360"/>
        <w:jc w:val="both"/>
      </w:pPr>
      <w:r>
        <w:rPr>
          <w:rFonts w:ascii="Times New Roman" w:cs="Times New Roman" w:eastAsia="Times New Roman" w:hAnsi="Times New Roman"/>
          <w:sz w:val="24"/>
          <w:szCs w:val="24"/>
        </w:rPr>
        <w:t xml:space="preserve">Interview scheduling with calendars, offer letters, notifications by email and communication with companies outside the platform are outside the scope of this project. The human evaluation kit is prepared but the labelling is not yet complete.</w:t>
      </w:r>
    </w:p>
    <w:p>
      <w:pPr>
        <w:pStyle w:val="Heading1"/>
        <w:pageBreakBefore/>
        <w:spacing w:after="240" w:before="120"/>
        <w:jc w:val="center"/>
      </w:pPr>
      <w:r>
        <w:rPr>
          <w:rFonts w:ascii="Times New Roman" w:cs="Times New Roman" w:eastAsia="Times New Roman" w:hAnsi="Times New Roman"/>
          <w:b/>
          <w:bCs/>
          <w:sz w:val="28"/>
          <w:szCs w:val="28"/>
        </w:rPr>
        <w:t xml:space="preserve">CHAPTER-4</w:t>
      </w:r>
    </w:p>
    <w:p>
      <w:pPr>
        <w:keepNext/>
        <w:spacing w:after="360"/>
        <w:jc w:val="center"/>
      </w:pPr>
      <w:r>
        <w:rPr>
          <w:rFonts w:ascii="Times New Roman" w:cs="Times New Roman" w:eastAsia="Times New Roman" w:hAnsi="Times New Roman"/>
          <w:b/>
          <w:bCs/>
          <w:sz w:val="28"/>
          <w:szCs w:val="28"/>
        </w:rPr>
        <w:t xml:space="preserve">DESIGN AND METHODOLOGY</w:t>
      </w:r>
    </w:p>
    <w:p>
      <w:pPr>
        <w:pStyle w:val="Heading2"/>
        <w:keepNext/>
        <w:spacing w:after="200" w:before="120" w:line="360"/>
      </w:pPr>
      <w:r>
        <w:rPr>
          <w:rFonts w:ascii="Times New Roman" w:cs="Times New Roman" w:eastAsia="Times New Roman" w:hAnsi="Times New Roman"/>
          <w:b/>
          <w:bCs/>
          <w:sz w:val="26"/>
          <w:szCs w:val="26"/>
        </w:rPr>
        <w:t xml:space="preserve">4.1 Proposed System</w:t>
      </w:r>
    </w:p>
    <w:p>
      <w:pPr>
        <w:spacing w:after="120" w:before="0" w:line="360"/>
        <w:jc w:val="both"/>
      </w:pPr>
      <w:r>
        <w:rPr>
          <w:rFonts w:ascii="Times New Roman" w:cs="Times New Roman" w:eastAsia="Times New Roman" w:hAnsi="Times New Roman"/>
          <w:sz w:val="24"/>
          <w:szCs w:val="24"/>
        </w:rPr>
        <w:t xml:space="preserve">The proposed system separates the inputs, one shared match rule, and the decisions built on that rule. Profiles, skill levels, résumés, certificates and jobs enter the system; assessments and certificate reviews turn self-reported levels into verified ones; the rule scores every student against every open job; and decisions are computed from those scores for students, recruiters, the placement cell and the AI assistant.</w:t>
      </w:r>
    </w:p>
    <w:p>
      <w:pPr>
        <w:keepNext/>
        <w:spacing w:after="120" w:before="20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52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 Proposed System</w:t>
      </w:r>
    </w:p>
    <w:p>
      <w:pPr>
        <w:spacing w:after="120" w:before="0" w:line="360"/>
        <w:jc w:val="both"/>
      </w:pPr>
      <w:r>
        <w:rPr>
          <w:rFonts w:ascii="Times New Roman" w:cs="Times New Roman" w:eastAsia="Times New Roman" w:hAnsi="Times New Roman"/>
          <w:sz w:val="24"/>
          <w:szCs w:val="24"/>
        </w:rPr>
        <w:t xml:space="preserve">Every decision uses the same rule, so a student, a recruiter and the placement cell always see consistent numbers. Learning plans and workshop plans are searched exactly over skill combinations instead of being chosen one skill at a time, and every number is shown with the sentence that explains it.</w:t>
      </w:r>
    </w:p>
    <w:p>
      <w:pPr>
        <w:spacing w:after="120" w:before="0" w:line="360"/>
        <w:jc w:val="both"/>
      </w:pPr>
      <w:r>
        <w:rPr>
          <w:rFonts w:ascii="Times New Roman" w:cs="Times New Roman" w:eastAsia="Times New Roman" w:hAnsi="Times New Roman"/>
          <w:sz w:val="24"/>
          <w:szCs w:val="24"/>
        </w:rPr>
        <w:t xml:space="preserve">The system keeps the familiar workflow of the university placement portal (résumé, consent, assessment, introduction video, applications) and adds the decision layer on top. It does not predict placement outcomes and does not use any demographic attribute.</w:t>
      </w:r>
    </w:p>
    <w:p>
      <w:pPr>
        <w:pStyle w:val="Heading2"/>
        <w:keepNext/>
        <w:pageBreakBefore/>
        <w:spacing w:after="200" w:before="120" w:line="360"/>
      </w:pPr>
      <w:r>
        <w:rPr>
          <w:rFonts w:ascii="Times New Roman" w:cs="Times New Roman" w:eastAsia="Times New Roman" w:hAnsi="Times New Roman"/>
          <w:b/>
          <w:bCs/>
          <w:sz w:val="26"/>
          <w:szCs w:val="26"/>
        </w:rPr>
        <w:t xml:space="preserve">4.1.1 Problem Formulation</w:t>
      </w:r>
    </w:p>
    <w:p>
      <w:pPr>
        <w:spacing w:after="120" w:before="0" w:line="360"/>
        <w:jc w:val="both"/>
      </w:pPr>
      <w:r>
        <w:rPr>
          <w:rFonts w:ascii="Times New Roman" w:cs="Times New Roman" w:eastAsia="Times New Roman" w:hAnsi="Times New Roman"/>
          <w:sz w:val="24"/>
          <w:szCs w:val="24"/>
        </w:rPr>
        <w:t xml:space="preserve">Let a student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have level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1, 2, 3} in each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(0 means not known; 1 to 3 are Beginner, Intermediate and Advanced) and CGPA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Let an open job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require the skill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with minimum level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weight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2 for a must-have and 1 for a nice-to-have skill, and an optional CGPA cutoff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credit of one skill and the match score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κ(ℓ,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 if ℓ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½ if 0 &lt; ℓ &lt;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0 if ℓ = 0</w:t>
      </w:r>
      <w:r>
        <w:rPr>
          <w:rFonts w:ascii="Times New Roman" w:cs="Times New Roman" w:eastAsia="Times New Roman" w:hAnsi="Times New Roman"/>
          <w:sz w:val="24"/>
          <w:szCs w:val="24"/>
        </w:rPr>
        <w:t xml:space="preserve">	(4.1)</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round( 100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κ(ℓ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(4.2)</w:t>
      </w:r>
    </w:p>
    <w:p>
      <w:pPr>
        <w:spacing w:after="120" w:before="0" w:line="360"/>
        <w:jc w:val="both"/>
      </w:pPr>
      <w:r>
        <w:rPr>
          <w:rFonts w:ascii="Times New Roman" w:cs="Times New Roman" w:eastAsia="Times New Roman" w:hAnsi="Times New Roman"/>
          <w:sz w:val="24"/>
          <w:szCs w:val="24"/>
        </w:rPr>
        <w:t xml:space="preserve">with both sums over the required skills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 job is within reach when</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reach(</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 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70 ] ∧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(4.3)</w:t>
      </w:r>
    </w:p>
    <w:p>
      <w:pPr>
        <w:spacing w:after="120" w:before="0" w:line="360"/>
        <w:jc w:val="both"/>
      </w:pPr>
      <w:r>
        <w:rPr>
          <w:rFonts w:ascii="Times New Roman" w:cs="Times New Roman" w:eastAsia="Times New Roman" w:hAnsi="Times New Roman"/>
          <w:sz w:val="24"/>
          <w:szCs w:val="24"/>
        </w:rPr>
        <w:t xml:space="preserve">In code the sums are kept in half units and the percentage is (200 · half + total) div (2 · total), which rounds halves up without floating point. With default jobs (all must-have, Beginner) the threshold admits 3 of 4 and 4 of 5 required skills but not 2 of 3.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for Java at Intermediate (must), Spring Boot (must) and Git (nice), a student with Java at Beginner, Spring Boot and Git earns 2 + 4 + 2 = 8 of 10 half units, so the score is 80% and Java is reported as a level gap.</w:t>
      </w:r>
    </w:p>
    <w:p>
      <w:pPr>
        <w:pStyle w:val="Heading2"/>
        <w:keepNext/>
        <w:pageBreakBefore/>
        <w:spacing w:after="200" w:before="120" w:line="360"/>
      </w:pPr>
      <w:r>
        <w:rPr>
          <w:rFonts w:ascii="Times New Roman" w:cs="Times New Roman" w:eastAsia="Times New Roman" w:hAnsi="Times New Roman"/>
          <w:b/>
          <w:bCs/>
          <w:sz w:val="26"/>
          <w:szCs w:val="26"/>
        </w:rPr>
        <w:t xml:space="preserve">4.2 Architecture</w:t>
      </w:r>
    </w:p>
    <w:p>
      <w:pPr>
        <w:spacing w:after="120" w:before="0" w:line="360"/>
        <w:jc w:val="both"/>
      </w:pPr>
      <w:r>
        <w:rPr>
          <w:rFonts w:ascii="Times New Roman" w:cs="Times New Roman" w:eastAsia="Times New Roman" w:hAnsi="Times New Roman"/>
          <w:sz w:val="24"/>
          <w:szCs w:val="24"/>
        </w:rPr>
        <w:t xml:space="preserve">The architecture separates the clients, security, the REST controllers, the services, the rule engine, the AI layer and storage. Every request passes Spring Security, which checks the JSON Web Token and the role before a controller is reached.</w:t>
      </w:r>
    </w:p>
    <w:p>
      <w:pPr>
        <w:keepNext/>
        <w:spacing w:after="120" w:before="200"/>
        <w:jc w:val="center"/>
      </w:pPr>
      <w:r>
        <w:drawing>
          <wp:inline distT="0" distB="0" distL="0" distR="0">
            <wp:extent cx="29337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4953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4.2 Architecture Diagram</w:t>
      </w:r>
    </w:p>
    <w:p>
      <w:pPr>
        <w:spacing w:after="120" w:before="0" w:line="360"/>
        <w:jc w:val="both"/>
      </w:pPr>
      <w:r>
        <w:rPr>
          <w:rFonts w:ascii="Times New Roman" w:cs="Times New Roman" w:eastAsia="Times New Roman" w:hAnsi="Times New Roman"/>
          <w:sz w:val="24"/>
          <w:szCs w:val="24"/>
        </w:rPr>
        <w:t xml:space="preserve">Controllers call services, which hold the business rules; services read and write MySQL through Spring Data JPA and keep uploaded files on disk under random names. The rule engine computes every score and plan. The AI layer never writes data on its own: the Copilot reads data only through tools that call the same services, and the Gemini key stays on the server.</w:t>
      </w:r>
    </w:p>
    <w:p>
      <w:pPr>
        <w:pStyle w:val="Heading2"/>
        <w:keepNext/>
        <w:pageBreakBefore/>
        <w:spacing w:after="200" w:before="120" w:line="360"/>
      </w:pPr>
      <w:r>
        <w:rPr>
          <w:rFonts w:ascii="Times New Roman" w:cs="Times New Roman" w:eastAsia="Times New Roman" w:hAnsi="Times New Roman"/>
          <w:b/>
          <w:bCs/>
          <w:sz w:val="26"/>
          <w:szCs w:val="26"/>
        </w:rPr>
        <w:t xml:space="preserve">4.3 Modules</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authentication module</w:t>
      </w:r>
      <w:r>
        <w:rPr>
          <w:rFonts w:ascii="Times New Roman" w:cs="Times New Roman" w:eastAsia="Times New Roman" w:hAnsi="Times New Roman"/>
          <w:sz w:val="24"/>
          <w:szCs w:val="24"/>
        </w:rPr>
        <w:t xml:space="preserve"> (AuthService, JwtService, SecurityConfig) registers students and recruiters, issues signed tokens valid for eight hours, and restricts each URL prefix to one role. Admin accounts cannot be created through the public register endpoint.</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student profile module</w:t>
      </w:r>
      <w:r>
        <w:rPr>
          <w:rFonts w:ascii="Times New Roman" w:cs="Times New Roman" w:eastAsia="Times New Roman" w:hAnsi="Times New Roman"/>
          <w:sz w:val="24"/>
          <w:szCs w:val="24"/>
        </w:rPr>
        <w:t xml:space="preserve"> (StudentProfileService, ResumeService, ReadinessService) stores branch, CGPA, marks, links, headline and skills with levels, handles résumé upload with type and signature checks, placement consent and the introduction video, and computes the résumé score and readiness points. The </w:t>
      </w:r>
      <w:r>
        <w:rPr>
          <w:rFonts w:ascii="Times New Roman" w:cs="Times New Roman" w:eastAsia="Times New Roman" w:hAnsi="Times New Roman"/>
          <w:b/>
          <w:bCs/>
          <w:sz w:val="24"/>
          <w:szCs w:val="24"/>
        </w:rPr>
        <w:t xml:space="preserve">verification module</w:t>
      </w:r>
      <w:r>
        <w:rPr>
          <w:rFonts w:ascii="Times New Roman" w:cs="Times New Roman" w:eastAsia="Times New Roman" w:hAnsi="Times New Roman"/>
          <w:sz w:val="24"/>
          <w:szCs w:val="24"/>
        </w:rPr>
        <w:t xml:space="preserve"> (AssessmentService, QuestionBank, CertificateService) runs timed assessments graded on the server and routes certificates to the placement cell for review.</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jobs and applications module</w:t>
      </w:r>
      <w:r>
        <w:rPr>
          <w:rFonts w:ascii="Times New Roman" w:cs="Times New Roman" w:eastAsia="Times New Roman" w:hAnsi="Times New Roman"/>
          <w:sz w:val="24"/>
          <w:szCs w:val="24"/>
        </w:rPr>
        <w:t xml:space="preserve"> (JobService, ApplicationService) lets recruiters post jobs with minimum levels and must-have or nice-to-have flags, lets students apply once per job, and ranks applicants with explanations. The </w:t>
      </w:r>
      <w:r>
        <w:rPr>
          <w:rFonts w:ascii="Times New Roman" w:cs="Times New Roman" w:eastAsia="Times New Roman" w:hAnsi="Times New Roman"/>
          <w:b/>
          <w:bCs/>
          <w:sz w:val="24"/>
          <w:szCs w:val="24"/>
        </w:rPr>
        <w:t xml:space="preserve">guidance module</w:t>
      </w:r>
      <w:r>
        <w:rPr>
          <w:rFonts w:ascii="Times New Roman" w:cs="Times New Roman" w:eastAsia="Times New Roman" w:hAnsi="Times New Roman"/>
          <w:sz w:val="24"/>
          <w:szCs w:val="24"/>
        </w:rPr>
        <w:t xml:space="preserve"> (MatchService, DashboardService, RoadmapService) provides the Career Map, Opportunity Math, the what-if simulator, the Skill Roadmap and the next best action. The </w:t>
      </w:r>
      <w:r>
        <w:rPr>
          <w:rFonts w:ascii="Times New Roman" w:cs="Times New Roman" w:eastAsia="Times New Roman" w:hAnsi="Times New Roman"/>
          <w:b/>
          <w:bCs/>
          <w:sz w:val="24"/>
          <w:szCs w:val="24"/>
        </w:rPr>
        <w:t xml:space="preserve">Hidden Talent module</w:t>
      </w:r>
      <w:r>
        <w:rPr>
          <w:rFonts w:ascii="Times New Roman" w:cs="Times New Roman" w:eastAsia="Times New Roman" w:hAnsi="Times New Roman"/>
          <w:sz w:val="24"/>
          <w:szCs w:val="24"/>
        </w:rPr>
        <w:t xml:space="preserve"> (TalentService) finds consented students who fit a job without having applied and records invitations.</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placement-cell module</w:t>
      </w:r>
      <w:r>
        <w:rPr>
          <w:rFonts w:ascii="Times New Roman" w:cs="Times New Roman" w:eastAsia="Times New Roman" w:hAnsi="Times New Roman"/>
          <w:sz w:val="24"/>
          <w:szCs w:val="24"/>
        </w:rPr>
        <w:t xml:space="preserve"> (WorkshopService, AdminController) provides analytics, the demand–supply skill gap, the batch leaderboard, certificate review and the Workshop Planner. The </w:t>
      </w:r>
      <w:r>
        <w:rPr>
          <w:rFonts w:ascii="Times New Roman" w:cs="Times New Roman" w:eastAsia="Times New Roman" w:hAnsi="Times New Roman"/>
          <w:b/>
          <w:bCs/>
          <w:sz w:val="24"/>
          <w:szCs w:val="24"/>
        </w:rPr>
        <w:t xml:space="preserve">AI module</w:t>
      </w:r>
      <w:r>
        <w:rPr>
          <w:rFonts w:ascii="Times New Roman" w:cs="Times New Roman" w:eastAsia="Times New Roman" w:hAnsi="Times New Roman"/>
          <w:sz w:val="24"/>
          <w:szCs w:val="24"/>
        </w:rPr>
        <w:t xml:space="preserve"> (CopilotService, CopilotTools, ResumeSkillService, GeminiClient) provides the Copilot and the résumé skill finder, with an offline mode when no key is set. The React frontend has one page per screen and a small service layer for API calls.</w:t>
      </w:r>
    </w:p>
    <w:p>
      <w:pPr>
        <w:pStyle w:val="Heading2"/>
        <w:keepNext/>
        <w:pageBreakBefore/>
        <w:spacing w:after="200" w:before="120" w:line="360"/>
      </w:pPr>
      <w:r>
        <w:rPr>
          <w:rFonts w:ascii="Times New Roman" w:cs="Times New Roman" w:eastAsia="Times New Roman" w:hAnsi="Times New Roman"/>
          <w:b/>
          <w:bCs/>
          <w:sz w:val="26"/>
          <w:szCs w:val="26"/>
        </w:rPr>
        <w:t xml:space="preserve">4.4 Methods and Algorithms</w:t>
      </w:r>
    </w:p>
    <w:p>
      <w:pPr>
        <w:spacing w:after="120" w:before="0" w:line="360"/>
        <w:jc w:val="both"/>
      </w:pP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An action is learning a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or raising a known skill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that some open job asks for. With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the student’s levels and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equal to (4.3) evaluated with levels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gain of an action is</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gain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(4.4)</w:t>
      </w:r>
    </w:p>
    <w:p>
      <w:pPr>
        <w:spacing w:after="120" w:before="0" w:line="360"/>
        <w:jc w:val="both"/>
      </w:pPr>
      <w:r>
        <w:rPr>
          <w:rFonts w:ascii="Times New Roman" w:cs="Times New Roman" w:eastAsia="Times New Roman" w:hAnsi="Times New Roman"/>
          <w:sz w:val="24"/>
          <w:szCs w:val="24"/>
        </w:rPr>
        <w:t xml:space="preserve">Actions are ranked by gain, ties broken by the number of open jobs requiring the skill. The what-if simulator applies the same rule to any set of actions, and on the Career Map each job is drawn at distance 100 − score from the student.</w:t>
      </w:r>
    </w:p>
    <w:p>
      <w:pPr>
        <w:spacing w:after="120" w:before="0" w:line="360"/>
        <w:jc w:val="both"/>
      </w:pPr>
      <w:r>
        <w:rPr>
          <w:rFonts w:ascii="Times New Roman" w:cs="Times New Roman" w:eastAsia="Times New Roman" w:hAnsi="Times New Roman"/>
          <w:b/>
          <w:bCs/>
          <w:sz w:val="24"/>
          <w:szCs w:val="24"/>
        </w:rPr>
        <w:t xml:space="preserve">Skill Roadmap.</w:t>
      </w:r>
      <w:r>
        <w:rPr>
          <w:rFonts w:ascii="Times New Roman" w:cs="Times New Roman" w:eastAsia="Times New Roman" w:hAnsi="Times New Roman"/>
          <w:sz w:val="24"/>
          <w:szCs w:val="24"/>
        </w:rPr>
        <w:t xml:space="preserve"> The roadmap searches every bundle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of 1, 2 and 3 actions, at most one per skill, and keeps for each size the bundle with the most jobs within reach and then the least effort</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effort(</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 t) ∈ 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(4.5)</w:t>
      </w:r>
    </w:p>
    <w:p>
      <w:pPr>
        <w:spacing w:after="120" w:before="0" w:line="360"/>
        <w:jc w:val="both"/>
      </w:pPr>
      <w:r>
        <w:rPr>
          <w:rFonts w:ascii="Times New Roman" w:cs="Times New Roman" w:eastAsia="Times New Roman" w:hAnsi="Times New Roman"/>
          <w:sz w:val="24"/>
          <w:szCs w:val="24"/>
        </w:rPr>
        <w:t xml:space="preserve">A bundle is shown only if it beats every smaller one; it is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when its gain exceeds the sum of the single gains (4.4) of its steps. For each nearby job the roadmap also finds the cheapest subset of that job’s gaps, or names the CGPA cutoff when no skill can help. With about 30 actions a student needs roughly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bundle checks.</w:t>
      </w:r>
    </w:p>
    <w:p>
      <w:pPr>
        <w:keepNext/>
        <w:pBdr>
          <w:top w:val="single" w:color="000000" w:sz="12" w:space="2"/>
          <w:bottom w:val="single" w:color="000000" w:sz="6" w:space="2"/>
        </w:pBdr>
        <w:spacing w:after="0" w:before="160"/>
      </w:pPr>
      <w:r>
        <w:rPr>
          <w:rFonts w:ascii="Times New Roman" w:cs="Times New Roman" w:eastAsia="Times New Roman" w:hAnsi="Times New Roman"/>
          <w:b/>
          <w:bCs/>
          <w:sz w:val="22"/>
          <w:szCs w:val="22"/>
        </w:rPr>
        <w:t xml:space="preserve">Algorithm 4.1:</w:t>
      </w:r>
      <w:r>
        <w:rPr>
          <w:rFonts w:ascii="Times New Roman" w:cs="Times New Roman" w:eastAsia="Times New Roman" w:hAnsi="Times New Roman"/>
          <w:sz w:val="22"/>
          <w:szCs w:val="22"/>
        </w:rPr>
        <w:t xml:space="preserve"> Skill Roadmap for one student</w:t>
      </w:r>
    </w:p>
    <w:p>
      <w:pPr>
        <w:keepNext/>
        <w:keepLines/>
        <w:spacing w:after="0" w:line="264"/>
        <w:ind w:left="160"/>
      </w:pPr>
      <w:r>
        <w:rPr>
          <w:rFonts w:ascii="Times New Roman" w:cs="Times New Roman" w:eastAsia="Times New Roman" w:hAnsi="Times New Roman"/>
          <w:color w:val="666666"/>
          <w:sz w:val="20"/>
          <w:szCs w:val="20"/>
        </w:rPr>
        <w:t xml:space="preserve"> 1:  </w:t>
      </w:r>
      <w:r>
        <w:rPr>
          <w:rFonts w:ascii="Times New Roman" w:cs="Times New Roman" w:eastAsia="Times New Roman" w:hAnsi="Times New Roman"/>
          <w:b/>
          <w:bCs/>
          <w:sz w:val="22"/>
          <w:szCs w:val="22"/>
        </w:rPr>
        <w:t xml:space="preserve">input:</w:t>
      </w:r>
      <w:r>
        <w:rPr>
          <w:rFonts w:ascii="Times New Roman" w:cs="Times New Roman" w:eastAsia="Times New Roman" w:hAnsi="Times New Roman"/>
          <w:sz w:val="22"/>
          <w:szCs w:val="22"/>
        </w:rPr>
        <w:t xml:space="preserve"> levels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CGPA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open jobs </w:t>
      </w:r>
      <w:r>
        <w:rPr>
          <w:rFonts w:ascii="Times New Roman" w:cs="Times New Roman" w:eastAsia="Times New Roman" w:hAnsi="Times New Roman"/>
          <w:i/>
          <w:iCs/>
          <w:sz w:val="22"/>
          <w:szCs w:val="22"/>
        </w:rPr>
        <w:t xml:space="preserve">J</w:t>
      </w:r>
    </w:p>
    <w:p>
      <w:pPr>
        <w:keepNext/>
        <w:keepLines/>
        <w:spacing w:after="0" w:line="264"/>
        <w:ind w:left="160"/>
      </w:pPr>
      <w:r>
        <w:rPr>
          <w:rFonts w:ascii="Times New Roman" w:cs="Times New Roman" w:eastAsia="Times New Roman" w:hAnsi="Times New Roman"/>
          <w:color w:val="666666"/>
          <w:sz w:val="20"/>
          <w:szCs w:val="20"/>
        </w:rPr>
        <w:t xml:space="preserve"> 2: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every (skill, target level) some job asks for above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3:  </w:t>
      </w:r>
      <w:r>
        <w:rPr>
          <w:rFonts w:ascii="Times New Roman" w:cs="Times New Roman" w:eastAsia="Times New Roman" w:hAnsi="Times New Roman"/>
          <w:b/>
          <w:bCs/>
          <w:sz w:val="22"/>
          <w:szCs w:val="22"/>
        </w:rPr>
        <w:t xml:space="preserve">for</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w:t>
      </w:r>
      <w:r>
        <w:rPr>
          <w:rFonts w:ascii="Times New Roman" w:cs="Times New Roman" w:eastAsia="Times New Roman" w:hAnsi="Times New Roman"/>
          <w:b/>
          <w:bCs/>
          <w:sz w:val="22"/>
          <w:szCs w:val="22"/>
        </w:rPr>
        <w:t xml:space="preserve">to</w:t>
      </w:r>
      <w:r>
        <w:rPr>
          <w:rFonts w:ascii="Times New Roman" w:cs="Times New Roman" w:eastAsia="Times New Roman" w:hAnsi="Times New Roman"/>
          <w:sz w:val="22"/>
          <w:szCs w:val="22"/>
        </w:rPr>
        <w:t xml:space="preserve"> 3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4: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 bundle of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actions, one per skill: most jobs within reach, then least effort</w:t>
      </w:r>
    </w:p>
    <w:p>
      <w:pPr>
        <w:keepNext/>
        <w:keepLines/>
        <w:spacing w:after="0" w:line="264"/>
        <w:ind w:left="460"/>
      </w:pPr>
      <w:r>
        <w:rPr>
          <w:rFonts w:ascii="Times New Roman" w:cs="Times New Roman" w:eastAsia="Times New Roman" w:hAnsi="Times New Roman"/>
          <w:color w:val="666666"/>
          <w:sz w:val="20"/>
          <w:szCs w:val="20"/>
        </w:rPr>
        <w:t xml:space="preserve"> 5: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reach(</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&gt; reach of every smaller bundle shown </w:t>
      </w:r>
      <w:r>
        <w:rPr>
          <w:rFonts w:ascii="Times New Roman" w:cs="Times New Roman" w:eastAsia="Times New Roman" w:hAnsi="Times New Roman"/>
          <w:b/>
          <w:bCs/>
          <w:sz w:val="22"/>
          <w:szCs w:val="22"/>
        </w:rPr>
        <w:t xml:space="preserve">then</w:t>
      </w:r>
      <w:r>
        <w:rPr>
          <w:rFonts w:ascii="Times New Roman" w:cs="Times New Roman" w:eastAsia="Times New Roman" w:hAnsi="Times New Roman"/>
          <w:sz w:val="22"/>
          <w:szCs w:val="22"/>
        </w:rPr>
        <w:t xml:space="preserve"> keep it; flag </w:t>
      </w:r>
      <w:r>
        <w:rPr>
          <w:rFonts w:ascii="Times New Roman" w:cs="Times New Roman" w:eastAsia="Times New Roman" w:hAnsi="Times New Roman"/>
          <w:i/>
          <w:iCs/>
          <w:sz w:val="22"/>
          <w:szCs w:val="22"/>
        </w:rPr>
        <w:t xml:space="preserve">works together</w:t>
      </w:r>
    </w:p>
    <w:p>
      <w:pPr>
        <w:keepNext/>
        <w:keepLines/>
        <w:spacing w:after="0" w:line="264"/>
        <w:ind w:left="160"/>
      </w:pPr>
      <w:r>
        <w:rPr>
          <w:rFonts w:ascii="Times New Roman" w:cs="Times New Roman" w:eastAsia="Times New Roman" w:hAnsi="Times New Roman"/>
          <w:color w:val="666666"/>
          <w:sz w:val="20"/>
          <w:szCs w:val="20"/>
        </w:rPr>
        <w:t xml:space="preserve"> 6:  </w:t>
      </w:r>
      <w:r>
        <w:rPr>
          <w:rFonts w:ascii="Times New Roman" w:cs="Times New Roman" w:eastAsia="Times New Roman" w:hAnsi="Times New Roman"/>
          <w:b/>
          <w:bCs/>
          <w:sz w:val="22"/>
          <w:szCs w:val="22"/>
        </w:rPr>
        <w:t xml:space="preserve">for each</w:t>
      </w:r>
      <w:r>
        <w:rPr>
          <w:rFonts w:ascii="Times New Roman" w:cs="Times New Roman" w:eastAsia="Times New Roman" w:hAnsi="Times New Roman"/>
          <w:sz w:val="22"/>
          <w:szCs w:val="22"/>
        </w:rPr>
        <w:t xml:space="preserve"> job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not within reach: CGPA blocker, or cheapest subset of its gaps</w:t>
      </w:r>
    </w:p>
    <w:p>
      <w:pPr>
        <w:keepNext w:val="false"/>
        <w:keepLines/>
        <w:pBdr>
          <w:bottom w:val="single" w:color="000000" w:sz="6" w:space="2"/>
        </w:pBdr>
        <w:spacing w:after="0" w:line="264"/>
        <w:ind w:left="160"/>
      </w:pPr>
      <w:r>
        <w:rPr>
          <w:rFonts w:ascii="Times New Roman" w:cs="Times New Roman" w:eastAsia="Times New Roman" w:hAnsi="Times New Roman"/>
          <w:color w:val="666666"/>
          <w:sz w:val="20"/>
          <w:szCs w:val="20"/>
        </w:rPr>
        <w:t xml:space="preserve"> 7:  </w:t>
      </w:r>
      <w:r>
        <w:rPr>
          <w:rFonts w:ascii="Times New Roman" w:cs="Times New Roman" w:eastAsia="Times New Roman" w:hAnsi="Times New Roman"/>
          <w:b/>
          <w:bCs/>
          <w:sz w:val="22"/>
          <w:szCs w:val="22"/>
        </w:rPr>
        <w:t xml:space="preserve">return</w:t>
      </w:r>
      <w:r>
        <w:rPr>
          <w:rFonts w:ascii="Times New Roman" w:cs="Times New Roman" w:eastAsia="Times New Roman" w:hAnsi="Times New Roman"/>
          <w:sz w:val="22"/>
          <w:szCs w:val="22"/>
        </w:rPr>
        <w:t xml:space="preserve"> bundles, paths to the closest jobs, number of bundles checked</w:t>
      </w:r>
    </w:p>
    <w:p>
      <w:pPr>
        <w:spacing w:after="160"/>
      </w:pPr>
    </w:p>
    <w:p>
      <w:pPr>
        <w:pStyle w:val="Heading2"/>
        <w:keepNext/>
        <w:pageBreakBefore/>
        <w:spacing w:after="200" w:before="120" w:line="360"/>
      </w:pPr>
      <w:r>
        <w:rPr>
          <w:rFonts w:ascii="Times New Roman" w:cs="Times New Roman" w:eastAsia="Times New Roman" w:hAnsi="Times New Roman"/>
          <w:b/>
          <w:bCs/>
          <w:sz w:val="26"/>
          <w:szCs w:val="26"/>
        </w:rPr>
        <w:t xml:space="preserve">4.4.1 Workshop Planning and Hidden Talent</w:t>
      </w:r>
    </w:p>
    <w:p>
      <w:pPr>
        <w:spacing w:after="120" w:before="0" w: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be the students,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the open jobs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the candidate skills. A plan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has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workshops; a workshop raises every attendee to at least Intermediate.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number of jobs within reach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after the plan, the objectives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&gt; 0 } |,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(4.6)</w:t>
      </w:r>
    </w:p>
    <w:p>
      <w:pPr>
        <w:spacing w:after="120" w:before="0" w:line="360"/>
        <w:jc w:val="both"/>
      </w:pPr>
      <w:r>
        <w:rPr>
          <w:rFonts w:ascii="Times New Roman" w:cs="Times New Roman" w:eastAsia="Times New Roman" w:hAnsi="Times New Roman"/>
          <w:i/>
          <w:iCs/>
          <w:sz w:val="24"/>
          <w:szCs w:val="24"/>
        </w:rPr>
        <w:t xml:space="preserve">Reach every student</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in that order;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The objective is not submodular: for one student with {Git} and one job requiring {Java, Spring Boot, Git}, f({Java}) = f({Spring Boot}) = 0 while f({Java, Spring Boot}) = 1, so the greedy guarantee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does not hold.</w:t>
      </w:r>
    </w:p>
    <w:p>
      <w:pPr>
        <w:spacing w:after="120" w:before="0" w:line="360"/>
        <w:jc w:val="both"/>
      </w:pPr>
      <w:r>
        <w:rPr>
          <w:rFonts w:ascii="Times New Roman" w:cs="Times New Roman" w:eastAsia="Times New Roman" w:hAnsi="Times New Roman"/>
          <w:sz w:val="24"/>
          <w:szCs w:val="24"/>
        </w:rPr>
        <w:t xml:space="preserve">The planner therefore enumerates all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subsets. Students and jobs are encoded as bit masks (one per level and weight class), so each test of (4.3) costs a few OR, AND and population-count operations. If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would exceed 3 × 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it falls back to greedy and says so. Each student is invited only to the smallest subset of the plan that gives them the same result.</w:t>
      </w:r>
    </w:p>
    <w:p>
      <w:pPr>
        <w:spacing w:after="120" w:before="0" w:line="360"/>
        <w:jc w:val="both"/>
      </w:pP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runs the rule from the job’s side. For a recruiter’s job it scores every student who gave placement consent and has not applied, lists those within reach, and lists those for whom one action would bring the job within reach, with that action named. An invitation appears on the student’s Jobs page; a unique (job, student) constraint prevents repeats.</w:t>
      </w:r>
    </w:p>
    <w:p>
      <w:pPr>
        <w:pStyle w:val="Heading2"/>
        <w:keepNext/>
        <w:pageBreakBefore/>
        <w:spacing w:after="200" w:before="120" w:line="360"/>
      </w:pPr>
      <w:r>
        <w:rPr>
          <w:rFonts w:ascii="Times New Roman" w:cs="Times New Roman" w:eastAsia="Times New Roman" w:hAnsi="Times New Roman"/>
          <w:b/>
          <w:bCs/>
          <w:sz w:val="26"/>
          <w:szCs w:val="26"/>
        </w:rPr>
        <w:t xml:space="preserve">4.4.2 Verification and Grounded AI</w:t>
      </w:r>
    </w:p>
    <w:p>
      <w:pPr>
        <w:spacing w:after="120" w:before="0" w:line="360"/>
        <w:jc w:val="both"/>
      </w:pPr>
      <w:r>
        <w:rPr>
          <w:rFonts w:ascii="Times New Roman" w:cs="Times New Roman" w:eastAsia="Times New Roman" w:hAnsi="Times New Roman"/>
          <w:sz w:val="24"/>
          <w:szCs w:val="24"/>
        </w:rPr>
        <w:t xml:space="preserve">An assessment draws 8 questions (4 basic, 4 advanced) for one of 15 skills from a bank of 120, shuffles the options and stores their order on the server; the browser never receives the answers. Eight correct answers verify Advanced, six or seven Intermediate and four or five Beginner; below four nothing is verified and a retake waits 24 hours. A certificate verified by the placement cell adds its skill at Intermediate. The résumé score is computed from ten fixed rules (Table 4.1), and readiness points add 15 per verified skill, 10 per verified certificate and 5 per job within reach.</w:t>
      </w:r>
    </w:p>
    <w:p>
      <w:pPr>
        <w:keepNext/>
        <w:spacing w:after="120" w:before="200" w:line="276"/>
        <w:jc w:val="center"/>
      </w:pPr>
      <w:r>
        <w:rPr>
          <w:rFonts w:ascii="Times New Roman" w:cs="Times New Roman" w:eastAsia="Times New Roman" w:hAnsi="Times New Roman"/>
          <w:b/>
          <w:bCs/>
          <w:sz w:val="22"/>
          <w:szCs w:val="22"/>
        </w:rPr>
        <w:t xml:space="preserve">Table 4.1 Résumé score rules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cantSplit/>
          <w:tblHeader/>
        </w:trPr>
        <w:tc>
          <w:tcPr>
            <w:tcW w:type="dxa" w:w="5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Rule</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Points</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Maximum</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uploaded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About you: 150+ characters (5 points for 50+)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listed,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at Intermediate or above,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verified, up to 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Verified certificates, up to 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GitHub link / LinkedIn link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Introduction video; CGPA, 10th and 12th 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10</w:t>
            </w:r>
          </w:p>
        </w:tc>
      </w:tr>
    </w:tbl>
    <w:p>
      <w:pPr>
        <w:spacing w:after="120"/>
      </w:pPr>
    </w:p>
    <w:p>
      <w:pPr>
        <w:spacing w:after="120" w:before="0" w:line="360"/>
        <w:jc w:val="both"/>
      </w:pPr>
      <w:r>
        <w:rPr>
          <w:rFonts w:ascii="Times New Roman" w:cs="Times New Roman" w:eastAsia="Times New Roman" w:hAnsi="Times New Roman"/>
          <w:sz w:val="24"/>
          <w:szCs w:val="24"/>
        </w:rPr>
        <w:t xml:space="preserve">The Copilot uses Gemini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with eight read-only tools; the server runs each tool for the student identified by the token, proposed actions run only when the student clicks them, and every answer lists the data used. The résumé finder keeps a suggestion only if its quoted line occurs in the résumé text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without a key, word-boundary patterns are used (JavaScript is not Java).</w:t>
      </w:r>
    </w:p>
    <w:p>
      <w:pPr>
        <w:pStyle w:val="Heading2"/>
        <w:keepNext/>
        <w:pageBreakBefore/>
        <w:spacing w:after="200" w:before="120" w:line="360"/>
      </w:pPr>
      <w:r>
        <w:rPr>
          <w:rFonts w:ascii="Times New Roman" w:cs="Times New Roman" w:eastAsia="Times New Roman" w:hAnsi="Times New Roman"/>
          <w:b/>
          <w:bCs/>
          <w:sz w:val="26"/>
          <w:szCs w:val="26"/>
        </w:rPr>
        <w:t xml:space="preserve">4.5 Structural Design</w:t>
      </w:r>
    </w:p>
    <w:p>
      <w:pPr>
        <w:spacing w:after="120" w:before="0" w:line="360"/>
        <w:jc w:val="both"/>
      </w:pPr>
      <w:r>
        <w:rPr>
          <w:rFonts w:ascii="Times New Roman" w:cs="Times New Roman" w:eastAsia="Times New Roman" w:hAnsi="Times New Roman"/>
          <w:sz w:val="24"/>
          <w:szCs w:val="24"/>
        </w:rPr>
        <w:t xml:space="preserve">The structural design separates accounts, profiles, the skill catalogue, jobs and the records that link them. The </w:t>
      </w:r>
      <w:r>
        <w:rPr>
          <w:rFonts w:ascii="Consolas" w:cs="Consolas" w:eastAsia="Consolas" w:hAnsi="Consolas"/>
          <w:sz w:val="21"/>
          <w:szCs w:val="21"/>
        </w:rPr>
        <w:t xml:space="preserve">users</w:t>
      </w:r>
      <w:r>
        <w:rPr>
          <w:rFonts w:ascii="Times New Roman" w:cs="Times New Roman" w:eastAsia="Times New Roman" w:hAnsi="Times New Roman"/>
          <w:sz w:val="24"/>
          <w:szCs w:val="24"/>
        </w:rPr>
        <w:t xml:space="preserve"> table holds every account with a role (STUDENT, RECRUITER or ADMIN). Students and recruiters each have a one-to-one profile. Skills are a shared catalogue.</w:t>
      </w:r>
    </w:p>
    <w:p>
      <w:pPr>
        <w:spacing w:after="120" w:before="0" w:line="360"/>
        <w:jc w:val="both"/>
      </w:pPr>
      <w:r>
        <w:rPr>
          <w:rFonts w:ascii="Times New Roman" w:cs="Times New Roman" w:eastAsia="Times New Roman" w:hAnsi="Times New Roman"/>
          <w:sz w:val="24"/>
          <w:szCs w:val="24"/>
        </w:rPr>
        <w:t xml:space="preserve">A student’s skills are stored with a self-reported level and, separately, the verified level, which locks the level against editing. A job’s skills are stored with a minimum level and a must-have or nice-to-have flag. Applications and invitations each link one job and one student with a unique constraint on the pair, so a student cannot apply twice and a recruiter cannot invite the same student twice, even under simultaneous requests.</w:t>
      </w:r>
    </w:p>
    <w:p>
      <w:pPr>
        <w:keepNext/>
        <w:spacing w:after="120" w:before="200"/>
        <w:jc w:val="center"/>
      </w:pPr>
      <w:r>
        <w:drawing>
          <wp:inline distT="0" distB="0" distL="0" distR="0">
            <wp:extent cx="59055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229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4.3 Entity Relationship Diagram</w:t>
      </w:r>
    </w:p>
    <w:p>
      <w:pPr>
        <w:spacing w:after="120" w:before="0" w:line="360"/>
        <w:jc w:val="both"/>
      </w:pPr>
      <w:r>
        <w:rPr>
          <w:rFonts w:ascii="Times New Roman" w:cs="Times New Roman" w:eastAsia="Times New Roman" w:hAnsi="Times New Roman"/>
          <w:sz w:val="24"/>
          <w:szCs w:val="24"/>
        </w:rPr>
        <w:t xml:space="preserve">Certificates (with issuer, status and review note) and assessment attempts (with question identifiers, option order, correct answers and the verified level) belong to a student and a skill. Hibernate creates the 16 tables from the entity classes; uploaded résumés, certificates and videos are stored under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with random UUID names.</w:t>
      </w:r>
    </w:p>
    <w:p>
      <w:pPr>
        <w:pStyle w:val="Heading2"/>
        <w:keepNext/>
        <w:pageBreakBefore/>
        <w:spacing w:after="200" w:before="120" w:line="360"/>
      </w:pPr>
      <w:r>
        <w:rPr>
          <w:rFonts w:ascii="Times New Roman" w:cs="Times New Roman" w:eastAsia="Times New Roman" w:hAnsi="Times New Roman"/>
          <w:b/>
          <w:bCs/>
          <w:sz w:val="26"/>
          <w:szCs w:val="26"/>
        </w:rPr>
        <w:t xml:space="preserve">4.6 System Design</w:t>
      </w:r>
    </w:p>
    <w:p>
      <w:pPr>
        <w:spacing w:after="120" w:before="0" w:line="360"/>
        <w:jc w:val="both"/>
      </w:pPr>
      <w:r>
        <w:rPr>
          <w:rFonts w:ascii="Times New Roman" w:cs="Times New Roman" w:eastAsia="Times New Roman" w:hAnsi="Times New Roman"/>
          <w:sz w:val="24"/>
          <w:szCs w:val="24"/>
        </w:rPr>
        <w:t xml:space="preserve">The system accepts requests from the React web app, the Mac and iPhone app and the Android app. Every request carries a JSON Web Token; each URL prefix (</w:t>
      </w:r>
      <w:r>
        <w:rPr>
          <w:rFonts w:ascii="Consolas" w:cs="Consolas" w:eastAsia="Consolas" w:hAnsi="Consolas"/>
          <w:sz w:val="21"/>
          <w:szCs w:val="21"/>
        </w:rPr>
        <w:t xml:space="preserve">/api/student</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/api/recruiter</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/api/admin</w:t>
      </w:r>
      <w:r>
        <w:rPr>
          <w:rFonts w:ascii="Times New Roman" w:cs="Times New Roman" w:eastAsia="Times New Roman" w:hAnsi="Times New Roman"/>
          <w:sz w:val="24"/>
          <w:szCs w:val="24"/>
        </w:rPr>
        <w:t xml:space="preserve">) is open to one role only, and services also check ownership, so a recruiter sees only applicants to their own jobs.</w:t>
      </w:r>
    </w:p>
    <w:p>
      <w:pPr>
        <w:spacing w:after="120" w:before="0" w:line="360"/>
        <w:jc w:val="both"/>
      </w:pPr>
      <w:r>
        <w:rPr>
          <w:rFonts w:ascii="Times New Roman" w:cs="Times New Roman" w:eastAsia="Times New Roman" w:hAnsi="Times New Roman"/>
          <w:sz w:val="24"/>
          <w:szCs w:val="24"/>
        </w:rPr>
        <w:t xml:space="preserve">Outputs are JSON: scores with explanations, Career Map positions, Opportunity Math rankings, roadmap bundles, ranked applicants, Hidden Talent lists, analytics and workshop plans. Errors return a status code with a plain sentence and, for forms, a message per field. Uploads are checked by size and by the file’s first bytes. The environment used for development and testing is listed in Table 4.2.</w:t>
      </w:r>
    </w:p>
    <w:p>
      <w:pPr>
        <w:keepNext/>
        <w:spacing w:after="120" w:before="200" w:line="276"/>
        <w:jc w:val="center"/>
      </w:pPr>
      <w:r>
        <w:rPr>
          <w:rFonts w:ascii="Times New Roman" w:cs="Times New Roman" w:eastAsia="Times New Roman" w:hAnsi="Times New Roman"/>
          <w:b/>
          <w:bCs/>
          <w:sz w:val="22"/>
          <w:szCs w:val="22"/>
        </w:rPr>
        <w:t xml:space="preserve">Table 4.2 Hardware and software requirements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cantSplit/>
          <w:tblHeader/>
        </w:trPr>
        <w:tc>
          <w:tcPr>
            <w:tcW w:type="dxa" w:w="2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Component</w:t>
            </w:r>
          </w:p>
        </w:tc>
        <w:tc>
          <w:tcPr>
            <w:tcW w:type="dxa" w:w="3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Minimum</w:t>
            </w:r>
          </w:p>
        </w:tc>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Used in development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Processor / memory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Dual-core, 4 GB RAM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Apple M-series, 8 GB RAM or more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Operating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Windows or Linux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14 or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Java / build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JDK 17, Maven 3.9</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OpenJDK 17, Maven (Homebrew)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Node.js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18, npm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20 LTS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Database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8.4 (Homebrew)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Editors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Any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VS Code, Xcode 15+, Android Studio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(optional)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API key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free tier, demo data only</w:t>
            </w:r>
          </w:p>
        </w:tc>
      </w:tr>
    </w:tbl>
    <w:p>
      <w:pPr>
        <w:spacing w:after="120"/>
      </w:pPr>
    </w:p>
    <w:p>
      <w:pPr>
        <w:spacing w:after="120" w:before="0" w:line="360"/>
        <w:jc w:val="both"/>
      </w:pPr>
      <w:r>
        <w:rPr>
          <w:rFonts w:ascii="Times New Roman" w:cs="Times New Roman" w:eastAsia="Times New Roman" w:hAnsi="Times New Roman"/>
          <w:sz w:val="24"/>
          <w:szCs w:val="24"/>
        </w:rPr>
        <w:t xml:space="preserve">The project is technically, operationally and economically feasible: every component is free and widely taught, the exact searches run in milliseconds on a laptop, the workflow follows the existing portal, and online hosting costs a few dollars a month. Without an AI key the Copilot and résumé finder run in offline mode, so the system never depends on an external service.</w:t>
      </w:r>
    </w:p>
    <w:p>
      <w:pPr>
        <w:pStyle w:val="Heading2"/>
        <w:keepNext/>
        <w:pageBreakBefore/>
        <w:spacing w:after="200" w:before="120" w:line="360"/>
      </w:pPr>
      <w:r>
        <w:rPr>
          <w:rFonts w:ascii="Times New Roman" w:cs="Times New Roman" w:eastAsia="Times New Roman" w:hAnsi="Times New Roman"/>
          <w:b/>
          <w:bCs/>
          <w:sz w:val="26"/>
          <w:szCs w:val="26"/>
        </w:rPr>
        <w:t xml:space="preserve">4.7 Data Flow in the System</w:t>
      </w:r>
    </w:p>
    <w:p>
      <w:pPr>
        <w:spacing w:after="120" w:before="0" w:line="360"/>
        <w:jc w:val="both"/>
      </w:pPr>
      <w:r>
        <w:rPr>
          <w:rFonts w:ascii="Times New Roman" w:cs="Times New Roman" w:eastAsia="Times New Roman" w:hAnsi="Times New Roman"/>
          <w:sz w:val="24"/>
          <w:szCs w:val="24"/>
        </w:rPr>
        <w:t xml:space="preserve">Data enter as profiles, résumés, assessment answers, certificates, jobs and applications. Authentication attaches the user and role; the profile and verification process stores levels; the matching and planning process scores every student against every job and produces plans; and the results return to each user.</w:t>
      </w:r>
    </w:p>
    <w:p>
      <w:pPr>
        <w:keepNext/>
        <w:spacing w:after="120" w:before="20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48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4.4 Data Flow Diagram</w:t>
      </w:r>
    </w:p>
    <w:p>
      <w:pPr>
        <w:spacing w:after="120" w:before="0" w:line="360"/>
        <w:jc w:val="both"/>
      </w:pPr>
      <w:r>
        <w:rPr>
          <w:rFonts w:ascii="Times New Roman" w:cs="Times New Roman" w:eastAsia="Times New Roman" w:hAnsi="Times New Roman"/>
          <w:sz w:val="24"/>
          <w:szCs w:val="24"/>
        </w:rPr>
        <w:t xml:space="preserve">At Level 0 the system exchanges data with students, recruiters and the placement cell. At Level 1 there are five processes (authenticate, manage profile and verification, match and plan, manage jobs and applications, Copilot and résumé finder) and two stores (the MySQL database and the uploads folder). At Level 2 matching and planning loads levels and jobs, scores every job in half units, generates actions, searches bundles of one to three actions, and returns the best bundle of each size.</w:t>
      </w:r>
    </w:p>
    <w:p>
      <w:pPr>
        <w:pStyle w:val="Heading2"/>
        <w:keepNext/>
        <w:pageBreakBefore/>
        <w:spacing w:after="200" w:before="120" w:line="360"/>
      </w:pPr>
      <w:r>
        <w:rPr>
          <w:rFonts w:ascii="Times New Roman" w:cs="Times New Roman" w:eastAsia="Times New Roman" w:hAnsi="Times New Roman"/>
          <w:b/>
          <w:bCs/>
          <w:sz w:val="26"/>
          <w:szCs w:val="26"/>
        </w:rPr>
        <w:t xml:space="preserve">4.8 UML Diagram</w:t>
      </w:r>
    </w:p>
    <w:p>
      <w:pPr>
        <w:spacing w:after="120" w:before="0" w:line="360"/>
        <w:jc w:val="both"/>
      </w:pPr>
      <w:r>
        <w:rPr>
          <w:rFonts w:ascii="Times New Roman" w:cs="Times New Roman" w:eastAsia="Times New Roman" w:hAnsi="Times New Roman"/>
          <w:sz w:val="24"/>
          <w:szCs w:val="24"/>
        </w:rPr>
        <w:t xml:space="preserve">The UML diagrams document the structure and behaviour of the implementation: who uses the system (use case), how the code is organised (class), how a request travels (sequence), how a student moves through the placement flow (activity), and where each part runs (deployment).</w:t>
      </w:r>
    </w:p>
    <w:p>
      <w:pPr>
        <w:pStyle w:val="Heading2"/>
        <w:keepNext/>
        <w:pageBreakBefore/>
        <w:spacing w:after="200" w:before="120" w:line="360"/>
      </w:pPr>
      <w:r>
        <w:rPr>
          <w:rFonts w:ascii="Times New Roman" w:cs="Times New Roman" w:eastAsia="Times New Roman" w:hAnsi="Times New Roman"/>
          <w:b/>
          <w:bCs/>
          <w:sz w:val="26"/>
          <w:szCs w:val="26"/>
        </w:rPr>
        <w:t xml:space="preserve">4.8.1 Use Case Diagram</w:t>
      </w:r>
    </w:p>
    <w:p>
      <w:pPr>
        <w:spacing w:after="120" w:before="0" w:line="360"/>
        <w:jc w:val="both"/>
      </w:pPr>
      <w:r>
        <w:rPr>
          <w:rFonts w:ascii="Times New Roman" w:cs="Times New Roman" w:eastAsia="Times New Roman" w:hAnsi="Times New Roman"/>
          <w:sz w:val="24"/>
          <w:szCs w:val="24"/>
        </w:rPr>
        <w:t xml:space="preserve">The actors are the student, the recruiter and the placement cell, with the Gemini service as an external actor used by the Copilot and the résumé finder. Use cases shown in green are the new decision-support features.</w:t>
      </w:r>
    </w:p>
    <w:p>
      <w:pPr>
        <w:keepNext/>
        <w:spacing w:after="120" w:before="200"/>
        <w:jc w:val="center"/>
      </w:pPr>
      <w:r>
        <w:drawing>
          <wp:inline distT="0" distB="0" distL="0" distR="0">
            <wp:extent cx="5905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67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4.5 Use Case Diagram</w:t>
      </w:r>
    </w:p>
    <w:p>
      <w:pPr>
        <w:spacing w:after="120" w:before="0" w:line="360"/>
        <w:jc w:val="both"/>
      </w:pPr>
      <w:r>
        <w:rPr>
          <w:rFonts w:ascii="Times New Roman" w:cs="Times New Roman" w:eastAsia="Times New Roman" w:hAnsi="Times New Roman"/>
          <w:sz w:val="24"/>
          <w:szCs w:val="24"/>
        </w:rPr>
        <w:t xml:space="preserve">Students manage their placement profile and use the guidance features; recruiters post jobs and review applicants and hidden talent; the placement cell verifies certificates, views analytics and plans workshops.</w:t>
      </w:r>
    </w:p>
    <w:p>
      <w:pPr>
        <w:pStyle w:val="Heading2"/>
        <w:keepNext/>
        <w:pageBreakBefore/>
        <w:spacing w:after="200" w:before="120" w:line="360"/>
      </w:pPr>
      <w:r>
        <w:rPr>
          <w:rFonts w:ascii="Times New Roman" w:cs="Times New Roman" w:eastAsia="Times New Roman" w:hAnsi="Times New Roman"/>
          <w:b/>
          <w:bCs/>
          <w:sz w:val="26"/>
          <w:szCs w:val="26"/>
        </w:rPr>
        <w:t xml:space="preserve">4.8.2 Class Diagram</w:t>
      </w:r>
    </w:p>
    <w:p>
      <w:pPr>
        <w:spacing w:after="120" w:before="0" w:line="360"/>
        <w:jc w:val="both"/>
      </w:pPr>
      <w:r>
        <w:rPr>
          <w:rFonts w:ascii="Times New Roman" w:cs="Times New Roman" w:eastAsia="Times New Roman" w:hAnsi="Times New Roman"/>
          <w:sz w:val="24"/>
          <w:szCs w:val="24"/>
        </w:rPr>
        <w:t xml:space="preserve">The class diagram shows the principal entities and the services of the rule engine. Multiplicity labels identify logical associations; secondary helpers and data-transfer records are omitted to keep it readable.</w:t>
      </w:r>
    </w:p>
    <w:p>
      <w:pPr>
        <w:keepNext/>
        <w:spacing w:after="120" w:before="20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1813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4.6 Class Diagram</w:t>
      </w:r>
    </w:p>
    <w:p>
      <w:pPr>
        <w:spacing w:after="120" w:before="0" w:line="360"/>
        <w:jc w:val="both"/>
      </w:pPr>
      <w:r>
        <w:rPr>
          <w:rFonts w:ascii="Times New Roman" w:cs="Times New Roman" w:eastAsia="Times New Roman" w:hAnsi="Times New Roman"/>
          <w:sz w:val="24"/>
          <w:szCs w:val="24"/>
        </w:rPr>
        <w:t xml:space="preserve">StudentProfile and Job are linked to Skill with levels; Application, Invitation, Certificate and AssessmentAttempt link students to jobs and skills. RoadmapService, TalentService, WorkshopService and CopilotService all depend on MatchService, so every feature uses the same rule.</w:t>
      </w:r>
    </w:p>
    <w:p>
      <w:pPr>
        <w:pStyle w:val="Heading2"/>
        <w:keepNext/>
        <w:pageBreakBefore/>
        <w:spacing w:after="200" w:before="120" w:line="360"/>
      </w:pPr>
      <w:r>
        <w:rPr>
          <w:rFonts w:ascii="Times New Roman" w:cs="Times New Roman" w:eastAsia="Times New Roman" w:hAnsi="Times New Roman"/>
          <w:b/>
          <w:bCs/>
          <w:sz w:val="26"/>
          <w:szCs w:val="26"/>
        </w:rPr>
        <w:t xml:space="preserve">4.8.3 Sequence Diagram</w:t>
      </w:r>
    </w:p>
    <w:p>
      <w:pPr>
        <w:spacing w:after="120" w:before="0" w:line="360"/>
        <w:jc w:val="both"/>
      </w:pPr>
      <w:r>
        <w:rPr>
          <w:rFonts w:ascii="Times New Roman" w:cs="Times New Roman" w:eastAsia="Times New Roman" w:hAnsi="Times New Roman"/>
          <w:sz w:val="24"/>
          <w:szCs w:val="24"/>
        </w:rPr>
        <w:t xml:space="preserve">The sequence diagram summarises a normal session: the student logs in, opens the Skill Roadmap, applies to a job within reach, and the recruiter reviews ranked applicants and updates the status.</w:t>
      </w:r>
    </w:p>
    <w:p>
      <w:pPr>
        <w:keepNext/>
        <w:spacing w:after="120" w:before="200"/>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24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4.7 Sequence Diagram</w:t>
      </w:r>
    </w:p>
    <w:p>
      <w:pPr>
        <w:spacing w:after="120" w:before="0" w:line="360"/>
        <w:jc w:val="both"/>
      </w:pPr>
      <w:r>
        <w:rPr>
          <w:rFonts w:ascii="Times New Roman" w:cs="Times New Roman" w:eastAsia="Times New Roman" w:hAnsi="Times New Roman"/>
          <w:sz w:val="24"/>
          <w:szCs w:val="24"/>
        </w:rPr>
        <w:t xml:space="preserve">Every call after login carries the token; the rule engine computes scores and plans from the database; and the unique (job, student) constraint is the final guard against duplicate applications.</w:t>
      </w:r>
    </w:p>
    <w:p>
      <w:pPr>
        <w:pStyle w:val="Heading2"/>
        <w:keepNext/>
        <w:pageBreakBefore/>
        <w:spacing w:after="200" w:before="120" w:line="360"/>
      </w:pPr>
      <w:r>
        <w:rPr>
          <w:rFonts w:ascii="Times New Roman" w:cs="Times New Roman" w:eastAsia="Times New Roman" w:hAnsi="Times New Roman"/>
          <w:b/>
          <w:bCs/>
          <w:sz w:val="26"/>
          <w:szCs w:val="26"/>
        </w:rPr>
        <w:t xml:space="preserve">4.8.4 Activity Diagram</w:t>
      </w:r>
    </w:p>
    <w:p>
      <w:pPr>
        <w:spacing w:after="120" w:before="0" w:line="360"/>
        <w:jc w:val="both"/>
      </w:pPr>
      <w:r>
        <w:rPr>
          <w:rFonts w:ascii="Times New Roman" w:cs="Times New Roman" w:eastAsia="Times New Roman" w:hAnsi="Times New Roman"/>
          <w:sz w:val="24"/>
          <w:szCs w:val="24"/>
        </w:rPr>
        <w:t xml:space="preserve">The activity diagram shows the student’s path from login through résumé, consent and verification to applying, with the loop back through the Skill Roadmap or a workshop when no job is within reach yet.</w:t>
      </w:r>
    </w:p>
    <w:p>
      <w:pPr>
        <w:keepNext/>
        <w:spacing w:after="120" w:before="200"/>
        <w:jc w:val="center"/>
      </w:pPr>
      <w:r>
        <w:drawing>
          <wp:inline distT="0" distB="0" distL="0" distR="0">
            <wp:extent cx="13430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43025" cy="5334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4.8 Activity Diagram</w:t>
      </w:r>
    </w:p>
    <w:p>
      <w:pPr>
        <w:spacing w:after="120" w:before="0" w:line="360"/>
        <w:jc w:val="both"/>
      </w:pPr>
      <w:r>
        <w:rPr>
          <w:rFonts w:ascii="Times New Roman" w:cs="Times New Roman" w:eastAsia="Times New Roman" w:hAnsi="Times New Roman"/>
          <w:sz w:val="24"/>
          <w:szCs w:val="24"/>
        </w:rPr>
        <w:t xml:space="preserve">A verified level immediately re-scores every job, so the decision “any job within reach?” always uses current data.</w:t>
      </w:r>
    </w:p>
    <w:p>
      <w:pPr>
        <w:pStyle w:val="Heading2"/>
        <w:keepNext/>
        <w:pageBreakBefore/>
        <w:spacing w:after="200" w:before="120" w:line="360"/>
      </w:pPr>
      <w:r>
        <w:rPr>
          <w:rFonts w:ascii="Times New Roman" w:cs="Times New Roman" w:eastAsia="Times New Roman" w:hAnsi="Times New Roman"/>
          <w:b/>
          <w:bCs/>
          <w:sz w:val="26"/>
          <w:szCs w:val="26"/>
        </w:rPr>
        <w:t xml:space="preserve">4.8.5 Deployment Diagram</w:t>
      </w:r>
    </w:p>
    <w:p>
      <w:pPr>
        <w:spacing w:after="120" w:before="0" w:line="360"/>
        <w:jc w:val="both"/>
      </w:pPr>
      <w:r>
        <w:rPr>
          <w:rFonts w:ascii="Times New Roman" w:cs="Times New Roman" w:eastAsia="Times New Roman" w:hAnsi="Times New Roman"/>
          <w:sz w:val="24"/>
          <w:szCs w:val="24"/>
        </w:rPr>
        <w:t xml:space="preserve">The deployment diagram separates the development set-up on a Mac, the Android emulator, the external Gemini service and the online deployment.</w:t>
      </w:r>
    </w:p>
    <w:p>
      <w:pPr>
        <w:keepNext/>
        <w:spacing w:after="12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0670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4.9 Deployment Diagram</w:t>
      </w:r>
    </w:p>
    <w:p>
      <w:pPr>
        <w:spacing w:after="120" w:before="0" w:line="360"/>
        <w:jc w:val="both"/>
      </w:pPr>
      <w:r>
        <w:rPr>
          <w:rFonts w:ascii="Times New Roman" w:cs="Times New Roman" w:eastAsia="Times New Roman" w:hAnsi="Times New Roman"/>
          <w:sz w:val="24"/>
          <w:szCs w:val="24"/>
        </w:rPr>
        <w:t xml:space="preserve">Locally, the browser or Mac app reaches the React app on port 5173, which calls Spring Boot on port 8080; MySQL runs on port 3306 and files sit in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Online, one Docker image carries the web app inside the backend jar, with a managed MySQL database. The Gemini API is called from the server only.</w:t>
      </w:r>
    </w:p>
    <w:p>
      <w:pPr>
        <w:pStyle w:val="Heading1"/>
        <w:pageBreakBefore/>
        <w:spacing w:after="240" w:before="120"/>
        <w:jc w:val="center"/>
      </w:pPr>
      <w:r>
        <w:rPr>
          <w:rFonts w:ascii="Times New Roman" w:cs="Times New Roman" w:eastAsia="Times New Roman" w:hAnsi="Times New Roman"/>
          <w:b/>
          <w:bCs/>
          <w:sz w:val="28"/>
          <w:szCs w:val="28"/>
        </w:rPr>
        <w:t xml:space="preserve">CHAPTER-5</w:t>
      </w:r>
    </w:p>
    <w:p>
      <w:pPr>
        <w:keepNext/>
        <w:spacing w:after="360"/>
        <w:jc w:val="center"/>
      </w:pPr>
      <w:r>
        <w:rPr>
          <w:rFonts w:ascii="Times New Roman" w:cs="Times New Roman" w:eastAsia="Times New Roman" w:hAnsi="Times New Roman"/>
          <w:b/>
          <w:bCs/>
          <w:sz w:val="28"/>
          <w:szCs w:val="28"/>
        </w:rPr>
        <w:t xml:space="preserve">TESTING</w:t>
      </w:r>
    </w:p>
    <w:p>
      <w:pPr>
        <w:pStyle w:val="Heading2"/>
        <w:keepNext/>
        <w:spacing w:after="200" w:before="120" w:line="360"/>
      </w:pPr>
      <w:r>
        <w:rPr>
          <w:rFonts w:ascii="Times New Roman" w:cs="Times New Roman" w:eastAsia="Times New Roman" w:hAnsi="Times New Roman"/>
          <w:b/>
          <w:bCs/>
          <w:sz w:val="26"/>
          <w:szCs w:val="26"/>
        </w:rPr>
        <w:t xml:space="preserve">Need of Testing</w:t>
      </w:r>
    </w:p>
    <w:p>
      <w:pPr>
        <w:spacing w:after="120" w:before="0" w:line="360"/>
        <w:jc w:val="both"/>
      </w:pPr>
      <w:r>
        <w:rPr>
          <w:rFonts w:ascii="Times New Roman" w:cs="Times New Roman" w:eastAsia="Times New Roman" w:hAnsi="Times New Roman"/>
          <w:sz w:val="24"/>
          <w:szCs w:val="24"/>
        </w:rPr>
        <w:t xml:space="preserve">Testing is necessary because every number CareerSphere shows is used to make a decision: which skill to learn, whom to shortlist, which workshop to run. A wrong rule would mislead students and the placement cell without any visible error. A single apparent improvement can be invalidated by a rounding mistake, a CGPA rule applied to the score instead of separately, or a threshold that is not inclusive.</w:t>
      </w:r>
    </w:p>
    <w:p>
      <w:pPr>
        <w:spacing w:after="120" w:before="0" w:line="360"/>
        <w:jc w:val="both"/>
      </w:pPr>
      <w:r>
        <w:rPr>
          <w:rFonts w:ascii="Times New Roman" w:cs="Times New Roman" w:eastAsia="Times New Roman" w:hAnsi="Times New Roman"/>
          <w:sz w:val="24"/>
          <w:szCs w:val="24"/>
        </w:rPr>
        <w:t xml:space="preserve">The test suite therefore has three levels. </w:t>
      </w:r>
      <w:r>
        <w:rPr>
          <w:rFonts w:ascii="Times New Roman" w:cs="Times New Roman" w:eastAsia="Times New Roman" w:hAnsi="Times New Roman"/>
          <w:b/>
          <w:bCs/>
          <w:sz w:val="24"/>
          <w:szCs w:val="24"/>
        </w:rPr>
        <w:t xml:space="preserve">Unit tests</w:t>
      </w:r>
      <w:r>
        <w:rPr>
          <w:rFonts w:ascii="Times New Roman" w:cs="Times New Roman" w:eastAsia="Times New Roman" w:hAnsi="Times New Roman"/>
          <w:sz w:val="24"/>
          <w:szCs w:val="24"/>
        </w:rPr>
        <w:t xml:space="preserve"> check the rules in isolation on small, hand-checkable cases, so every expected value can be worked out on paper. </w:t>
      </w:r>
      <w:r>
        <w:rPr>
          <w:rFonts w:ascii="Times New Roman" w:cs="Times New Roman" w:eastAsia="Times New Roman" w:hAnsi="Times New Roman"/>
          <w:b/>
          <w:bCs/>
          <w:sz w:val="24"/>
          <w:szCs w:val="24"/>
        </w:rPr>
        <w:t xml:space="preserve">API tests</w:t>
      </w:r>
      <w:r>
        <w:rPr>
          <w:rFonts w:ascii="Times New Roman" w:cs="Times New Roman" w:eastAsia="Times New Roman" w:hAnsi="Times New Roman"/>
          <w:sz w:val="24"/>
          <w:szCs w:val="24"/>
        </w:rPr>
        <w:t xml:space="preserve"> start the whole application on an in-memory H2 database and call the real endpoints through the real security filter chain with MockMvc. </w:t>
      </w:r>
      <w:r>
        <w:rPr>
          <w:rFonts w:ascii="Times New Roman" w:cs="Times New Roman" w:eastAsia="Times New Roman" w:hAnsi="Times New Roman"/>
          <w:b/>
          <w:bCs/>
          <w:sz w:val="24"/>
          <w:szCs w:val="24"/>
        </w:rPr>
        <w:t xml:space="preserve">User-interface checks</w:t>
      </w:r>
      <w:r>
        <w:rPr>
          <w:rFonts w:ascii="Times New Roman" w:cs="Times New Roman" w:eastAsia="Times New Roman" w:hAnsi="Times New Roman"/>
          <w:sz w:val="24"/>
          <w:szCs w:val="24"/>
        </w:rPr>
        <w:t xml:space="preserve"> walk through every screen in a real browser at desktop and phone widths and fail on any script error.</w:t>
      </w:r>
    </w:p>
    <w:p>
      <w:pPr>
        <w:spacing w:after="120" w:before="0" w:line="360"/>
        <w:jc w:val="both"/>
      </w:pPr>
      <w:r>
        <w:rPr>
          <w:rFonts w:ascii="Times New Roman" w:cs="Times New Roman" w:eastAsia="Times New Roman" w:hAnsi="Times New Roman"/>
          <w:sz w:val="24"/>
          <w:szCs w:val="24"/>
        </w:rPr>
        <w:t xml:space="preserve">Security tests check that each role can reach only its own APIs, that a recruiter cannot update applications to another recruiter’s job, that admin accounts cannot be self-registered, and that uploads are checked by their first bytes rather than their file name. Assessment tests check that the browser never receives the answers and that grading happens on the server.</w:t>
      </w:r>
    </w:p>
    <w:p>
      <w:pPr>
        <w:spacing w:after="120" w:before="0" w:line="360"/>
        <w:jc w:val="both"/>
      </w:pPr>
      <w:r>
        <w:rPr>
          <w:rFonts w:ascii="Times New Roman" w:cs="Times New Roman" w:eastAsia="Times New Roman" w:hAnsi="Times New Roman"/>
          <w:sz w:val="24"/>
          <w:szCs w:val="24"/>
        </w:rPr>
        <w:t xml:space="preserve">These checks improve confidence in specific behaviours, but passing them is not a proof that every path is correct or that the methods are superior. The comparisons with baselines in Chapter 7 supply the evidence for the methods themselves.</w:t>
      </w:r>
    </w:p>
    <w:p>
      <w:pPr>
        <w:pStyle w:val="Heading2"/>
        <w:keepNext/>
        <w:pageBreakBefore/>
        <w:spacing w:after="200" w:before="120" w:line="360"/>
      </w:pPr>
      <w:r>
        <w:rPr>
          <w:rFonts w:ascii="Times New Roman" w:cs="Times New Roman" w:eastAsia="Times New Roman" w:hAnsi="Times New Roman"/>
          <w:b/>
          <w:bCs/>
          <w:sz w:val="26"/>
          <w:szCs w:val="26"/>
        </w:rPr>
        <w:t xml:space="preserve">Testing and verification evidence</w:t>
      </w:r>
    </w:p>
    <w:p>
      <w:pPr>
        <w:spacing w:after="120" w:before="0" w:line="360"/>
        <w:jc w:val="both"/>
      </w:pPr>
      <w:r>
        <w:rPr>
          <w:rFonts w:ascii="Times New Roman" w:cs="Times New Roman" w:eastAsia="Times New Roman" w:hAnsi="Times New Roman"/>
          <w:sz w:val="24"/>
          <w:szCs w:val="24"/>
        </w:rPr>
        <w:t xml:space="preserve">The unit-test suite was executed during preparation of this report: all 39 unit tests passed. As a check that the tests can detect a faulty rule, the threshold comparison was changed from ≥ to &gt;; the inclusive-threshold test failed at once and passed again when the change was reverted. The 17 end-to-end API tests (TC-01 to TC-17) run with </w:t>
      </w:r>
      <w:r>
        <w:rPr>
          <w:rFonts w:ascii="Consolas" w:cs="Consolas" w:eastAsia="Consolas" w:hAnsi="Consolas"/>
          <w:sz w:val="21"/>
          <w:szCs w:val="21"/>
        </w:rPr>
        <w:t xml:space="preserve">mvn test</w:t>
      </w:r>
      <w:r>
        <w:rPr>
          <w:rFonts w:ascii="Times New Roman" w:cs="Times New Roman" w:eastAsia="Times New Roman" w:hAnsi="Times New Roman"/>
          <w:sz w:val="24"/>
          <w:szCs w:val="24"/>
        </w:rPr>
        <w:t xml:space="preserve"> against a fresh in-memory database.</w:t>
      </w:r>
    </w:p>
    <w:p>
      <w:pPr>
        <w:keepNext/>
        <w:spacing w:after="120" w:before="200" w:line="276"/>
        <w:jc w:val="center"/>
      </w:pPr>
      <w:r>
        <w:rPr>
          <w:rFonts w:ascii="Times New Roman" w:cs="Times New Roman" w:eastAsia="Times New Roman" w:hAnsi="Times New Roman"/>
          <w:b/>
          <w:bCs/>
          <w:sz w:val="22"/>
          <w:szCs w:val="22"/>
        </w:rPr>
        <w:t xml:space="preserve">Table 5.1 Checks in the existing test suite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560"/>
      </w:tblGrid>
      <w:tr>
        <w:trPr>
          <w:cantSplit/>
          <w:tblHeader/>
        </w:trPr>
        <w:tc>
          <w:tcPr>
            <w:tcW w:type="dxa" w:w="27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Area</w:t>
            </w:r>
          </w:p>
        </w:tc>
        <w:tc>
          <w:tcPr>
            <w:tcW w:type="dxa" w:w="11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Tests</w:t>
            </w:r>
          </w:p>
        </w:tc>
        <w:tc>
          <w:tcPr>
            <w:tcW w:type="dxa" w:w="5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Property checked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rule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9 + 6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Share of skills, rounding, CGPA rule, inclusive 70% threshold, half credit, nice-to-have weight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 and roadmap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Best action first; two-step bundle when no single skill helps; least effort; CGPA blocker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Hidden Talent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Only consented students who have not applied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 Planner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Three workshops reach all students; greedy fails on a complementary case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profile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8</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score ≤ 100; step order; answers never sent; 24-hour retake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finder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Evidence lines; JavaScript is not Java; ordinary words not mistaken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API (TC-01 to TC-17)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17</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Login, roles, uploads, applying, consent, assessments, certificates, roadmap, invitations</w:t>
            </w:r>
          </w:p>
        </w:tc>
      </w:tr>
    </w:tbl>
    <w:p>
      <w:pPr>
        <w:spacing w:after="120"/>
      </w:pPr>
    </w:p>
    <w:p>
      <w:pPr>
        <w:spacing w:after="120" w:before="0" w:line="360"/>
        <w:jc w:val="both"/>
      </w:pPr>
      <w:r>
        <w:rPr>
          <w:rFonts w:ascii="Times New Roman" w:cs="Times New Roman" w:eastAsia="Times New Roman" w:hAnsi="Times New Roman"/>
          <w:sz w:val="24"/>
          <w:szCs w:val="24"/>
        </w:rPr>
        <w:t xml:space="preserve">The browser walk-through logs in as each role, takes and submits an assessment, sends a Hidden Talent invitation and checks that it appears on the student’s Jobs page, plans workshops, and repeats the walk at a phone width of 390 pixels, confirming that no page scrolls sideways. Invalid input returns status 400 with a message per field, and unexpected errors return a generic message so that no stack trace reaches the browser.</w:t>
      </w:r>
    </w:p>
    <w:p>
      <w:pPr>
        <w:pStyle w:val="Heading1"/>
        <w:pageBreakBefore/>
        <w:spacing w:after="240" w:before="120"/>
        <w:jc w:val="center"/>
      </w:pPr>
      <w:r>
        <w:rPr>
          <w:rFonts w:ascii="Times New Roman" w:cs="Times New Roman" w:eastAsia="Times New Roman" w:hAnsi="Times New Roman"/>
          <w:b/>
          <w:bCs/>
          <w:sz w:val="28"/>
          <w:szCs w:val="28"/>
        </w:rPr>
        <w:t xml:space="preserve">CHAPTER-6</w:t>
      </w:r>
    </w:p>
    <w:p>
      <w:pPr>
        <w:keepNext/>
        <w:spacing w:after="360"/>
        <w:jc w:val="center"/>
      </w:pPr>
      <w:r>
        <w:rPr>
          <w:rFonts w:ascii="Times New Roman" w:cs="Times New Roman" w:eastAsia="Times New Roman" w:hAnsi="Times New Roman"/>
          <w:b/>
          <w:bCs/>
          <w:sz w:val="28"/>
          <w:szCs w:val="28"/>
        </w:rPr>
        <w:t xml:space="preserve">CODE</w:t>
      </w:r>
    </w:p>
    <w:p>
      <w:pPr>
        <w:pStyle w:val="Heading2"/>
        <w:keepNext/>
        <w:spacing w:after="200" w:before="120" w:line="360"/>
      </w:pPr>
      <w:r>
        <w:rPr>
          <w:rFonts w:ascii="Times New Roman" w:cs="Times New Roman" w:eastAsia="Times New Roman" w:hAnsi="Times New Roman"/>
          <w:b/>
          <w:bCs/>
          <w:sz w:val="26"/>
          <w:szCs w:val="26"/>
        </w:rPr>
        <w:t xml:space="preserve">Source Code match score</w:t>
      </w:r>
    </w:p>
    <w:p>
      <w:pPr>
        <w:spacing w:after="120" w:before="0" w:line="360"/>
        <w:jc w:val="both"/>
      </w:pPr>
      <w:r>
        <w:rPr>
          <w:rFonts w:ascii="Times New Roman" w:cs="Times New Roman" w:eastAsia="Times New Roman" w:hAnsi="Times New Roman"/>
          <w:sz w:val="24"/>
          <w:szCs w:val="24"/>
        </w:rPr>
        <w:t xml:space="preserve">The following is an exact excerpt from </w:t>
      </w:r>
      <w:r>
        <w:rPr>
          <w:rFonts w:ascii="Consolas" w:cs="Consolas" w:eastAsia="Consolas" w:hAnsi="Consolas"/>
          <w:sz w:val="21"/>
          <w:szCs w:val="21"/>
        </w:rPr>
        <w:t xml:space="preserve">MatchService</w:t>
      </w:r>
      <w:r>
        <w:rPr>
          <w:rFonts w:ascii="Times New Roman" w:cs="Times New Roman" w:eastAsia="Times New Roman" w:hAnsi="Times New Roman"/>
          <w:sz w:val="24"/>
          <w:szCs w:val="24"/>
        </w:rPr>
        <w:t xml:space="preserve"> in </w:t>
      </w:r>
      <w:r>
        <w:rPr>
          <w:rFonts w:ascii="Consolas" w:cs="Consolas" w:eastAsia="Consolas" w:hAnsi="Consolas"/>
          <w:sz w:val="21"/>
          <w:szCs w:val="21"/>
        </w:rPr>
        <w:t xml:space="preserve">backend/src/main/java/com/careersphere/service/MatchService.java</w:t>
      </w:r>
      <w:r>
        <w:rPr>
          <w:rFonts w:ascii="Times New Roman" w:cs="Times New Roman" w:eastAsia="Times New Roman" w:hAnsi="Times New Roman"/>
          <w:sz w:val="24"/>
          <w:szCs w:val="24"/>
        </w:rPr>
        <w:t xml:space="preserve">. It computes the weighted, level-aware score in integer half units and the within-reach rule used by every feature.</w:t>
      </w:r>
    </w:p>
    <w:p>
      <w:pPr>
        <w:keepNext/>
        <w:keepLines/>
        <w:spacing w:after="0" w:line="240"/>
        <w:ind w:left="600"/>
      </w:pPr>
      <w:r>
        <w:rPr>
          <w:rFonts w:ascii="Consolas" w:cs="Consolas" w:eastAsia="Consolas" w:hAnsi="Consolas"/>
          <w:sz w:val="18"/>
          <w:szCs w:val="18"/>
        </w:rPr>
        <w:t xml:space="preserve">public static int weight(Job job, Skill skill) {</w:t>
      </w:r>
    </w:p>
    <w:p>
      <w:pPr>
        <w:keepNext/>
        <w:keepLines/>
        <w:spacing w:after="0" w:line="240"/>
        <w:ind w:left="600"/>
      </w:pPr>
      <w:r>
        <w:rPr>
          <w:rFonts w:ascii="Consolas" w:cs="Consolas" w:eastAsia="Consolas" w:hAnsi="Consolas"/>
          <w:sz w:val="18"/>
          <w:szCs w:val="18"/>
        </w:rPr>
        <w:t xml:space="preserve">    return job.isNiceToHave(skill) ? 1 : 2;</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 Credit in half units: 2w if level &gt;= needed, w if 0 &lt; level &lt; needed, 0 if missing. */</w:t>
      </w:r>
    </w:p>
    <w:p>
      <w:pPr>
        <w:keepNext/>
        <w:keepLines/>
        <w:spacing w:after="0" w:line="240"/>
        <w:ind w:left="600"/>
      </w:pPr>
      <w:r>
        <w:rPr>
          <w:rFonts w:ascii="Consolas" w:cs="Consolas" w:eastAsia="Consolas" w:hAnsi="Consolas"/>
          <w:sz w:val="18"/>
          <w:szCs w:val="18"/>
        </w:rPr>
        <w:t xml:space="preserve">public static int halfCredit(int level, int needed, int weight) {</w:t>
      </w:r>
    </w:p>
    <w:p>
      <w:pPr>
        <w:keepNext/>
        <w:keepLines/>
        <w:spacing w:after="0" w:line="240"/>
        <w:ind w:left="600"/>
      </w:pPr>
      <w:r>
        <w:rPr>
          <w:rFonts w:ascii="Consolas" w:cs="Consolas" w:eastAsia="Consolas" w:hAnsi="Consolas"/>
          <w:sz w:val="18"/>
          <w:szCs w:val="18"/>
        </w:rPr>
        <w:t xml:space="preserve">    if (level &lt;= 0) return 0;</w:t>
      </w:r>
    </w:p>
    <w:p>
      <w:pPr>
        <w:keepNext/>
        <w:keepLines/>
        <w:spacing w:after="0" w:line="240"/>
        <w:ind w:left="600"/>
      </w:pPr>
      <w:r>
        <w:rPr>
          <w:rFonts w:ascii="Consolas" w:cs="Consolas" w:eastAsia="Consolas" w:hAnsi="Consolas"/>
          <w:sz w:val="18"/>
          <w:szCs w:val="18"/>
        </w:rPr>
        <w:t xml:space="preserve">    return level &gt;= needed ? 2 * weight : weight;</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 round(100 x half / total), half up, in integers. */</w:t>
      </w:r>
    </w:p>
    <w:p>
      <w:pPr>
        <w:keepNext/>
        <w:keepLines/>
        <w:spacing w:after="0" w:line="240"/>
        <w:ind w:left="600"/>
      </w:pPr>
      <w:r>
        <w:rPr>
          <w:rFonts w:ascii="Consolas" w:cs="Consolas" w:eastAsia="Consolas" w:hAnsi="Consolas"/>
          <w:sz w:val="18"/>
          <w:szCs w:val="18"/>
        </w:rPr>
        <w:t xml:space="preserve">public static int percent(long half, long total) {</w:t>
      </w:r>
    </w:p>
    <w:p>
      <w:pPr>
        <w:keepNext/>
        <w:keepLines/>
        <w:spacing w:after="0" w:line="240"/>
        <w:ind w:left="600"/>
      </w:pPr>
      <w:r>
        <w:rPr>
          <w:rFonts w:ascii="Consolas" w:cs="Consolas" w:eastAsia="Consolas" w:hAnsi="Consolas"/>
          <w:sz w:val="18"/>
          <w:szCs w:val="18"/>
        </w:rPr>
        <w:t xml:space="preserve">    if (total &lt;= 0) return 100;</w:t>
      </w:r>
    </w:p>
    <w:p>
      <w:pPr>
        <w:keepNext/>
        <w:keepLines/>
        <w:spacing w:after="0" w:line="240"/>
        <w:ind w:left="600"/>
      </w:pPr>
      <w:r>
        <w:rPr>
          <w:rFonts w:ascii="Consolas" w:cs="Consolas" w:eastAsia="Consolas" w:hAnsi="Consolas"/>
          <w:sz w:val="18"/>
          <w:szCs w:val="18"/>
        </w:rPr>
        <w:t xml:space="preserve">    return (int) ((200L * half + total) / (2L * total));</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public int score(Map&lt;Long, Integer&gt; levels, Job job) {</w:t>
      </w:r>
    </w:p>
    <w:p>
      <w:pPr>
        <w:keepNext/>
        <w:keepLines/>
        <w:spacing w:after="0" w:line="240"/>
        <w:ind w:left="600"/>
      </w:pPr>
      <w:r>
        <w:rPr>
          <w:rFonts w:ascii="Consolas" w:cs="Consolas" w:eastAsia="Consolas" w:hAnsi="Consolas"/>
          <w:sz w:val="18"/>
          <w:szCs w:val="18"/>
        </w:rPr>
        <w:t xml:space="preserve">    long half = 0, total = 0;</w:t>
      </w:r>
    </w:p>
    <w:p>
      <w:pPr>
        <w:keepNext/>
        <w:keepLines/>
        <w:spacing w:after="0" w:line="240"/>
        <w:ind w:left="600"/>
      </w:pPr>
      <w:r>
        <w:rPr>
          <w:rFonts w:ascii="Consolas" w:cs="Consolas" w:eastAsia="Consolas" w:hAnsi="Consolas"/>
          <w:sz w:val="18"/>
          <w:szCs w:val="18"/>
        </w:rPr>
        <w:t xml:space="preserve">    for (Skill s : job.getSkills()) {</w:t>
      </w:r>
    </w:p>
    <w:p>
      <w:pPr>
        <w:keepNext/>
        <w:keepLines/>
        <w:spacing w:after="0" w:line="240"/>
        <w:ind w:left="600"/>
      </w:pPr>
      <w:r>
        <w:rPr>
          <w:rFonts w:ascii="Consolas" w:cs="Consolas" w:eastAsia="Consolas" w:hAnsi="Consolas"/>
          <w:sz w:val="18"/>
          <w:szCs w:val="18"/>
        </w:rPr>
        <w:t xml:space="preserve">        int w = weight(job, s);</w:t>
      </w:r>
    </w:p>
    <w:p>
      <w:pPr>
        <w:keepNext/>
        <w:keepLines/>
        <w:spacing w:after="0" w:line="240"/>
        <w:ind w:left="600"/>
      </w:pPr>
      <w:r>
        <w:rPr>
          <w:rFonts w:ascii="Consolas" w:cs="Consolas" w:eastAsia="Consolas" w:hAnsi="Consolas"/>
          <w:sz w:val="18"/>
          <w:szCs w:val="18"/>
        </w:rPr>
        <w:t xml:space="preserve">        total += 2L * w;</w:t>
      </w:r>
    </w:p>
    <w:p>
      <w:pPr>
        <w:keepNext/>
        <w:keepLines/>
        <w:spacing w:after="0" w:line="240"/>
        <w:ind w:left="600"/>
      </w:pPr>
      <w:r>
        <w:rPr>
          <w:rFonts w:ascii="Consolas" w:cs="Consolas" w:eastAsia="Consolas" w:hAnsi="Consolas"/>
          <w:sz w:val="18"/>
          <w:szCs w:val="18"/>
        </w:rPr>
        <w:t xml:space="preserve">        half += halfCredit(levels.getOrDefault(s.getId(), 0), job.minLevelOf(s), w);</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return percent(half, total);</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public boolean reachable(Map&lt;Long, Integer&gt; levels, Double cgpa, Job job) {</w:t>
      </w:r>
    </w:p>
    <w:p>
      <w:pPr>
        <w:keepNext/>
        <w:keepLines/>
        <w:spacing w:after="0" w:line="240"/>
        <w:ind w:left="600"/>
      </w:pPr>
      <w:r>
        <w:rPr>
          <w:rFonts w:ascii="Consolas" w:cs="Consolas" w:eastAsia="Consolas" w:hAnsi="Consolas"/>
          <w:sz w:val="18"/>
          <w:szCs w:val="18"/>
        </w:rPr>
        <w:t xml:space="preserve">    return cgpaEligible(cgpa, job) &amp;&amp; score(levels, job) &gt;= MATCH_THRESHOLD;</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Integer arithmetic keeps the planner, the roadmap and the explanation shown to the user in exact agreement. The CGPA check is separate from the score, so a student can see that a job is a good skill match but closed to them.</w:t>
      </w:r>
    </w:p>
    <w:p>
      <w:pPr>
        <w:pStyle w:val="Heading2"/>
        <w:keepNext/>
        <w:pageBreakBefore/>
        <w:spacing w:after="200" w:before="120" w:line="360"/>
      </w:pPr>
      <w:r>
        <w:rPr>
          <w:rFonts w:ascii="Times New Roman" w:cs="Times New Roman" w:eastAsia="Times New Roman" w:hAnsi="Times New Roman"/>
          <w:b/>
          <w:bCs/>
          <w:sz w:val="26"/>
          <w:szCs w:val="26"/>
        </w:rPr>
        <w:t xml:space="preserve">Source Code skill roadmap</w:t>
      </w:r>
    </w:p>
    <w:p>
      <w:pPr>
        <w:spacing w:after="120" w:before="0" w:line="360"/>
        <w:jc w:val="both"/>
      </w:pPr>
      <w:r>
        <w:rPr>
          <w:rFonts w:ascii="Times New Roman" w:cs="Times New Roman" w:eastAsia="Times New Roman" w:hAnsi="Times New Roman"/>
          <w:sz w:val="24"/>
          <w:szCs w:val="24"/>
        </w:rPr>
        <w:t xml:space="preserve">The following excerpt from </w:t>
      </w:r>
      <w:r>
        <w:rPr>
          <w:rFonts w:ascii="Consolas" w:cs="Consolas" w:eastAsia="Consolas" w:hAnsi="Consolas"/>
          <w:sz w:val="21"/>
          <w:szCs w:val="21"/>
        </w:rPr>
        <w:t xml:space="preserve">RoadmapService.plan</w:t>
      </w:r>
      <w:r>
        <w:rPr>
          <w:rFonts w:ascii="Times New Roman" w:cs="Times New Roman" w:eastAsia="Times New Roman" w:hAnsi="Times New Roman"/>
          <w:sz w:val="24"/>
          <w:szCs w:val="24"/>
        </w:rPr>
        <w:t xml:space="preserve"> walks every combination of k learning actions, at most one per skill, and keeps the best bundle of each size.</w:t>
      </w:r>
    </w:p>
    <w:p>
      <w:pPr>
        <w:keepNext/>
        <w:keepLines/>
        <w:spacing w:after="0" w:line="240"/>
        <w:ind w:left="600"/>
      </w:pPr>
      <w:r>
        <w:rPr>
          <w:rFonts w:ascii="Consolas" w:cs="Consolas" w:eastAsia="Consolas" w:hAnsi="Consolas"/>
          <w:sz w:val="18"/>
          <w:szCs w:val="18"/>
        </w:rPr>
        <w:t xml:space="preserve">for (int k = 1; k &lt;= Math.min(MAX_STEPS, distinctSkills(actions)); k++) {</w:t>
      </w:r>
    </w:p>
    <w:p>
      <w:pPr>
        <w:keepNext/>
        <w:keepLines/>
        <w:spacing w:after="0" w:line="240"/>
        <w:ind w:left="600"/>
      </w:pPr>
      <w:r>
        <w:rPr>
          <w:rFonts w:ascii="Consolas" w:cs="Consolas" w:eastAsia="Consolas" w:hAnsi="Consolas"/>
          <w:sz w:val="18"/>
          <w:szCs w:val="18"/>
        </w:rPr>
        <w:t xml:space="preserve">    List&lt;Action&gt; best = null;</w:t>
      </w:r>
    </w:p>
    <w:p>
      <w:pPr>
        <w:keepNext/>
        <w:keepLines/>
        <w:spacing w:after="0" w:line="240"/>
        <w:ind w:left="600"/>
      </w:pPr>
      <w:r>
        <w:rPr>
          <w:rFonts w:ascii="Consolas" w:cs="Consolas" w:eastAsia="Consolas" w:hAnsi="Consolas"/>
          <w:sz w:val="18"/>
          <w:szCs w:val="18"/>
        </w:rPr>
        <w:t xml:space="preserve">    int bestReach = -1, bestEffort = Integer.MAX_VALUE;</w:t>
      </w:r>
    </w:p>
    <w:p>
      <w:pPr>
        <w:keepNext/>
        <w:keepLines/>
        <w:spacing w:after="0" w:line="240"/>
        <w:ind w:left="600"/>
      </w:pPr>
      <w:r>
        <w:rPr>
          <w:rFonts w:ascii="Consolas" w:cs="Consolas" w:eastAsia="Consolas" w:hAnsi="Consolas"/>
          <w:sz w:val="18"/>
          <w:szCs w:val="18"/>
        </w:rPr>
        <w:t xml:space="preserve">    for (List&lt;Action&gt; combo : combinations(actions, k)) {</w:t>
      </w:r>
    </w:p>
    <w:p>
      <w:pPr>
        <w:keepNext/>
        <w:keepLines/>
        <w:spacing w:after="0" w:line="240"/>
        <w:ind w:left="600"/>
      </w:pPr>
      <w:r>
        <w:rPr>
          <w:rFonts w:ascii="Consolas" w:cs="Consolas" w:eastAsia="Consolas" w:hAnsi="Consolas"/>
          <w:sz w:val="18"/>
          <w:szCs w:val="18"/>
        </w:rPr>
        <w:t xml:space="preserve">        checked++;</w:t>
      </w:r>
    </w:p>
    <w:p>
      <w:pPr>
        <w:keepNext/>
        <w:keepLines/>
        <w:spacing w:after="0" w:line="240"/>
        <w:ind w:left="600"/>
      </w:pPr>
      <w:r>
        <w:rPr>
          <w:rFonts w:ascii="Consolas" w:cs="Consolas" w:eastAsia="Consolas" w:hAnsi="Consolas"/>
          <w:sz w:val="18"/>
          <w:szCs w:val="18"/>
        </w:rPr>
        <w:t xml:space="preserve">        int r = reach(apply(levels, combo), cgpa, open);</w:t>
      </w:r>
    </w:p>
    <w:p>
      <w:pPr>
        <w:keepNext/>
        <w:keepLines/>
        <w:spacing w:after="0" w:line="240"/>
        <w:ind w:left="600"/>
      </w:pPr>
      <w:r>
        <w:rPr>
          <w:rFonts w:ascii="Consolas" w:cs="Consolas" w:eastAsia="Consolas" w:hAnsi="Consolas"/>
          <w:sz w:val="18"/>
          <w:szCs w:val="18"/>
        </w:rPr>
        <w:t xml:space="preserve">        int effort = combo.stream().mapToInt(Action::effort).sum();</w:t>
      </w:r>
    </w:p>
    <w:p>
      <w:pPr>
        <w:keepNext/>
        <w:keepLines/>
        <w:spacing w:after="0" w:line="240"/>
        <w:ind w:left="600"/>
      </w:pPr>
      <w:r>
        <w:rPr>
          <w:rFonts w:ascii="Consolas" w:cs="Consolas" w:eastAsia="Consolas" w:hAnsi="Consolas"/>
          <w:sz w:val="18"/>
          <w:szCs w:val="18"/>
        </w:rPr>
        <w:t xml:space="preserve">        if (r &gt; bestReach || (r == bestReach &amp;&amp; effort &lt; bestEffort)) {</w:t>
      </w:r>
    </w:p>
    <w:p>
      <w:pPr>
        <w:keepNext/>
        <w:keepLines/>
        <w:spacing w:after="0" w:line="240"/>
        <w:ind w:left="600"/>
      </w:pPr>
      <w:r>
        <w:rPr>
          <w:rFonts w:ascii="Consolas" w:cs="Consolas" w:eastAsia="Consolas" w:hAnsi="Consolas"/>
          <w:sz w:val="18"/>
          <w:szCs w:val="18"/>
        </w:rPr>
        <w:t xml:space="preserve">            best = combo; bestReach = r; bestEffort = effort;</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 A size can gain nothing while the next size gains a lot: keep looking.</w:t>
      </w:r>
    </w:p>
    <w:p>
      <w:pPr>
        <w:keepNext/>
        <w:keepLines/>
        <w:spacing w:after="0" w:line="240"/>
        <w:ind w:left="600"/>
      </w:pPr>
      <w:r>
        <w:rPr>
          <w:rFonts w:ascii="Consolas" w:cs="Consolas" w:eastAsia="Consolas" w:hAnsi="Consolas"/>
          <w:sz w:val="18"/>
          <w:szCs w:val="18"/>
        </w:rPr>
        <w:t xml:space="preserve">    if (best == null || bestReach &lt;= lastReach) continue;</w:t>
      </w:r>
    </w:p>
    <w:p>
      <w:pPr>
        <w:keepNext/>
        <w:keepLines/>
        <w:spacing w:after="0" w:line="240"/>
        <w:ind w:left="600"/>
      </w:pPr>
      <w:r>
        <w:rPr>
          <w:rFonts w:ascii="Consolas" w:cs="Consolas" w:eastAsia="Consolas" w:hAnsi="Consolas"/>
          <w:sz w:val="18"/>
          <w:szCs w:val="18"/>
        </w:rPr>
        <w:t xml:space="preserve">    bundles.add(describe(levels, cgpa, open, before, now, best, single));</w:t>
      </w:r>
    </w:p>
    <w:p>
      <w:pPr>
        <w:keepNext/>
        <w:keepLines/>
        <w:spacing w:after="0" w:line="240"/>
        <w:ind w:left="600"/>
      </w:pPr>
      <w:r>
        <w:rPr>
          <w:rFonts w:ascii="Consolas" w:cs="Consolas" w:eastAsia="Consolas" w:hAnsi="Consolas"/>
          <w:sz w:val="18"/>
          <w:szCs w:val="18"/>
        </w:rPr>
        <w:t xml:space="preserve">    lastReach = bestReach;</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The </w:t>
      </w:r>
      <w:r>
        <w:rPr>
          <w:rFonts w:ascii="Consolas" w:cs="Consolas" w:eastAsia="Consolas" w:hAnsi="Consolas"/>
          <w:sz w:val="21"/>
          <w:szCs w:val="21"/>
        </w:rPr>
        <w:t xml:space="preserve">continue</w:t>
      </w:r>
      <w:r>
        <w:rPr>
          <w:rFonts w:ascii="Times New Roman" w:cs="Times New Roman" w:eastAsia="Times New Roman" w:hAnsi="Times New Roman"/>
          <w:sz w:val="24"/>
          <w:szCs w:val="24"/>
        </w:rPr>
        <w:t xml:space="preserve"> rather than </w:t>
      </w:r>
      <w:r>
        <w:rPr>
          <w:rFonts w:ascii="Consolas" w:cs="Consolas" w:eastAsia="Consolas" w:hAnsi="Consolas"/>
          <w:sz w:val="21"/>
          <w:szCs w:val="21"/>
        </w:rPr>
        <w:t xml:space="preserve">break</w:t>
      </w:r>
      <w:r>
        <w:rPr>
          <w:rFonts w:ascii="Times New Roman" w:cs="Times New Roman" w:eastAsia="Times New Roman" w:hAnsi="Times New Roman"/>
          <w:sz w:val="24"/>
          <w:szCs w:val="24"/>
        </w:rPr>
        <w:t xml:space="preserve"> matters: when no single skill helps, the two-step bundle that does help must still be found. The </w:t>
      </w:r>
      <w:r>
        <w:rPr>
          <w:rFonts w:ascii="Consolas" w:cs="Consolas" w:eastAsia="Consolas" w:hAnsi="Consolas"/>
          <w:sz w:val="21"/>
          <w:szCs w:val="21"/>
        </w:rPr>
        <w:t xml:space="preserve">describe</w:t>
      </w:r>
      <w:r>
        <w:rPr>
          <w:rFonts w:ascii="Times New Roman" w:cs="Times New Roman" w:eastAsia="Times New Roman" w:hAnsi="Times New Roman"/>
          <w:sz w:val="24"/>
          <w:szCs w:val="24"/>
        </w:rPr>
        <w:t xml:space="preserve"> step orders the steps and marks a bundle as working together when it beats the sum of its single gains.</w:t>
      </w:r>
    </w:p>
    <w:p>
      <w:pPr>
        <w:pStyle w:val="Heading2"/>
        <w:keepNext/>
        <w:pageBreakBefore/>
        <w:spacing w:after="200" w:before="120" w:line="360"/>
      </w:pPr>
      <w:r>
        <w:rPr>
          <w:rFonts w:ascii="Times New Roman" w:cs="Times New Roman" w:eastAsia="Times New Roman" w:hAnsi="Times New Roman"/>
          <w:b/>
          <w:bCs/>
          <w:sz w:val="26"/>
          <w:szCs w:val="26"/>
        </w:rPr>
        <w:t xml:space="preserve">Source Code hidden talent and workshop search</w:t>
      </w:r>
    </w:p>
    <w:p>
      <w:pPr>
        <w:spacing w:after="120" w:before="0" w:line="360"/>
        <w:jc w:val="both"/>
      </w:pPr>
      <w:r>
        <w:rPr>
          <w:rFonts w:ascii="Times New Roman" w:cs="Times New Roman" w:eastAsia="Times New Roman" w:hAnsi="Times New Roman"/>
          <w:sz w:val="24"/>
          <w:szCs w:val="24"/>
        </w:rPr>
        <w:t xml:space="preserve">The first excerpt is from </w:t>
      </w:r>
      <w:r>
        <w:rPr>
          <w:rFonts w:ascii="Consolas" w:cs="Consolas" w:eastAsia="Consolas" w:hAnsi="Consolas"/>
          <w:sz w:val="21"/>
          <w:szCs w:val="21"/>
        </w:rPr>
        <w:t xml:space="preserve">TalentService.find</w:t>
      </w:r>
      <w:r>
        <w:rPr>
          <w:rFonts w:ascii="Times New Roman" w:cs="Times New Roman" w:eastAsia="Times New Roman" w:hAnsi="Times New Roman"/>
          <w:sz w:val="24"/>
          <w:szCs w:val="24"/>
        </w:rPr>
        <w:t xml:space="preserve">. It skips students without consent and students who already applied, then lists students within reach and those one action away.</w:t>
      </w:r>
    </w:p>
    <w:p>
      <w:pPr>
        <w:keepNext/>
        <w:keepLines/>
        <w:spacing w:after="0" w:line="240"/>
        <w:ind w:left="600"/>
      </w:pPr>
      <w:r>
        <w:rPr>
          <w:rFonts w:ascii="Consolas" w:cs="Consolas" w:eastAsia="Consolas" w:hAnsi="Consolas"/>
          <w:sz w:val="18"/>
          <w:szCs w:val="18"/>
        </w:rPr>
        <w:t xml:space="preserve">for (StudentProfile p : all) {</w:t>
      </w:r>
    </w:p>
    <w:p>
      <w:pPr>
        <w:keepNext/>
        <w:keepLines/>
        <w:spacing w:after="0" w:line="240"/>
        <w:ind w:left="600"/>
      </w:pPr>
      <w:r>
        <w:rPr>
          <w:rFonts w:ascii="Consolas" w:cs="Consolas" w:eastAsia="Consolas" w:hAnsi="Consolas"/>
          <w:sz w:val="18"/>
          <w:szCs w:val="18"/>
        </w:rPr>
        <w:t xml:space="preserve">    if (!p.isPlacementConsent()) continue;</w:t>
      </w:r>
    </w:p>
    <w:p>
      <w:pPr>
        <w:keepNext/>
        <w:keepLines/>
        <w:spacing w:after="0" w:line="240"/>
        <w:ind w:left="600"/>
      </w:pPr>
      <w:r>
        <w:rPr>
          <w:rFonts w:ascii="Consolas" w:cs="Consolas" w:eastAsia="Consolas" w:hAnsi="Consolas"/>
          <w:sz w:val="18"/>
          <w:szCs w:val="18"/>
        </w:rPr>
        <w:t xml:space="preserve">    if (applications.existsByJobIdAndStudentId(job.getId(), p.getUser().getId())) continue;</w:t>
      </w:r>
    </w:p>
    <w:p>
      <w:pPr>
        <w:keepNext/>
        <w:keepLines/>
        <w:spacing w:after="0" w:line="240"/>
        <w:ind w:left="600"/>
      </w:pPr>
      <w:r>
        <w:rPr>
          <w:rFonts w:ascii="Consolas" w:cs="Consolas" w:eastAsia="Consolas" w:hAnsi="Consolas"/>
          <w:sz w:val="18"/>
          <w:szCs w:val="18"/>
        </w:rPr>
        <w:t xml:space="preserve">    Map&lt;Long, Integer&gt; levels = p.levels();</w:t>
      </w:r>
    </w:p>
    <w:p>
      <w:pPr>
        <w:keepNext/>
        <w:keepLines/>
        <w:spacing w:after="0" w:line="240"/>
        <w:ind w:left="600"/>
      </w:pPr>
      <w:r>
        <w:rPr>
          <w:rFonts w:ascii="Consolas" w:cs="Consolas" w:eastAsia="Consolas" w:hAnsi="Consolas"/>
          <w:sz w:val="18"/>
          <w:szCs w:val="18"/>
        </w:rPr>
        <w:t xml:space="preserve">    int score = match.score(levels, job);</w:t>
      </w:r>
    </w:p>
    <w:p>
      <w:pPr>
        <w:keepNext/>
        <w:keepLines/>
        <w:spacing w:after="0" w:line="240"/>
        <w:ind w:left="600"/>
      </w:pPr>
      <w:r>
        <w:rPr>
          <w:rFonts w:ascii="Consolas" w:cs="Consolas" w:eastAsia="Consolas" w:hAnsi="Consolas"/>
          <w:sz w:val="18"/>
          <w:szCs w:val="18"/>
        </w:rPr>
        <w:t xml:space="preserve">    if (!match.cgpaEligible(p.getCgpa(), job)) continue;</w:t>
      </w:r>
    </w:p>
    <w:p>
      <w:pPr>
        <w:keepNext/>
        <w:keepLines/>
        <w:spacing w:after="0" w:line="240"/>
        <w:ind w:left="600"/>
      </w:pPr>
      <w:r>
        <w:rPr>
          <w:rFonts w:ascii="Consolas" w:cs="Consolas" w:eastAsia="Consolas" w:hAnsi="Consolas"/>
          <w:sz w:val="18"/>
          <w:szCs w:val="18"/>
        </w:rPr>
        <w:t xml:space="preserve">    if (score &gt;= MatchService.MATCH_THRESHOLD) { reach.add(candidate(p, score, null)); continue; }</w:t>
      </w:r>
    </w:p>
    <w:p>
      <w:pPr>
        <w:keepNext/>
        <w:keepLines/>
        <w:spacing w:after="0" w:line="240"/>
        <w:ind w:left="600"/>
      </w:pPr>
      <w:r>
        <w:rPr>
          <w:rFonts w:ascii="Consolas" w:cs="Consolas" w:eastAsia="Consolas" w:hAnsi="Consolas"/>
          <w:sz w:val="18"/>
          <w:szCs w:val="18"/>
        </w:rPr>
        <w:t xml:space="preserve">    for (RoadmapService.Action a : RoadmapService.candidateActions(levels, List.of(job)))</w:t>
      </w:r>
    </w:p>
    <w:p>
      <w:pPr>
        <w:keepNext/>
        <w:keepLines/>
        <w:spacing w:after="0" w:line="240"/>
        <w:ind w:left="600"/>
      </w:pPr>
      <w:r>
        <w:rPr>
          <w:rFonts w:ascii="Consolas" w:cs="Consolas" w:eastAsia="Consolas" w:hAnsi="Consolas"/>
          <w:sz w:val="18"/>
          <w:szCs w:val="18"/>
        </w:rPr>
        <w:t xml:space="preserve">        if (match.reachable(RoadmapService.apply(levels, List.of(a)), p.getCgpa(), job)) {</w:t>
      </w:r>
    </w:p>
    <w:p>
      <w:pPr>
        <w:keepNext/>
        <w:keepLines/>
        <w:spacing w:after="0" w:line="240"/>
        <w:ind w:left="600"/>
      </w:pPr>
      <w:r>
        <w:rPr>
          <w:rFonts w:ascii="Consolas" w:cs="Consolas" w:eastAsia="Consolas" w:hAnsi="Consolas"/>
          <w:sz w:val="18"/>
          <w:szCs w:val="18"/>
        </w:rPr>
        <w:t xml:space="preserve">            near.add(candidate(p, score, a.label())); break;</w:t>
      </w:r>
    </w:p>
    <w:p>
      <w:pPr>
        <w:keepNext/>
        <w:keepLines/>
        <w:spacing w:after="0" w:line="240"/>
        <w:ind w:left="600"/>
      </w:pPr>
      <w:r>
        <w:rPr>
          <w:rFonts w:ascii="Consolas" w:cs="Consolas" w:eastAsia="Consolas" w:hAnsi="Consolas"/>
          <w:sz w:val="18"/>
          <w:szCs w:val="18"/>
        </w:rPr>
        <w:t xml:space="preserve">        }</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The second excerpt is the recursion of the exact Workshop Planner in </w:t>
      </w:r>
      <w:r>
        <w:rPr>
          <w:rFonts w:ascii="Consolas" w:cs="Consolas" w:eastAsia="Consolas" w:hAnsi="Consolas"/>
          <w:sz w:val="21"/>
          <w:szCs w:val="21"/>
        </w:rPr>
        <w:t xml:space="preserve">WorkshopService</w:t>
      </w:r>
      <w:r>
        <w:rPr>
          <w:rFonts w:ascii="Times New Roman" w:cs="Times New Roman" w:eastAsia="Times New Roman" w:hAnsi="Times New Roman"/>
          <w:sz w:val="24"/>
          <w:szCs w:val="24"/>
        </w:rPr>
        <w:t xml:space="preserve">. Each chosen skill sets one bit; at full depth every student is tested against every job with bit masks.</w:t>
      </w:r>
    </w:p>
    <w:p>
      <w:pPr>
        <w:keepNext/>
        <w:keepLines/>
        <w:spacing w:after="0" w:line="240"/>
        <w:ind w:left="600"/>
      </w:pPr>
      <w:r>
        <w:rPr>
          <w:rFonts w:ascii="Consolas" w:cs="Consolas" w:eastAsia="Consolas" w:hAnsi="Consolas"/>
          <w:sz w:val="18"/>
          <w:szCs w:val="18"/>
        </w:rPr>
        <w:t xml:space="preserve">for (int i = from; i &lt;= b.skills() - (size - depth); i++) {</w:t>
      </w:r>
    </w:p>
    <w:p>
      <w:pPr>
        <w:keepNext/>
        <w:keepLines/>
        <w:spacing w:after="0" w:line="240"/>
        <w:ind w:left="600"/>
      </w:pPr>
      <w:r>
        <w:rPr>
          <w:rFonts w:ascii="Consolas" w:cs="Consolas" w:eastAsia="Consolas" w:hAnsi="Consolas"/>
          <w:sz w:val="18"/>
          <w:szCs w:val="18"/>
        </w:rPr>
        <w:t xml:space="preserve">    current[depth] = i;</w:t>
      </w:r>
    </w:p>
    <w:p>
      <w:pPr>
        <w:keepNext/>
        <w:keepLines/>
        <w:spacing w:after="0" w:line="240"/>
        <w:ind w:left="600"/>
      </w:pPr>
      <w:r>
        <w:rPr>
          <w:rFonts w:ascii="Consolas" w:cs="Consolas" w:eastAsia="Consolas" w:hAnsi="Consolas"/>
          <w:sz w:val="18"/>
          <w:szCs w:val="18"/>
        </w:rPr>
        <w:t xml:space="preserve">    System.arraycopy(masks[depth], 0, masks[depth + 1], 0, b.words);</w:t>
      </w:r>
    </w:p>
    <w:p>
      <w:pPr>
        <w:keepNext/>
        <w:keepLines/>
        <w:spacing w:after="0" w:line="240"/>
        <w:ind w:left="600"/>
      </w:pPr>
      <w:r>
        <w:rPr>
          <w:rFonts w:ascii="Consolas" w:cs="Consolas" w:eastAsia="Consolas" w:hAnsi="Consolas"/>
          <w:sz w:val="18"/>
          <w:szCs w:val="18"/>
        </w:rPr>
        <w:t xml:space="preserve">    masks[depth + 1][i &gt;&gt;&gt; 6] |= 1L &lt;&lt; (i &amp; 63);</w:t>
      </w:r>
    </w:p>
    <w:p>
      <w:pPr>
        <w:keepNext/>
        <w:keepLines/>
        <w:spacing w:after="0" w:line="240"/>
        <w:ind w:left="600"/>
      </w:pPr>
      <w:r>
        <w:rPr>
          <w:rFonts w:ascii="Consolas" w:cs="Consolas" w:eastAsia="Consolas" w:hAnsi="Consolas"/>
          <w:sz w:val="18"/>
          <w:szCs w:val="18"/>
        </w:rPr>
        <w:t xml:space="preserve">    search(b, goal, depth + 1, i + 1, size, current, masks, best, bestScore);</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Assessment grading is a fixed rule in </w:t>
      </w:r>
      <w:r>
        <w:rPr>
          <w:rFonts w:ascii="Consolas" w:cs="Consolas" w:eastAsia="Consolas" w:hAnsi="Consolas"/>
          <w:sz w:val="21"/>
          <w:szCs w:val="21"/>
        </w:rPr>
        <w:t xml:space="preserve">AssessmentService.levelFor</w:t>
      </w:r>
      <w:r>
        <w:rPr>
          <w:rFonts w:ascii="Times New Roman" w:cs="Times New Roman" w:eastAsia="Times New Roman" w:hAnsi="Times New Roman"/>
          <w:sz w:val="24"/>
          <w:szCs w:val="24"/>
        </w:rPr>
        <w:t xml:space="preserve">: 8 correct answers give level 3, 6 or 7 give level 2, 4 or 5 give level 1, and fewer give 0 with a 24-hour retake wait. The complete classes remain in the repository.</w:t>
      </w:r>
    </w:p>
    <w:p>
      <w:pPr>
        <w:pStyle w:val="Heading2"/>
        <w:keepNext/>
        <w:pageBreakBefore/>
        <w:spacing w:after="200" w:before="120" w:line="360"/>
      </w:pPr>
      <w:r>
        <w:rPr>
          <w:rFonts w:ascii="Times New Roman" w:cs="Times New Roman" w:eastAsia="Times New Roman" w:hAnsi="Times New Roman"/>
          <w:b/>
          <w:bCs/>
          <w:sz w:val="26"/>
          <w:szCs w:val="26"/>
        </w:rPr>
        <w:t xml:space="preserve">6.1 System Implementation and outputs</w:t>
      </w:r>
    </w:p>
    <w:p>
      <w:pPr>
        <w:spacing w:after="120" w:before="0" w:line="360"/>
        <w:jc w:val="both"/>
      </w:pPr>
      <w:r>
        <w:rPr>
          <w:rFonts w:ascii="Times New Roman" w:cs="Times New Roman" w:eastAsia="Times New Roman" w:hAnsi="Times New Roman"/>
          <w:sz w:val="24"/>
          <w:szCs w:val="24"/>
        </w:rPr>
        <w:t xml:space="preserve">The implementation runs with </w:t>
      </w:r>
      <w:r>
        <w:rPr>
          <w:rFonts w:ascii="Consolas" w:cs="Consolas" w:eastAsia="Consolas" w:hAnsi="Consolas"/>
          <w:sz w:val="21"/>
          <w:szCs w:val="21"/>
        </w:rPr>
        <w:t xml:space="preserve">./run.sh</w:t>
      </w:r>
      <w:r>
        <w:rPr>
          <w:rFonts w:ascii="Times New Roman" w:cs="Times New Roman" w:eastAsia="Times New Roman" w:hAnsi="Times New Roman"/>
          <w:sz w:val="24"/>
          <w:szCs w:val="24"/>
        </w:rPr>
        <w:t xml:space="preserve"> from the project folder, or from VS Code with Cmd + Shift + B, which starts MySQL, the Spring Boot backend on port 8080 and the React web app on port 5173. The data live in the MySQL database </w:t>
      </w:r>
      <w:r>
        <w:rPr>
          <w:rFonts w:ascii="Consolas" w:cs="Consolas" w:eastAsia="Consolas" w:hAnsi="Consolas"/>
          <w:sz w:val="21"/>
          <w:szCs w:val="21"/>
        </w:rPr>
        <w:t xml:space="preserve">careersphere</w:t>
      </w:r>
      <w:r>
        <w:rPr>
          <w:rFonts w:ascii="Times New Roman" w:cs="Times New Roman" w:eastAsia="Times New Roman" w:hAnsi="Times New Roman"/>
          <w:sz w:val="24"/>
          <w:szCs w:val="24"/>
        </w:rPr>
        <w:t xml:space="preserve">; uploaded files are kept in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The following figures are taken from the running application with the demo data.</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 Login Page</w:t>
      </w:r>
    </w:p>
    <w:p>
      <w:pPr>
        <w:keepNext/>
        <w:spacing w:after="100" w:before="120" w:line="360"/>
      </w:pPr>
      <w:r>
        <w:rPr>
          <w:rFonts w:ascii="Times New Roman" w:cs="Times New Roman" w:eastAsia="Times New Roman" w:hAnsi="Times New Roman"/>
          <w:b/>
          <w:bCs/>
          <w:sz w:val="24"/>
          <w:szCs w:val="24"/>
        </w:rPr>
        <w:t xml:space="preserve">Student Outputs</w:t>
      </w:r>
    </w:p>
    <w:p>
      <w:pPr>
        <w:spacing w:after="120" w:before="0" w:line="360"/>
        <w:jc w:val="both"/>
      </w:pPr>
      <w:r>
        <w:rPr>
          <w:rFonts w:ascii="Times New Roman" w:cs="Times New Roman" w:eastAsia="Times New Roman" w:hAnsi="Times New Roman"/>
          <w:sz w:val="24"/>
          <w:szCs w:val="24"/>
        </w:rPr>
        <w:t xml:space="preserve">The student sees every open job on the Career Map, the best next skill, the Skill Roadmap and the placement profile.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6.1.2 Career Map</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6.1.3 Opportunity Math</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6.1.4 Skill Roadmap</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6.1.5 Job Detail with Explained Score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6.1.6 Placement Profile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6.1.7 Skill Assessment</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6.1.8 Certifications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6.1.9 Career Copilot</w:t>
      </w:r>
    </w:p>
    <w:p>
      <w:pPr>
        <w:keepNext/>
        <w:spacing w:after="100" w:before="120" w:line="360"/>
      </w:pPr>
      <w:r>
        <w:rPr>
          <w:rFonts w:ascii="Times New Roman" w:cs="Times New Roman" w:eastAsia="Times New Roman" w:hAnsi="Times New Roman"/>
          <w:b/>
          <w:bCs/>
          <w:sz w:val="24"/>
          <w:szCs w:val="24"/>
        </w:rPr>
        <w:t xml:space="preserve">Recruiter and Placement Cell Outputs</w:t>
      </w:r>
    </w:p>
    <w:p>
      <w:pPr>
        <w:spacing w:after="120" w:before="0" w:line="360"/>
        <w:jc w:val="both"/>
      </w:pPr>
      <w:r>
        <w:rPr>
          <w:rFonts w:ascii="Times New Roman" w:cs="Times New Roman" w:eastAsia="Times New Roman" w:hAnsi="Times New Roman"/>
          <w:sz w:val="24"/>
          <w:szCs w:val="24"/>
        </w:rPr>
        <w:t xml:space="preserve">The recruiter posts jobs with skill levels, reviews ranked applicants and invites hidden talent; the placement cell verifies certificates, views analytics and plans workshops.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6.1.10 Posting a Job</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6.1.11 Ranked Applicants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6.1.12 Hidden Talent</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6.1.13 Placement Analytics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6.1.14 Workshop Planner</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6.1.15 Certificate Verification</w:t>
      </w:r>
    </w:p>
    <w:p>
      <w:pPr>
        <w:keepNext/>
        <w:spacing w:after="120" w:before="200"/>
        <w:jc w:val="center"/>
      </w:pPr>
      <w:r>
        <w:drawing>
          <wp:inline distT="0" distB="0" distL="0" distR="0">
            <wp:extent cx="18478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47850" cy="4000500"/>
                    </a:xfrm>
                    <a:prstGeom prst="rect">
                      <a:avLst/>
                    </a:prstGeom>
                  </pic:spPr>
                </pic:pic>
              </a:graphicData>
            </a:graphic>
          </wp:inline>
        </w:drawing>
      </w:r>
      <w:r>
        <w:t xml:space="preserve">      </w:t>
      </w:r>
      <w:r>
        <w:drawing>
          <wp:inline distT="0" distB="0" distL="0" distR="0">
            <wp:extent cx="18478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6.1.16 Mobile View</w:t>
      </w:r>
    </w:p>
    <w:p>
      <w:pPr>
        <w:keepNext/>
        <w:spacing w:after="100" w:before="120" w:line="360"/>
      </w:pPr>
      <w:r>
        <w:rPr>
          <w:rFonts w:ascii="Times New Roman" w:cs="Times New Roman" w:eastAsia="Times New Roman" w:hAnsi="Times New Roman"/>
          <w:b/>
          <w:bCs/>
          <w:sz w:val="24"/>
          <w:szCs w:val="24"/>
        </w:rPr>
        <w:t xml:space="preserve">Experiment Outputs</w:t>
      </w:r>
    </w:p>
    <w:p>
      <w:pPr>
        <w:spacing w:after="120" w:before="0" w:line="360"/>
        <w:jc w:val="both"/>
      </w:pPr>
      <w:r>
        <w:rPr>
          <w:rFonts w:ascii="Times New Roman" w:cs="Times New Roman" w:eastAsia="Times New Roman" w:hAnsi="Times New Roman"/>
          <w:sz w:val="24"/>
          <w:szCs w:val="24"/>
        </w:rPr>
        <w:t xml:space="preserve">The following figures summarise the measured behaviour of the methods on the demo batch. They are produced by running the project code; the numbers are discussed in Chapter 7.</w:t>
      </w:r>
    </w:p>
    <w:p>
      <w:pPr>
        <w:keepNext/>
        <w:spacing w:after="120" w:before="200"/>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314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6.1.17 Learning Recommendation Comparison</w:t>
      </w:r>
    </w:p>
    <w:p>
      <w:pPr>
        <w:keepNext/>
        <w:spacing w:after="120" w:before="200"/>
        <w:jc w:val="center"/>
      </w:pPr>
      <w:r>
        <w:drawing>
          <wp:inline distT="0" distB="0" distL="0" distR="0">
            <wp:extent cx="4000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47529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6.1.18 Workshop Planning Comparison</w:t>
      </w:r>
    </w:p>
    <w:p>
      <w:pPr>
        <w:keepNext/>
        <w:spacing w:after="120" w:before="20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247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6.1.19 Runtime Comparison Graph</w:t>
      </w:r>
    </w:p>
    <w:p>
      <w:pPr>
        <w:keepNext/>
        <w:spacing w:after="12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8575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6.1.20 Hidden Talent per Job</w:t>
      </w:r>
    </w:p>
    <w:p>
      <w:pPr>
        <w:keepNext/>
        <w:spacing w:after="100" w:before="120" w:line="360"/>
      </w:pPr>
      <w:r>
        <w:rPr>
          <w:rFonts w:ascii="Times New Roman" w:cs="Times New Roman" w:eastAsia="Times New Roman" w:hAnsi="Times New Roman"/>
          <w:b/>
          <w:bCs/>
          <w:sz w:val="24"/>
          <w:szCs w:val="24"/>
        </w:rPr>
        <w:t xml:space="preserve">Execution Log</w:t>
      </w:r>
    </w:p>
    <w:p>
      <w:pPr>
        <w:spacing w:after="120" w:before="0" w:line="360"/>
        <w:jc w:val="both"/>
      </w:pPr>
      <w:r>
        <w:rPr>
          <w:rFonts w:ascii="Times New Roman" w:cs="Times New Roman" w:eastAsia="Times New Roman" w:hAnsi="Times New Roman"/>
          <w:sz w:val="24"/>
          <w:szCs w:val="24"/>
        </w:rPr>
        <w:t xml:space="preserve">The following output was produced by a verification program that loads the demo data through the real </w:t>
      </w:r>
      <w:r>
        <w:rPr>
          <w:rFonts w:ascii="Consolas" w:cs="Consolas" w:eastAsia="Consolas" w:hAnsi="Consolas"/>
          <w:sz w:val="21"/>
          <w:szCs w:val="21"/>
        </w:rPr>
        <w:t xml:space="preserve">DataSeeder</w:t>
      </w:r>
      <w:r>
        <w:rPr>
          <w:rFonts w:ascii="Times New Roman" w:cs="Times New Roman" w:eastAsia="Times New Roman" w:hAnsi="Times New Roman"/>
          <w:sz w:val="24"/>
          <w:szCs w:val="24"/>
        </w:rPr>
        <w:t xml:space="preserve"> and calls the real services.</w:t>
      </w:r>
    </w:p>
    <w:p>
      <w:pPr>
        <w:keepNext/>
        <w:keepLines/>
        <w:spacing w:after="0" w:line="240"/>
        <w:ind w:left="600"/>
      </w:pPr>
      <w:r>
        <w:rPr>
          <w:rFonts w:ascii="Consolas" w:cs="Consolas" w:eastAsia="Consolas" w:hAnsi="Consolas"/>
          <w:sz w:val="18"/>
          <w:szCs w:val="18"/>
        </w:rPr>
        <w:t xml:space="preserve">k=3 REACH   EXACT now 26/44 after 35/138 skills [Spring Boot, Java, Git] greedy 32/76</w:t>
      </w:r>
    </w:p>
    <w:p>
      <w:pPr>
        <w:keepNext/>
        <w:keepLines/>
        <w:spacing w:after="0" w:line="240"/>
        <w:ind w:left="600"/>
      </w:pPr>
      <w:r>
        <w:rPr>
          <w:rFonts w:ascii="Consolas" w:cs="Consolas" w:eastAsia="Consolas" w:hAnsi="Consolas"/>
          <w:sz w:val="18"/>
          <w:szCs w:val="18"/>
        </w:rPr>
        <w:t xml:space="preserve">k=3 MATCHES EXACT now 26/44 after 35/138 skills [Spring Boot, Git, Java] greedy 29/100</w:t>
      </w:r>
    </w:p>
    <w:p>
      <w:pPr>
        <w:keepNext/>
        <w:keepLines/>
        <w:spacing w:after="0" w:line="240"/>
        <w:ind w:left="600"/>
      </w:pPr>
      <w:r>
        <w:rPr>
          <w:rFonts w:ascii="Consolas" w:cs="Consolas" w:eastAsia="Consolas" w:hAnsi="Consolas"/>
          <w:sz w:val="18"/>
          <w:szCs w:val="18"/>
        </w:rPr>
        <w:t xml:space="preserve">Opportunity Math top pick: mean 1.43 jobs over 35 students, 7 unlock nothing</w:t>
      </w:r>
    </w:p>
    <w:p>
      <w:pPr>
        <w:keepNext/>
        <w:keepLines/>
        <w:spacing w:after="0" w:line="240"/>
        <w:ind w:left="600"/>
      </w:pPr>
      <w:r>
        <w:rPr>
          <w:rFonts w:ascii="Consolas" w:cs="Consolas" w:eastAsia="Consolas" w:hAnsi="Consolas"/>
          <w:sz w:val="18"/>
          <w:szCs w:val="18"/>
        </w:rPr>
        <w:t xml:space="preserve">Roadmap: 35 students, mean new jobs 1-step 1.43, 2-step 2.89, 3-step 4.71;</w:t>
      </w:r>
    </w:p>
    <w:p>
      <w:pPr>
        <w:keepNext/>
        <w:keepLines/>
        <w:spacing w:after="0" w:line="240"/>
        <w:ind w:left="600"/>
      </w:pPr>
      <w:r>
        <w:rPr>
          <w:rFonts w:ascii="Consolas" w:cs="Consolas" w:eastAsia="Consolas" w:hAnsi="Consolas"/>
          <w:sz w:val="18"/>
          <w:szCs w:val="18"/>
        </w:rPr>
        <w:t xml:space="preserve">   7 have no 1-step gain, 7 of them gain with 2 steps; 59 synergy bundles</w:t>
      </w:r>
    </w:p>
    <w:p>
      <w:pPr>
        <w:keepNext/>
        <w:keepLines/>
        <w:spacing w:after="0" w:line="240"/>
        <w:ind w:left="600"/>
      </w:pPr>
      <w:r>
        <w:rPr>
          <w:rFonts w:ascii="Consolas" w:cs="Consolas" w:eastAsia="Consolas" w:hAnsi="Consolas"/>
          <w:sz w:val="18"/>
          <w:szCs w:val="18"/>
        </w:rPr>
        <w:t xml:space="preserve">TALENT total within 10 near 9 applications 14</w:t>
      </w:r>
    </w:p>
    <w:p>
      <w:pPr>
        <w:keepNext w:val="false"/>
        <w:keepLines/>
        <w:spacing w:after="0" w:line="240"/>
        <w:ind w:left="600"/>
      </w:pPr>
      <w:r>
        <w:rPr>
          <w:rFonts w:ascii="Consolas" w:cs="Consolas" w:eastAsia="Consolas" w:hAnsi="Consolas"/>
          <w:sz w:val="18"/>
          <w:szCs w:val="18"/>
        </w:rPr>
        <w:t xml:space="preserve">39 passed, 0 failed</w:t>
      </w:r>
    </w:p>
    <w:p>
      <w:pPr>
        <w:spacing w:after="160"/>
      </w:pPr>
    </w:p>
    <w:p>
      <w:pPr>
        <w:pStyle w:val="Heading1"/>
        <w:pageBreakBefore/>
        <w:spacing w:after="240" w:before="120"/>
        <w:jc w:val="center"/>
      </w:pPr>
      <w:r>
        <w:rPr>
          <w:rFonts w:ascii="Times New Roman" w:cs="Times New Roman" w:eastAsia="Times New Roman" w:hAnsi="Times New Roman"/>
          <w:b/>
          <w:bCs/>
          <w:sz w:val="28"/>
          <w:szCs w:val="28"/>
        </w:rPr>
        <w:t xml:space="preserve">CHAPTER-7</w:t>
      </w:r>
    </w:p>
    <w:p>
      <w:pPr>
        <w:keepNext/>
        <w:spacing w:after="360"/>
        <w:jc w:val="center"/>
      </w:pPr>
      <w:r>
        <w:rPr>
          <w:rFonts w:ascii="Times New Roman" w:cs="Times New Roman" w:eastAsia="Times New Roman" w:hAnsi="Times New Roman"/>
          <w:b/>
          <w:bCs/>
          <w:sz w:val="28"/>
          <w:szCs w:val="28"/>
        </w:rPr>
        <w:t xml:space="preserve">RESULTS AND DISCUSSION</w:t>
      </w:r>
    </w:p>
    <w:p>
      <w:pPr>
        <w:pStyle w:val="Heading2"/>
        <w:keepNext/>
        <w:spacing w:after="200" w:before="120" w:line="360"/>
      </w:pPr>
      <w:r>
        <w:rPr>
          <w:rFonts w:ascii="Times New Roman" w:cs="Times New Roman" w:eastAsia="Times New Roman" w:hAnsi="Times New Roman"/>
          <w:b/>
          <w:bCs/>
          <w:sz w:val="26"/>
          <w:szCs w:val="26"/>
        </w:rPr>
        <w:t xml:space="preserve">7.1 Results</w:t>
      </w:r>
    </w:p>
    <w:p>
      <w:pPr>
        <w:spacing w:after="120" w:before="0" w:line="360"/>
        <w:jc w:val="both"/>
      </w:pPr>
      <w:r>
        <w:rPr>
          <w:rFonts w:ascii="Times New Roman" w:cs="Times New Roman" w:eastAsia="Times New Roman" w:hAnsi="Times New Roman"/>
          <w:sz w:val="24"/>
          <w:szCs w:val="24"/>
        </w:rPr>
        <w:t xml:space="preserve">The demo batch has 35 students from four branches with 3.49 skills on average and 12 open jobs from two companies requiring 4.33 skills on average, 4 of them with a CGPA cutoff. Of 420 student–job pairs, 44 are within reach today, and 26 students have at least one job within reach. Table 7.1 compares ways of choosing what a student should learn next.</w:t>
      </w:r>
    </w:p>
    <w:p>
      <w:pPr>
        <w:keepNext/>
        <w:spacing w:after="120" w:before="200" w:line="276"/>
        <w:jc w:val="center"/>
      </w:pPr>
      <w:r>
        <w:rPr>
          <w:rFonts w:ascii="Times New Roman" w:cs="Times New Roman" w:eastAsia="Times New Roman" w:hAnsi="Times New Roman"/>
          <w:b/>
          <w:bCs/>
          <w:sz w:val="22"/>
          <w:szCs w:val="22"/>
        </w:rPr>
        <w:t xml:space="preserve">Table 7.1 Learning recommendations for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900"/>
        <w:gridCol w:w="1800"/>
      </w:tblGrid>
      <w:tr>
        <w:trPr>
          <w:cantSplit/>
          <w:tblHeader/>
        </w:trPr>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Method</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Mean new jobs</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Students helped</w:t>
            </w:r>
          </w:p>
        </w:tc>
        <w:tc>
          <w:tcPr>
            <w:tcW w:type="dxa" w:w="18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Unlock nothing</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Most-demanded missing skill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 (best 1 step)</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1.43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7</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 (up to 2 steps)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Skill Roadmap (up to 3 steps)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4.71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0</w:t>
            </w:r>
          </w:p>
        </w:tc>
      </w:tr>
    </w:tbl>
    <w:p>
      <w:pPr>
        <w:spacing w:after="120"/>
      </w:pPr>
    </w:p>
    <w:p>
      <w:pPr>
        <w:spacing w:after="120" w:before="0" w:line="360"/>
        <w:jc w:val="both"/>
      </w:pPr>
      <w:r>
        <w:rPr>
          <w:rFonts w:ascii="Times New Roman" w:cs="Times New Roman" w:eastAsia="Times New Roman" w:hAnsi="Times New Roman"/>
          <w:sz w:val="24"/>
          <w:szCs w:val="24"/>
        </w:rPr>
        <w:t xml:space="preserve">Opportunity Math brings 1.43 jobs per student within reach against 1.03 for the most-demanded missing skill; for 20 of 35 students that skill would not bring a single job within reach. Allowing two steps doubles the gain and three steps more than triples it. All 7 students for whom no single skill helps gain at least one job with two steps.</w:t>
      </w:r>
    </w:p>
    <w:p>
      <w:pPr>
        <w:keepNext/>
        <w:spacing w:after="120" w:before="200" w:line="276"/>
        <w:jc w:val="center"/>
      </w:pPr>
      <w:r>
        <w:rPr>
          <w:rFonts w:ascii="Times New Roman" w:cs="Times New Roman" w:eastAsia="Times New Roman" w:hAnsi="Times New Roman"/>
          <w:b/>
          <w:bCs/>
          <w:sz w:val="22"/>
          <w:szCs w:val="22"/>
        </w:rPr>
        <w:t xml:space="preserve">Table 7.2 Workshop plans: students reached / matches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090"/>
        <w:gridCol w:w="2090"/>
        <w:gridCol w:w="2090"/>
        <w:gridCol w:w="2090"/>
      </w:tblGrid>
      <w:tr>
        <w:trPr>
          <w:cantSplit/>
          <w:tblHeader/>
        </w:trPr>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Exact</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Greedy</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demand</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gap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26 / 44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 / 67</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33 / 65</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64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35 / 138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32 / 76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35 / 107</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33 / 99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35 / 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33 / 81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35 / 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34 / 142</w:t>
            </w:r>
          </w:p>
        </w:tc>
      </w:tr>
    </w:tbl>
    <w:p>
      <w:pPr>
        <w:spacing w:after="120"/>
      </w:pPr>
    </w:p>
    <w:p>
      <w:pPr>
        <w:spacing w:after="120" w:before="0" w:line="360"/>
        <w:jc w:val="both"/>
      </w:pPr>
      <w:r>
        <w:rPr>
          <w:rFonts w:ascii="Times New Roman" w:cs="Times New Roman" w:eastAsia="Times New Roman" w:hAnsi="Times New Roman"/>
          <w:sz w:val="24"/>
          <w:szCs w:val="24"/>
        </w:rPr>
        <w:t xml:space="preserve">With three workshops exact search selects Spring Boot, Java and Git and reaches all 35 students with 138 matches; greedy selects Docker, SQL and Git and reaches 32 with 76. The planner takes 6.5 ms for k = 3 and 228.9 ms for k = 6 (median of nine calls).</w:t>
      </w:r>
    </w:p>
    <w:p>
      <w:pPr>
        <w:pStyle w:val="Heading2"/>
        <w:keepNext/>
        <w:pageBreakBefore/>
        <w:spacing w:after="200" w:before="120" w:line="360"/>
      </w:pPr>
      <w:r>
        <w:rPr>
          <w:rFonts w:ascii="Times New Roman" w:cs="Times New Roman" w:eastAsia="Times New Roman" w:hAnsi="Times New Roman"/>
          <w:b/>
          <w:bCs/>
          <w:sz w:val="26"/>
          <w:szCs w:val="26"/>
        </w:rPr>
        <w:t xml:space="preserve">7.2 Discussion</w:t>
      </w:r>
    </w:p>
    <w:p>
      <w:pPr>
        <w:spacing w:after="120" w:before="0" w:line="360"/>
        <w:jc w:val="both"/>
      </w:pPr>
      <w:r>
        <w:rPr>
          <w:rFonts w:ascii="Times New Roman" w:cs="Times New Roman" w:eastAsia="Times New Roman" w:hAnsi="Times New Roman"/>
          <w:b/>
          <w:bCs/>
          <w:sz w:val="24"/>
          <w:szCs w:val="24"/>
        </w:rPr>
        <w:t xml:space="preserve">RQ1 and RQ2.</w:t>
      </w:r>
      <w:r>
        <w:rPr>
          <w:rFonts w:ascii="Times New Roman" w:cs="Times New Roman" w:eastAsia="Times New Roman" w:hAnsi="Times New Roman"/>
          <w:sz w:val="24"/>
          <w:szCs w:val="24"/>
        </w:rPr>
        <w:t xml:space="preserve"> The usual heuristic of recommending the most-demanded missing skill often recommends a skill that unlocks nothing. Opportunity Math fixes this for one step, and the Skill Roadmap shows that the value of further steps comes mostly from combining skills: of the 65 multi-step bundles shown, 59 are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One student gains nothing from any one skill but three jobs from Java and SQL together. The search checks 1,083 bundles per student on average and runs on every page load.</w:t>
      </w:r>
    </w:p>
    <w:p>
      <w:pPr>
        <w:spacing w:after="120" w:before="0" w:line="360"/>
        <w:jc w:val="both"/>
      </w:pP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Greedy selection falls behind even the simple top-k demand ranking from k = 3, because Java helps few students on its own and pays off only together with Spring Boot and Git. Exact search is never worse than any baseline on its own objective; on this batch the demand ranking coincides with the optimum at k = 4, so demand is a reasonable prior but not a substitute for search.</w:t>
      </w:r>
    </w:p>
    <w:p>
      <w:pPr>
        <w:spacing w:after="120" w:before="0" w:line="360"/>
        <w:jc w:val="both"/>
      </w:pPr>
      <w:r>
        <w:rPr>
          <w:rFonts w:ascii="Times New Roman" w:cs="Times New Roman" w:eastAsia="Times New Roman" w:hAnsi="Times New Roman"/>
          <w:b/>
          <w:bCs/>
          <w:sz w:val="24"/>
          <w:szCs w:val="24"/>
        </w:rPr>
        <w:t xml:space="preserve">RQ4.</w:t>
      </w:r>
      <w:r>
        <w:rPr>
          <w:rFonts w:ascii="Times New Roman" w:cs="Times New Roman" w:eastAsia="Times New Roman" w:hAnsi="Times New Roman"/>
          <w:sz w:val="24"/>
          <w:szCs w:val="24"/>
        </w:rPr>
        <w:t xml:space="preserve"> Table 7.3 shows how many consented students fit each job without having applied.</w:t>
      </w:r>
    </w:p>
    <w:p>
      <w:pPr>
        <w:keepNext/>
        <w:spacing w:after="120" w:before="200" w:line="276"/>
        <w:jc w:val="center"/>
      </w:pPr>
      <w:r>
        <w:rPr>
          <w:rFonts w:ascii="Times New Roman" w:cs="Times New Roman" w:eastAsia="Times New Roman" w:hAnsi="Times New Roman"/>
          <w:b/>
          <w:bCs/>
          <w:sz w:val="22"/>
          <w:szCs w:val="22"/>
        </w:rPr>
        <w:t xml:space="preserve">Table 7.3 Hidden Talent across the 12 jobs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Measure</w:t>
            </w:r>
          </w:p>
        </w:tc>
        <w:tc>
          <w:tcPr>
            <w:tcW w:type="dxa" w:w="4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Value</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Consented students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Applications made by them</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14</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Student–job fits within reach, not applied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Student–job pairs one step away, not applied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9</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Example: Backend Engineer – Payments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2 within reach, 2 need Docker</w:t>
            </w:r>
          </w:p>
        </w:tc>
      </w:tr>
    </w:tbl>
    <w:p>
      <w:pPr>
        <w:spacing w:after="120"/>
      </w:pPr>
    </w:p>
    <w:p>
      <w:pPr>
        <w:spacing w:after="120" w:before="0" w:line="360"/>
        <w:jc w:val="both"/>
      </w:pPr>
      <w:r>
        <w:rPr>
          <w:rFonts w:ascii="Times New Roman" w:cs="Times New Roman" w:eastAsia="Times New Roman" w:hAnsi="Times New Roman"/>
          <w:sz w:val="24"/>
          <w:szCs w:val="24"/>
        </w:rPr>
        <w:t xml:space="preserve">A recruiter would otherwise see none of these 19 student–job matches. Students without consent never appear, so the feature widens the pool without weakening the consent rule.</w:t>
      </w:r>
    </w:p>
    <w:p>
      <w:pPr>
        <w:pStyle w:val="Heading2"/>
        <w:keepNext/>
        <w:pageBreakBefore/>
        <w:spacing w:after="200" w:before="120" w:line="360"/>
      </w:pPr>
      <w:r>
        <w:rPr>
          <w:rFonts w:ascii="Times New Roman" w:cs="Times New Roman" w:eastAsia="Times New Roman" w:hAnsi="Times New Roman"/>
          <w:b/>
          <w:bCs/>
          <w:sz w:val="26"/>
          <w:szCs w:val="26"/>
        </w:rPr>
        <w:t xml:space="preserve">7.3 Existing system vs Proposed System</w:t>
      </w:r>
    </w:p>
    <w:p>
      <w:pPr>
        <w:spacing w:after="120" w:before="0" w:line="360"/>
        <w:jc w:val="both"/>
      </w:pPr>
      <w:r>
        <w:rPr>
          <w:rFonts w:ascii="Times New Roman" w:cs="Times New Roman" w:eastAsia="Times New Roman" w:hAnsi="Times New Roman"/>
          <w:sz w:val="24"/>
          <w:szCs w:val="24"/>
        </w:rPr>
        <w:t xml:space="preserve">The existing system here means a typical placement portal and the simple heuristics used by placement cells, not a specific commercial product.</w:t>
      </w:r>
    </w:p>
    <w:p>
      <w:pPr>
        <w:keepNext/>
        <w:spacing w:after="120" w:before="200" w:line="276"/>
        <w:jc w:val="center"/>
      </w:pPr>
      <w:r>
        <w:rPr>
          <w:rFonts w:ascii="Times New Roman" w:cs="Times New Roman" w:eastAsia="Times New Roman" w:hAnsi="Times New Roman"/>
          <w:b/>
          <w:bCs/>
          <w:sz w:val="22"/>
          <w:szCs w:val="22"/>
        </w:rPr>
        <w:t xml:space="preserve">Table 7.4 Existing system and proposed system comparison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cantSplit/>
          <w:tblHeader/>
        </w:trPr>
        <w:tc>
          <w:tcPr>
            <w:tcW w:type="dxa" w:w="24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Aspect</w:t>
            </w:r>
          </w:p>
        </w:tc>
        <w:tc>
          <w:tcPr>
            <w:tcW w:type="dxa" w:w="3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Existing system</w:t>
            </w:r>
          </w:p>
        </w:tc>
        <w:tc>
          <w:tcPr>
            <w:tcW w:type="dxa" w:w="3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score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None, or opaque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Explained line by line, level-aware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Next skill</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Most-demanded missing skill: 1.03 jobs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 1.43 jobs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Multi-step plan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Not offered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 4.71 jobs in 3 steps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 plan (k = 3)</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Greedy: 32 students reached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Exact: all 35 students reached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 reach</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Applicants only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Plus 19 hidden-talent matches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claims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Self-reported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Server-graded tests, checked certificates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output</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Unchecked text where used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Tools over own data; evidence-checked</w:t>
            </w:r>
          </w:p>
        </w:tc>
      </w:tr>
    </w:tbl>
    <w:p>
      <w:pPr>
        <w:spacing w:after="120"/>
      </w:pPr>
    </w:p>
    <w:p>
      <w:pPr>
        <w:spacing w:after="120" w:before="0" w:line="360"/>
        <w:jc w:val="both"/>
      </w:pPr>
      <w:r>
        <w:rPr>
          <w:rFonts w:ascii="Times New Roman" w:cs="Times New Roman" w:eastAsia="Times New Roman" w:hAnsi="Times New Roman"/>
          <w:sz w:val="24"/>
          <w:szCs w:val="24"/>
        </w:rPr>
        <w:t xml:space="preserve">CareerSphere improves on the existing approaches on every measure tested here, but the evidence is bounded: it comes from a fictional batch, the weights and threshold are design choices, and the planner ignores capacity and cost. A study over a real placement season and the planned human evaluation are needed before any claim about real placements.</w:t>
      </w:r>
    </w:p>
    <w:p>
      <w:pPr>
        <w:pStyle w:val="Heading1"/>
        <w:pageBreakBefore/>
        <w:spacing w:after="240" w:before="120"/>
        <w:jc w:val="center"/>
      </w:pPr>
      <w:r>
        <w:rPr>
          <w:rFonts w:ascii="Times New Roman" w:cs="Times New Roman" w:eastAsia="Times New Roman" w:hAnsi="Times New Roman"/>
          <w:b/>
          <w:bCs/>
          <w:sz w:val="28"/>
          <w:szCs w:val="28"/>
        </w:rPr>
        <w:t xml:space="preserve">CHAPTER-8</w:t>
      </w:r>
    </w:p>
    <w:p>
      <w:pPr>
        <w:keepNext/>
        <w:spacing w:after="360"/>
        <w:jc w:val="center"/>
      </w:pPr>
      <w:r>
        <w:rPr>
          <w:rFonts w:ascii="Times New Roman" w:cs="Times New Roman" w:eastAsia="Times New Roman" w:hAnsi="Times New Roman"/>
          <w:b/>
          <w:bCs/>
          <w:sz w:val="28"/>
          <w:szCs w:val="28"/>
        </w:rPr>
        <w:t xml:space="preserve">CONCLUSION</w:t>
      </w:r>
    </w:p>
    <w:p>
      <w:pPr>
        <w:pStyle w:val="Heading2"/>
        <w:keepNext/>
        <w:spacing w:after="200" w:before="120" w:line="360"/>
      </w:pPr>
      <w:r>
        <w:rPr>
          <w:rFonts w:ascii="Times New Roman" w:cs="Times New Roman" w:eastAsia="Times New Roman" w:hAnsi="Times New Roman"/>
          <w:b/>
          <w:bCs/>
          <w:sz w:val="26"/>
          <w:szCs w:val="26"/>
        </w:rPr>
        <w:t xml:space="preserve">8.1 Project Conclusion</w:t>
      </w:r>
    </w:p>
    <w:p>
      <w:pPr>
        <w:spacing w:after="120" w:before="0" w:line="360"/>
        <w:jc w:val="both"/>
      </w:pPr>
      <w:r>
        <w:rPr>
          <w:rFonts w:ascii="Times New Roman" w:cs="Times New Roman" w:eastAsia="Times New Roman" w:hAnsi="Times New Roman"/>
          <w:sz w:val="24"/>
          <w:szCs w:val="24"/>
        </w:rPr>
        <w:t xml:space="preserve">CareerSphere AI is a complete campus placement platform for students, recruiters and the placement cell built on one transparent, level-aware match rule. It keeps the workflow of the university placement portal and adds decisions that the portal cannot make: which skills to learn, which students to invite, and which workshops to run, for whom.</w:t>
      </w:r>
    </w:p>
    <w:p>
      <w:pPr>
        <w:spacing w:after="120" w:before="0" w:line="360"/>
        <w:jc w:val="both"/>
      </w:pPr>
      <w:r>
        <w:rPr>
          <w:rFonts w:ascii="Times New Roman" w:cs="Times New Roman" w:eastAsia="Times New Roman" w:hAnsi="Times New Roman"/>
          <w:sz w:val="24"/>
          <w:szCs w:val="24"/>
        </w:rPr>
        <w:t xml:space="preserve">Opportunity Math brings 1.43 jobs per student within reach against 1.03 for the most-demanded missing skill. Because skills pay off together, a three-step Skill Roadmap more than triples what the best single skill achieves (4.71 jobs) and helps every student, including the 7 for whom no single skill helps. Three exactly chosen workshops reach all 35 students where greedy selection reaches 32, in 6.5 ms. Hidden Talent shows recruiters 19 suitable student–job matches among consented students who did not apply.</w:t>
      </w:r>
    </w:p>
    <w:p>
      <w:pPr>
        <w:spacing w:after="120" w:before="0" w:line="360"/>
        <w:jc w:val="both"/>
      </w:pPr>
      <w:r>
        <w:rPr>
          <w:rFonts w:ascii="Times New Roman" w:cs="Times New Roman" w:eastAsia="Times New Roman" w:hAnsi="Times New Roman"/>
          <w:sz w:val="24"/>
          <w:szCs w:val="24"/>
        </w:rPr>
        <w:t xml:space="preserve">Language models add value only where they are grounded in the same numbers: the Copilot reads only through tools over the student’s own data, and the résumé finder keeps only skills whose evidence is in the résumé. Both work without an AI key.</w:t>
      </w:r>
    </w:p>
    <w:p>
      <w:pPr>
        <w:spacing w:after="120" w:before="0" w:line="360"/>
        <w:jc w:val="both"/>
      </w:pPr>
      <w:r>
        <w:rPr>
          <w:rFonts w:ascii="Times New Roman" w:cs="Times New Roman" w:eastAsia="Times New Roman" w:hAnsi="Times New Roman"/>
          <w:sz w:val="24"/>
          <w:szCs w:val="24"/>
        </w:rPr>
        <w:t xml:space="preserve">The project runs on a laptop with one command, from VS Code, Xcode and Android Studio and online with Docker, and is covered by 39 unit tests and 17 API tests. The conclusions apply to the demo batch and the stated assumptions; they do not establish an effect on real placements.</w:t>
      </w:r>
    </w:p>
    <w:p>
      <w:pPr>
        <w:pStyle w:val="Heading2"/>
        <w:keepNext/>
        <w:pageBreakBefore/>
        <w:spacing w:after="200" w:before="120" w:line="360"/>
      </w:pPr>
      <w:r>
        <w:rPr>
          <w:rFonts w:ascii="Times New Roman" w:cs="Times New Roman" w:eastAsia="Times New Roman" w:hAnsi="Times New Roman"/>
          <w:b/>
          <w:bCs/>
          <w:sz w:val="26"/>
          <w:szCs w:val="26"/>
        </w:rPr>
        <w:t xml:space="preserve">Future Scope</w:t>
      </w:r>
    </w:p>
    <w:p>
      <w:pPr>
        <w:spacing w:after="120" w:before="0" w:line="360"/>
        <w:jc w:val="both"/>
      </w:pPr>
      <w:r>
        <w:rPr>
          <w:rFonts w:ascii="Times New Roman" w:cs="Times New Roman" w:eastAsia="Times New Roman" w:hAnsi="Times New Roman"/>
          <w:sz w:val="24"/>
          <w:szCs w:val="24"/>
        </w:rPr>
        <w:t xml:space="preserve">The first priority is the human evaluation already prepared (60 student–job pairs labelled blind by three people, agreement measured with Fleiss’ κ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a study over a real placement season, comparing outcomes with and without the guidance features.</w:t>
      </w:r>
    </w:p>
    <w:p>
      <w:pPr>
        <w:spacing w:after="120" w:before="0" w:line="360"/>
        <w:jc w:val="both"/>
      </w:pPr>
      <w:r>
        <w:rPr>
          <w:rFonts w:ascii="Times New Roman" w:cs="Times New Roman" w:eastAsia="Times New Roman" w:hAnsi="Times New Roman"/>
          <w:sz w:val="24"/>
          <w:szCs w:val="24"/>
        </w:rPr>
        <w:t xml:space="preserve">The weights and the 70% threshold can be learned from past outcomes once real data are available, and the question bank can be enlarged and calibrated by item difficulty so that verified levels support certification rather than screening.</w:t>
      </w:r>
    </w:p>
    <w:p>
      <w:pPr>
        <w:spacing w:after="120" w:before="0" w:line="360"/>
        <w:jc w:val="both"/>
      </w:pPr>
      <w:r>
        <w:rPr>
          <w:rFonts w:ascii="Times New Roman" w:cs="Times New Roman" w:eastAsia="Times New Roman" w:hAnsi="Times New Roman"/>
          <w:sz w:val="24"/>
          <w:szCs w:val="24"/>
        </w:rPr>
        <w:t xml:space="preserve">Workshop planning can include capacities and costs as an integer program, which also scales beyond exhaustive search, and the roadmap can measure effort in hours with links to specific courses for each step.</w:t>
      </w:r>
    </w:p>
    <w:p>
      <w:pPr>
        <w:spacing w:after="120" w:before="0" w:line="360"/>
        <w:jc w:val="both"/>
      </w:pPr>
      <w:r>
        <w:rPr>
          <w:rFonts w:ascii="Times New Roman" w:cs="Times New Roman" w:eastAsia="Times New Roman" w:hAnsi="Times New Roman"/>
          <w:sz w:val="24"/>
          <w:szCs w:val="24"/>
        </w:rPr>
        <w:t xml:space="preserve">Operational extensions include email and push notifications for status changes and invitations, interview scheduling with calendars, and support for several colleges with a shared recruiter directory. These are proposed extensions requiring their own implementation and testing.</w:t>
      </w:r>
    </w:p>
    <w:p>
      <w:pPr>
        <w:pStyle w:val="Heading1"/>
        <w:pageBreakBefore/>
        <w:spacing w:after="360" w:before="120"/>
        <w:jc w:val="center"/>
      </w:pPr>
      <w:r>
        <w:rPr>
          <w:rFonts w:ascii="Times New Roman" w:cs="Times New Roman" w:eastAsia="Times New Roman" w:hAnsi="Times New Roman"/>
          <w:b/>
          <w:bCs/>
          <w:sz w:val="28"/>
          <w:szCs w:val="28"/>
        </w:rPr>
        <w:t xml:space="preserve">REFERENCES</w:t>
      </w:r>
    </w:p>
    <w:p>
      <w:pPr>
        <w:spacing w:after="200" w:line="30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de Ruijt, C.; Bhulai, S. Job recommender systems: A review. arXiv preprint arXiv:2111.13576 (2021). https://arxiv.org/abs/2111.13576</w:t>
      </w:r>
    </w:p>
    <w:p>
      <w:pPr>
        <w:spacing w:after="200" w:line="30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Zhu, C.; Zhu, H.; Xiong, H.; Ma, C.; Xie, F.; Ding, P.; Li, P. Person-job fit: Adapting the right talent for the right job with joint representation learning. ACM Transactions on Management Information Systems, 9, 3, 1-17 (2018).</w:t>
      </w:r>
    </w:p>
    <w:p>
      <w:pPr>
        <w:spacing w:after="200" w:line="30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Alfana, S.; Jammalamadaka, S. K. R.; Prakash, V. C.; Reddy, B. T. Cognitive and academic-based probability models for predicting campus placements. IAES International Journal of Artificial Intelligence, 11, 4, 1239-1251 (2022). https://doi.org/10.11591/ijai.v11.i4.pp1239-1251</w:t>
      </w:r>
    </w:p>
    <w:p>
      <w:pPr>
        <w:spacing w:after="200" w:line="30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Zhang, Y.; Chen, X. Explainable recommendation: A survey and new perspectives. Foundations and Trends in Information Retrieval, 14, 1, 1-101 (2020). https://doi.org/10.1561/1500000066</w:t>
      </w:r>
    </w:p>
    <w:p>
      <w:pPr>
        <w:spacing w:after="200" w:line="30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Nemhauser, G. L.; Wolsey, L. A.; Fisher, M. L. An analysis of approximations for maximizing submodular set functions—I. Mathematical Programming, 14, 265-294 (1978).</w:t>
      </w:r>
    </w:p>
    <w:p>
      <w:pPr>
        <w:spacing w:after="200" w:line="30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Feige, U. A threshold of ln n for approximating set cover. Journal of the ACM, 45, 4, 634-652 (1998).</w:t>
      </w:r>
    </w:p>
    <w:p>
      <w:pPr>
        <w:spacing w:after="200" w:line="30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Krause, A.; Golovin, D. Submodular function maximization. In Tractability: Practical Approaches to Hard Problems, Cambridge University Press, 71-104 (2014).</w:t>
      </w:r>
    </w:p>
    <w:p>
      <w:pPr>
        <w:spacing w:after="200" w:line="30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Schick, T.; Dwivedi-Yu, J.; Dessì, R.; Raileanu, R.; Lomeli, M.; Hambro, E.; Zettlemoyer, L.; Cancedda, N.; Scialom, T. Toolformer: Language models can teach themselves to use tools. Advances in Neural Information Processing Systems (NeurIPS) (2023). https://arxiv.org/abs/2302.04761</w:t>
      </w:r>
    </w:p>
    <w:p>
      <w:pPr>
        <w:spacing w:after="200" w:line="30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Yao, S.; Zhao, J.; Yu, D.; Du, N.; Shafran, I.; Narasimhan, K.; Cao, Y. ReAct: Synergizing reasoning and acting in language models. International Conference on Learning Representations (ICLR) (2023). https://arxiv.org/abs/2210.03629</w:t>
      </w:r>
    </w:p>
    <w:p>
      <w:pPr>
        <w:spacing w:after="200" w:line="30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Ji, Z.; Lee, N.; Frieske, R.; Yu, T.; Su, D.; Xu, Y.; Ishii, E.; Bang, Y.; Madotto, A.; Fung, P. Survey of hallucination in natural language generation. ACM Computing Surveys, 55, 12, 1-38 (2023).</w:t>
      </w:r>
    </w:p>
    <w:p>
      <w:pPr>
        <w:spacing w:after="200" w:line="30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Gao, T.; Yen, H.; Yu, J.; Chen, D. Enabling large language models to generate text with citations. Proceedings of EMNLP, 6465-6488 (2023). https://doi.org/10.18653/v1/2023.emnlp-main.398</w:t>
      </w:r>
    </w:p>
    <w:p>
      <w:pPr>
        <w:spacing w:after="200" w:line="300"/>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Raghavan, M.; Barocas, S.; Kleinberg, J.; Levy, K. Mitigating bias in algorithmic hiring: Evaluating claims and practices. Proceedings of the Conference on Fairness, Accountability, and Transparency (FAT*), 469-481 (2020).</w:t>
      </w:r>
    </w:p>
    <w:p>
      <w:pPr>
        <w:spacing w:after="200" w:line="300"/>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Jones, M.; Bradley, J.; Sakimura, N. JSON Web Token (JWT). IETF RFC 7519 (2015). https://doi.org/10.17487/RFC7519</w:t>
      </w:r>
    </w:p>
    <w:p>
      <w:pPr>
        <w:spacing w:after="200" w:line="300"/>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Provos, N.; Mazières, D. A future-adaptable password scheme. Proceedings of the USENIX Annual Technical Conference, FREENIX Track, 81-91 (1999).</w:t>
      </w:r>
    </w:p>
    <w:p>
      <w:pPr>
        <w:spacing w:after="200" w:line="300"/>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Fleiss, J. L. Measuring nominal scale agreement among many raters. Psychological Bulletin, 76, 5, 378-382 (1971).</w:t>
      </w:r>
    </w:p>
    <w:p>
      <w:pPr>
        <w:spacing w:after="200" w:line="300"/>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Google. Function calling with the Gemini API. Google AI for Developers (accessed 4 October 2026). https://ai.google.dev/gemini-api/docs/function-calling</w:t>
      </w:r>
    </w:p>
    <w:p>
      <w:pPr>
        <w:spacing w:after="200" w:line="300"/>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VMware Tanzu. Spring Boot Reference Documentation, version 3.3. https://docs.spring.io/spring-boot/</w:t>
      </w:r>
    </w:p>
    <w:p>
      <w:pPr>
        <w:spacing w:after="200" w:line="300"/>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Meta Open Source. React documentation. https://react.dev/</w:t>
      </w:r>
    </w:p>
    <w:p>
      <w:pPr>
        <w:spacing w:after="200" w:line="300"/>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Oracle. MySQL 8.0 Reference Manual. https://dev.mysql.com/doc/refman/8.0/en/</w:t>
      </w:r>
    </w:p>
    <w:p>
      <w:pPr>
        <w:spacing w:after="200" w:line="300"/>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OWASP Foundation. OWASP Top 10: The ten most critical web application security risks (2021). https://owasp.org/Top10/</w:t>
      </w:r>
    </w:p>
    <w:sectPr>
      <w:footerReference w:type="default" r:id="rId8"/>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4087be85c7f93bb30ccccd4ae0faf098febe047.png"/><Relationship Id="rId10" Type="http://schemas.openxmlformats.org/officeDocument/2006/relationships/image" Target="media/9796a6d53738a81e35cbf02532088c501c992c24.png"/><Relationship Id="rId11" Type="http://schemas.openxmlformats.org/officeDocument/2006/relationships/image" Target="media/ec4a1ae2f22d9a026cd83eb944f8abd065146872.png"/><Relationship Id="rId12" Type="http://schemas.openxmlformats.org/officeDocument/2006/relationships/image" Target="media/fd827b45b345662a0f6f46d67dbae6188f44666a.png"/><Relationship Id="rId13" Type="http://schemas.openxmlformats.org/officeDocument/2006/relationships/image" Target="media/9bd41bbc020bbd4d355c753ac2134420ba025814.png"/><Relationship Id="rId14" Type="http://schemas.openxmlformats.org/officeDocument/2006/relationships/image" Target="media/e46bd31cc823031ec369073fadda3ef4b8aed48b.png"/><Relationship Id="rId15" Type="http://schemas.openxmlformats.org/officeDocument/2006/relationships/image" Target="media/3654ad810d8197e97fbee77f1b8e82933180810e.png"/><Relationship Id="rId16" Type="http://schemas.openxmlformats.org/officeDocument/2006/relationships/image" Target="media/74fb3daa7d6a0ea213586b6c1bc15ccf61eb5ed9.png"/><Relationship Id="rId17" Type="http://schemas.openxmlformats.org/officeDocument/2006/relationships/image" Target="media/5b68c128808a9190398fae72ed483b14235ee4d7.png"/><Relationship Id="rId18" Type="http://schemas.openxmlformats.org/officeDocument/2006/relationships/image" Target="media/309c9045a03f3e1698fbfc68018a6e60a1fbd401.png"/><Relationship Id="rId19" Type="http://schemas.openxmlformats.org/officeDocument/2006/relationships/image" Target="media/5998a2affa1ed0e24b10d9a62bb82aef2c64f2a1.png"/><Relationship Id="rId20" Type="http://schemas.openxmlformats.org/officeDocument/2006/relationships/image" Target="media/fb6c7f0d464896fc458f1d5e7555accef49a8d64.png"/><Relationship Id="rId21" Type="http://schemas.openxmlformats.org/officeDocument/2006/relationships/image" Target="media/954893eb2c52807773ed51f7271c158cde259dda.png"/><Relationship Id="rId22" Type="http://schemas.openxmlformats.org/officeDocument/2006/relationships/image" Target="media/3d42e351523449bf0cd2bf315fe24028eaf28727.png"/><Relationship Id="rId23" Type="http://schemas.openxmlformats.org/officeDocument/2006/relationships/image" Target="media/fe5aae47335270f970f64953f325c1ed79bb5a12.png"/><Relationship Id="rId24" Type="http://schemas.openxmlformats.org/officeDocument/2006/relationships/image" Target="media/d65885b9d4ec758cdb7219af97d9f41bbbc38833.png"/><Relationship Id="rId25" Type="http://schemas.openxmlformats.org/officeDocument/2006/relationships/image" Target="media/b287d3e68a83f63881f7f3ef41be989b1b0c5865.png"/><Relationship Id="rId26" Type="http://schemas.openxmlformats.org/officeDocument/2006/relationships/image" Target="media/1e345cfda59757b3962b07a1ca9b4e9d51b05560.png"/><Relationship Id="rId27" Type="http://schemas.openxmlformats.org/officeDocument/2006/relationships/image" Target="media/0aa29f0686359eaf67da99baaef773d38c9a10ef.png"/><Relationship Id="rId28" Type="http://schemas.openxmlformats.org/officeDocument/2006/relationships/image" Target="media/56e62e5cc63a531807fb3eee3a1060a84f46b1b1.png"/><Relationship Id="rId29" Type="http://schemas.openxmlformats.org/officeDocument/2006/relationships/image" Target="media/3e63e39e461cb3bc7c059f979db4fed38f555e9b.png"/><Relationship Id="rId30" Type="http://schemas.openxmlformats.org/officeDocument/2006/relationships/image" Target="media/0a7964014b38a3f32bdb422be87f0580a6251d7e.png"/><Relationship Id="rId31" Type="http://schemas.openxmlformats.org/officeDocument/2006/relationships/image" Target="media/82468516d85bec630d1a317995ffabcb073ca57c.png"/><Relationship Id="rId32" Type="http://schemas.openxmlformats.org/officeDocument/2006/relationships/image" Target="media/49e7b0316f949d5436fc79870c36bd39e7024b14.png"/><Relationship Id="rId33" Type="http://schemas.openxmlformats.org/officeDocument/2006/relationships/image" Target="media/f58321a01c7759997e6c0accbaf0b9ca17aff9c7.png"/><Relationship Id="rId34" Type="http://schemas.openxmlformats.org/officeDocument/2006/relationships/image" Target="media/102d7798924c67236e765bcf21b4545f6e815031.png"/><Relationship Id="rId35" Type="http://schemas.openxmlformats.org/officeDocument/2006/relationships/image" Target="media/9cf3c2f60afc1da29c1b19941d081f87e28e9a6c.png"/><Relationship Id="rId36" Type="http://schemas.openxmlformats.org/officeDocument/2006/relationships/image" Target="media/0e1f9a5215a70cf4ac13847a48ec987d0f602dba.png"/><Relationship Id="rId37" Type="http://schemas.openxmlformats.org/officeDocument/2006/relationships/image" Target="media/b42bf964b85840a5884f9bc68aa86cd6e37b4eb3.png"/><Relationship Id="rId38" Type="http://schemas.openxmlformats.org/officeDocument/2006/relationships/image" Target="media/4b2b786b20e38bacf48652648469c9eed71d1203.png"/><Relationship Id="rId39" Type="http://schemas.openxmlformats.org/officeDocument/2006/relationships/image" Target="media/a820981ef8ccf24acc7fbfb500bdeb2913c007ec.png"/><Relationship Id="rId40" Type="http://schemas.openxmlformats.org/officeDocument/2006/relationships/image" Target="media/da6d066a3c342e14972660a553e07693de421bc5.png"/><Relationship Id="rId41" Type="http://schemas.openxmlformats.org/officeDocument/2006/relationships/image" Target="media/febdc63f7e76dba63129d4d3467e0ad446ae1203.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CareerSphere AI – B.Tech Major Project Report</dc:title>
  <dc:creator>V. Venkata Rupin, E. Manideep Reddy, J. Pruthvi Sai, S. Jaffer Ali</dc:creator>
  <cp:lastModifiedBy>Un-named</cp:lastModifiedBy>
  <cp:revision>1</cp:revision>
  <dcterms:created xsi:type="dcterms:W3CDTF">2026-10-28T11:41:45.564Z</dcterms:created>
  <dcterms:modified xsi:type="dcterms:W3CDTF">2026-10-28T11:41:45.565Z</dcterms:modified>
</cp:coreProperties>
</file>

<file path=docProps/custom.xml><?xml version="1.0" encoding="utf-8"?>
<Properties xmlns="http://schemas.openxmlformats.org/officeDocument/2006/custom-properties" xmlns:vt="http://schemas.openxmlformats.org/officeDocument/2006/docPropsVTypes"/>
</file>