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0"/>
        <w:jc w:val="center"/>
      </w:pPr>
      <w:r>
        <w:rPr>
          <w:b/>
          <w:color w:val="17365D"/>
          <w:sz w:val="36"/>
        </w:rPr>
        <w:t>TECHMECHA TORQUE</w:t>
        <w:br/>
        <w:t>PRIVATE LIMITED</w:t>
      </w:r>
    </w:p>
    <w:p>
      <w:pPr>
        <w:spacing w:before="560"/>
        <w:jc w:val="center"/>
      </w:pPr>
      <w:r>
        <w:rPr>
          <w:b/>
          <w:color w:val="1F4E78"/>
          <w:sz w:val="56"/>
        </w:rPr>
        <w:t>TMT OPERATIONS PLATFORM</w:t>
      </w:r>
    </w:p>
    <w:p>
      <w:pPr>
        <w:jc w:val="center"/>
      </w:pPr>
      <w:r>
        <w:rPr>
          <w:b/>
          <w:sz w:val="36"/>
        </w:rPr>
        <w:t>Intern Implementation-Ready Documentation</w:t>
      </w:r>
    </w:p>
    <w:p>
      <w:pPr>
        <w:spacing w:before="480"/>
        <w:jc w:val="center"/>
      </w:pPr>
      <w:r>
        <w:rPr>
          <w:sz w:val="22"/>
        </w:rPr>
        <w:t>Version 1.0  |  13 September 2026</w:t>
      </w:r>
    </w:p>
    <w:p>
      <w:pPr>
        <w:spacing w:before="1000"/>
        <w:jc w:val="center"/>
      </w:pPr>
      <w:r>
        <w:rPr>
          <w:b/>
          <w:color w:val="1F4E78"/>
          <w:sz w:val="22"/>
        </w:rPr>
        <w:t>Purpose</w:t>
      </w:r>
    </w:p>
    <w:p>
      <w:pPr>
        <w:jc w:val="center"/>
      </w:pPr>
      <w:r>
        <w:rPr>
          <w:sz w:val="20"/>
        </w:rPr>
        <w:t>Single execution blueprint for interns building TMT's internal operations platform from lead acquisition through training, company internship, work execution, communications, payments, documents, certificates, reporting and audit.</w:t>
      </w:r>
    </w:p>
    <w:p>
      <w:pPr>
        <w:spacing w:before="1400"/>
        <w:jc w:val="center"/>
      </w:pPr>
      <w:r>
        <w:rPr>
          <w:b/>
          <w:color w:val="828282"/>
          <w:sz w:val="18"/>
        </w:rPr>
        <w:t>INTERNAL • IMPLEMENTATION USE</w:t>
      </w:r>
    </w:p>
    <w:p>
      <w:r>
        <w:br w:type="page"/>
      </w:r>
    </w:p>
    <w:p>
      <w:pPr>
        <w:pStyle w:val="Heading1"/>
      </w:pPr>
      <w:r>
        <w:t>Document Control</w:t>
      </w:r>
    </w:p>
    <w:tbl>
      <w:tblPr>
        <w:tblStyle w:val="TableGrid"/>
        <w:tblW w:type="auto" w:w="0"/>
        <w:jc w:val="center"/>
        <w:tblLook w:firstColumn="1" w:firstRow="1" w:lastColumn="0" w:lastRow="0" w:noHBand="0" w:noVBand="1" w:val="04A0"/>
      </w:tblPr>
      <w:tblGrid>
        <w:gridCol w:w="5112"/>
        <w:gridCol w:w="5112"/>
      </w:tblGrid>
      <w:tr>
        <w:tc>
          <w:tcPr>
            <w:tcW w:type="dxa" w:w="2880"/>
            <w:shd w:fill="1F4E78"/>
            <w:vAlign w:val="center"/>
            <w:tcMar>
              <w:top w:w="80" w:type="dxa"/>
              <w:start w:w="100" w:type="dxa"/>
              <w:bottom w:w="80" w:type="dxa"/>
              <w:end w:w="100" w:type="dxa"/>
            </w:tcMar>
          </w:tcPr>
          <w:p>
            <w:r>
              <w:rPr>
                <w:b/>
                <w:color w:val="FFFFFF"/>
                <w:sz w:val="18"/>
              </w:rPr>
              <w:t>Field</w:t>
            </w:r>
          </w:p>
        </w:tc>
        <w:tc>
          <w:tcPr>
            <w:tcW w:type="dxa" w:w="7488"/>
            <w:shd w:fill="1F4E78"/>
            <w:vAlign w:val="center"/>
            <w:tcMar>
              <w:top w:w="80" w:type="dxa"/>
              <w:start w:w="100" w:type="dxa"/>
              <w:bottom w:w="80" w:type="dxa"/>
              <w:end w:w="100" w:type="dxa"/>
            </w:tcMar>
          </w:tcPr>
          <w:p>
            <w:r>
              <w:rPr>
                <w:b/>
                <w:color w:val="FFFFFF"/>
                <w:sz w:val="18"/>
              </w:rPr>
              <w:t>Value</w:t>
            </w:r>
          </w:p>
        </w:tc>
      </w:tr>
      <w:tr>
        <w:tc>
          <w:tcPr>
            <w:tcW w:type="dxa" w:w="2880"/>
            <w:vAlign w:val="top"/>
            <w:tcMar>
              <w:top w:w="80" w:type="dxa"/>
              <w:start w:w="100" w:type="dxa"/>
              <w:bottom w:w="80" w:type="dxa"/>
              <w:end w:w="100" w:type="dxa"/>
            </w:tcMar>
          </w:tcPr>
          <w:p>
            <w:pPr>
              <w:spacing w:after="0"/>
            </w:pPr>
            <w:r>
              <w:rPr>
                <w:sz w:val="18"/>
              </w:rPr>
              <w:t>Document</w:t>
            </w:r>
          </w:p>
        </w:tc>
        <w:tc>
          <w:tcPr>
            <w:tcW w:type="dxa" w:w="7488"/>
            <w:vAlign w:val="top"/>
            <w:tcMar>
              <w:top w:w="80" w:type="dxa"/>
              <w:start w:w="100" w:type="dxa"/>
              <w:bottom w:w="80" w:type="dxa"/>
              <w:end w:w="100" w:type="dxa"/>
            </w:tcMar>
          </w:tcPr>
          <w:p>
            <w:pPr>
              <w:spacing w:after="0"/>
            </w:pPr>
            <w:r>
              <w:rPr>
                <w:sz w:val="18"/>
              </w:rPr>
              <w:t>TMT Operations Platform — Intern Implementation-Ready Documentation</w:t>
            </w:r>
          </w:p>
        </w:tc>
      </w:tr>
      <w:tr>
        <w:tc>
          <w:tcPr>
            <w:tcW w:type="dxa" w:w="2880"/>
            <w:vAlign w:val="top"/>
            <w:tcMar>
              <w:top w:w="80" w:type="dxa"/>
              <w:start w:w="100" w:type="dxa"/>
              <w:bottom w:w="80" w:type="dxa"/>
              <w:end w:w="100" w:type="dxa"/>
            </w:tcMar>
          </w:tcPr>
          <w:p>
            <w:pPr>
              <w:spacing w:after="0"/>
            </w:pPr>
            <w:r>
              <w:rPr>
                <w:sz w:val="18"/>
              </w:rPr>
              <w:t>Version</w:t>
            </w:r>
          </w:p>
        </w:tc>
        <w:tc>
          <w:tcPr>
            <w:tcW w:type="dxa" w:w="7488"/>
            <w:vAlign w:val="top"/>
            <w:tcMar>
              <w:top w:w="80" w:type="dxa"/>
              <w:start w:w="100" w:type="dxa"/>
              <w:bottom w:w="80" w:type="dxa"/>
              <w:end w:w="100" w:type="dxa"/>
            </w:tcMar>
          </w:tcPr>
          <w:p>
            <w:pPr>
              <w:spacing w:after="0"/>
            </w:pPr>
            <w:r>
              <w:rPr>
                <w:sz w:val="18"/>
              </w:rPr>
              <w:t>1.0</w:t>
            </w:r>
          </w:p>
        </w:tc>
      </w:tr>
      <w:tr>
        <w:tc>
          <w:tcPr>
            <w:tcW w:type="dxa" w:w="2880"/>
            <w:vAlign w:val="top"/>
            <w:tcMar>
              <w:top w:w="80" w:type="dxa"/>
              <w:start w:w="100" w:type="dxa"/>
              <w:bottom w:w="80" w:type="dxa"/>
              <w:end w:w="100" w:type="dxa"/>
            </w:tcMar>
          </w:tcPr>
          <w:p>
            <w:pPr>
              <w:spacing w:after="0"/>
            </w:pPr>
            <w:r>
              <w:rPr>
                <w:sz w:val="18"/>
              </w:rPr>
              <w:t>Date</w:t>
            </w:r>
          </w:p>
        </w:tc>
        <w:tc>
          <w:tcPr>
            <w:tcW w:type="dxa" w:w="7488"/>
            <w:vAlign w:val="top"/>
            <w:tcMar>
              <w:top w:w="80" w:type="dxa"/>
              <w:start w:w="100" w:type="dxa"/>
              <w:bottom w:w="80" w:type="dxa"/>
              <w:end w:w="100" w:type="dxa"/>
            </w:tcMar>
          </w:tcPr>
          <w:p>
            <w:pPr>
              <w:spacing w:after="0"/>
            </w:pPr>
            <w:r>
              <w:rPr>
                <w:sz w:val="18"/>
              </w:rPr>
              <w:t>13 September 2026</w:t>
            </w:r>
          </w:p>
        </w:tc>
      </w:tr>
      <w:tr>
        <w:tc>
          <w:tcPr>
            <w:tcW w:type="dxa" w:w="2880"/>
            <w:vAlign w:val="top"/>
            <w:tcMar>
              <w:top w:w="80" w:type="dxa"/>
              <w:start w:w="100" w:type="dxa"/>
              <w:bottom w:w="80" w:type="dxa"/>
              <w:end w:w="100" w:type="dxa"/>
            </w:tcMar>
          </w:tcPr>
          <w:p>
            <w:pPr>
              <w:spacing w:after="0"/>
            </w:pPr>
            <w:r>
              <w:rPr>
                <w:sz w:val="18"/>
              </w:rPr>
              <w:t>Owner</w:t>
            </w:r>
          </w:p>
        </w:tc>
        <w:tc>
          <w:tcPr>
            <w:tcW w:type="dxa" w:w="7488"/>
            <w:vAlign w:val="top"/>
            <w:tcMar>
              <w:top w:w="80" w:type="dxa"/>
              <w:start w:w="100" w:type="dxa"/>
              <w:bottom w:w="80" w:type="dxa"/>
              <w:end w:w="100" w:type="dxa"/>
            </w:tcMar>
          </w:tcPr>
          <w:p>
            <w:pPr>
              <w:spacing w:after="0"/>
            </w:pPr>
            <w:r>
              <w:rPr>
                <w:sz w:val="18"/>
              </w:rPr>
              <w:t>TechMecha Torque Private Limited</w:t>
            </w:r>
          </w:p>
        </w:tc>
      </w:tr>
      <w:tr>
        <w:tc>
          <w:tcPr>
            <w:tcW w:type="dxa" w:w="2880"/>
            <w:vAlign w:val="top"/>
            <w:tcMar>
              <w:top w:w="80" w:type="dxa"/>
              <w:start w:w="100" w:type="dxa"/>
              <w:bottom w:w="80" w:type="dxa"/>
              <w:end w:w="100" w:type="dxa"/>
            </w:tcMar>
          </w:tcPr>
          <w:p>
            <w:pPr>
              <w:spacing w:after="0"/>
            </w:pPr>
            <w:r>
              <w:rPr>
                <w:sz w:val="18"/>
              </w:rPr>
              <w:t>Audience</w:t>
            </w:r>
          </w:p>
        </w:tc>
        <w:tc>
          <w:tcPr>
            <w:tcW w:type="dxa" w:w="7488"/>
            <w:vAlign w:val="top"/>
            <w:tcMar>
              <w:top w:w="80" w:type="dxa"/>
              <w:start w:w="100" w:type="dxa"/>
              <w:bottom w:w="80" w:type="dxa"/>
              <w:end w:w="100" w:type="dxa"/>
            </w:tcMar>
          </w:tcPr>
          <w:p>
            <w:pPr>
              <w:spacing w:after="0"/>
            </w:pPr>
            <w:r>
              <w:rPr>
                <w:sz w:val="18"/>
              </w:rPr>
              <w:t>Founder/Admin, engineering interns, developers, QA interns, operations stakeholders</w:t>
            </w:r>
          </w:p>
        </w:tc>
      </w:tr>
      <w:tr>
        <w:tc>
          <w:tcPr>
            <w:tcW w:type="dxa" w:w="2880"/>
            <w:vAlign w:val="top"/>
            <w:tcMar>
              <w:top w:w="80" w:type="dxa"/>
              <w:start w:w="100" w:type="dxa"/>
              <w:bottom w:w="80" w:type="dxa"/>
              <w:end w:w="100" w:type="dxa"/>
            </w:tcMar>
          </w:tcPr>
          <w:p>
            <w:pPr>
              <w:spacing w:after="0"/>
            </w:pPr>
            <w:r>
              <w:rPr>
                <w:sz w:val="18"/>
              </w:rPr>
              <w:t>Status</w:t>
            </w:r>
          </w:p>
        </w:tc>
        <w:tc>
          <w:tcPr>
            <w:tcW w:type="dxa" w:w="7488"/>
            <w:vAlign w:val="top"/>
            <w:tcMar>
              <w:top w:w="80" w:type="dxa"/>
              <w:start w:w="100" w:type="dxa"/>
              <w:bottom w:w="80" w:type="dxa"/>
              <w:end w:w="100" w:type="dxa"/>
            </w:tcMar>
          </w:tcPr>
          <w:p>
            <w:pPr>
              <w:spacing w:after="0"/>
            </w:pPr>
            <w:r>
              <w:rPr>
                <w:sz w:val="18"/>
              </w:rPr>
              <w:t>V1 requirements frozen for implementation; changes require documented change request</w:t>
            </w:r>
          </w:p>
        </w:tc>
      </w:tr>
      <w:tr>
        <w:tc>
          <w:tcPr>
            <w:tcW w:type="dxa" w:w="2880"/>
            <w:vAlign w:val="top"/>
            <w:tcMar>
              <w:top w:w="80" w:type="dxa"/>
              <w:start w:w="100" w:type="dxa"/>
              <w:bottom w:w="80" w:type="dxa"/>
              <w:end w:w="100" w:type="dxa"/>
            </w:tcMar>
          </w:tcPr>
          <w:p>
            <w:pPr>
              <w:spacing w:after="0"/>
            </w:pPr>
            <w:r>
              <w:rPr>
                <w:sz w:val="18"/>
              </w:rPr>
              <w:t>Implementation principle</w:t>
            </w:r>
          </w:p>
        </w:tc>
        <w:tc>
          <w:tcPr>
            <w:tcW w:type="dxa" w:w="7488"/>
            <w:vAlign w:val="top"/>
            <w:tcMar>
              <w:top w:w="80" w:type="dxa"/>
              <w:start w:w="100" w:type="dxa"/>
              <w:bottom w:w="80" w:type="dxa"/>
              <w:end w:w="100" w:type="dxa"/>
            </w:tcMar>
          </w:tcPr>
          <w:p>
            <w:pPr>
              <w:spacing w:after="0"/>
            </w:pPr>
            <w:r>
              <w:rPr>
                <w:sz w:val="18"/>
              </w:rPr>
              <w:t>No business status transition is frontend-only; server-side validation and audit are mandatory.</w:t>
            </w:r>
          </w:p>
        </w:tc>
      </w:tr>
    </w:tbl>
    <w:p/>
    <w:tbl>
      <w:tblPr>
        <w:tblW w:type="auto" w:w="0"/>
        <w:jc w:val="center"/>
        <w:tblLook w:firstColumn="1" w:firstRow="1" w:lastColumn="0" w:lastRow="0" w:noHBand="0" w:noVBand="1" w:val="04A0"/>
      </w:tblPr>
      <w:tblGrid>
        <w:gridCol w:w="10224"/>
      </w:tblGrid>
      <w:tr>
        <w:tc>
          <w:tcPr>
            <w:tcW w:type="dxa" w:w="10224"/>
            <w:shd w:fill="EAF2F8"/>
            <w:tcMar>
              <w:top w:w="120" w:type="dxa"/>
              <w:start w:w="160" w:type="dxa"/>
              <w:bottom w:w="120" w:type="dxa"/>
              <w:end w:w="160" w:type="dxa"/>
            </w:tcMar>
          </w:tcPr>
          <w:p>
            <w:r>
              <w:rPr>
                <w:b/>
                <w:color w:val="1F4E78"/>
              </w:rPr>
              <w:t xml:space="preserve">Important: </w:t>
            </w:r>
            <w:r>
              <w:t>This document defines implementation behavior, contracts and acceptance criteria. It is intentionally not production source code. Interns should implement module-by-module and not redesign business rules without approval.</w:t>
            </w:r>
          </w:p>
        </w:tc>
      </w:tr>
    </w:tbl>
    <w:p/>
    <w:p>
      <w:pPr>
        <w:pStyle w:val="Heading1"/>
      </w:pPr>
      <w:r>
        <w:t>Contents</w:t>
      </w:r>
    </w:p>
    <w:p>
      <w:pPr>
        <w:pStyle w:val="ListNumber"/>
      </w:pPr>
      <w:r>
        <w:t>1. Product Goal and Scope</w:t>
      </w:r>
    </w:p>
    <w:p>
      <w:pPr>
        <w:pStyle w:val="ListNumber"/>
      </w:pPr>
      <w:r>
        <w:t>2. Reference Technology Architecture</w:t>
      </w:r>
    </w:p>
    <w:p>
      <w:pPr>
        <w:pStyle w:val="ListNumber"/>
      </w:pPr>
      <w:r>
        <w:t>3. Domain Model and Identity Rules</w:t>
      </w:r>
    </w:p>
    <w:p>
      <w:pPr>
        <w:pStyle w:val="ListNumber"/>
      </w:pPr>
      <w:r>
        <w:t>4. Authorization: Role + Permission + Scope + Context</w:t>
      </w:r>
    </w:p>
    <w:p>
      <w:pPr>
        <w:pStyle w:val="ListNumber"/>
      </w:pPr>
      <w:r>
        <w:t>5. Person and Lead CRM</w:t>
      </w:r>
    </w:p>
    <w:p>
      <w:pPr>
        <w:pStyle w:val="ListNumber"/>
      </w:pPr>
      <w:r>
        <w:t>6. Bootcamp, Pass and Check-In</w:t>
      </w:r>
    </w:p>
    <w:p>
      <w:pPr>
        <w:pStyle w:val="ListNumber"/>
      </w:pPr>
      <w:r>
        <w:t>7. Demo Pipeline</w:t>
      </w:r>
    </w:p>
    <w:p>
      <w:pPr>
        <w:pStyle w:val="ListNumber"/>
      </w:pPr>
      <w:r>
        <w:t>8. Training Intern Management</w:t>
      </w:r>
    </w:p>
    <w:p>
      <w:pPr>
        <w:pStyle w:val="ListNumber"/>
      </w:pPr>
      <w:r>
        <w:t>9. Company Internship Management</w:t>
      </w:r>
    </w:p>
    <w:p>
      <w:pPr>
        <w:pStyle w:val="ListNumber"/>
      </w:pPr>
      <w:r>
        <w:t>10. Programs, Batches, Attendance and Progress</w:t>
      </w:r>
    </w:p>
    <w:p>
      <w:pPr>
        <w:pStyle w:val="ListNumber"/>
      </w:pPr>
      <w:r>
        <w:t>11. Payments and Finance</w:t>
      </w:r>
    </w:p>
    <w:p>
      <w:pPr>
        <w:pStyle w:val="ListNumber"/>
      </w:pPr>
      <w:r>
        <w:t>12. Projects, Work Items, Submission and Evaluation</w:t>
      </w:r>
    </w:p>
    <w:p>
      <w:pPr>
        <w:pStyle w:val="ListNumber"/>
      </w:pPr>
      <w:r>
        <w:t>13. Standalone Tasks and Founder Private Work</w:t>
      </w:r>
    </w:p>
    <w:p>
      <w:pPr>
        <w:pStyle w:val="ListNumber"/>
      </w:pPr>
      <w:r>
        <w:t>14. Communication Center: Email, WhatsApp and Inbox</w:t>
      </w:r>
    </w:p>
    <w:p>
      <w:pPr>
        <w:pStyle w:val="ListNumber"/>
      </w:pPr>
      <w:r>
        <w:t>15. Document, Letter and Certificate Center</w:t>
      </w:r>
    </w:p>
    <w:p>
      <w:pPr>
        <w:pStyle w:val="ListNumber"/>
      </w:pPr>
      <w:r>
        <w:t>16. Candidate / Intern Portal</w:t>
      </w:r>
    </w:p>
    <w:p>
      <w:pPr>
        <w:pStyle w:val="ListNumber"/>
      </w:pPr>
      <w:r>
        <w:t>17. Calendar, Reminders, Notifications and Cautions</w:t>
      </w:r>
    </w:p>
    <w:p>
      <w:pPr>
        <w:pStyle w:val="ListNumber"/>
      </w:pPr>
      <w:r>
        <w:t>18. Search, Bulk Operations and Activity Timeline</w:t>
      </w:r>
    </w:p>
    <w:p>
      <w:pPr>
        <w:pStyle w:val="ListNumber"/>
      </w:pPr>
      <w:r>
        <w:t>19. Reporting and Dashboards</w:t>
      </w:r>
    </w:p>
    <w:p>
      <w:pPr>
        <w:pStyle w:val="ListNumber"/>
      </w:pPr>
      <w:r>
        <w:t>20. Integrations and Background Jobs</w:t>
      </w:r>
    </w:p>
    <w:p>
      <w:pPr>
        <w:pStyle w:val="ListNumber"/>
      </w:pPr>
      <w:r>
        <w:t>21. File Storage, Security, Audit and Recovery</w:t>
      </w:r>
    </w:p>
    <w:p>
      <w:pPr>
        <w:pStyle w:val="ListNumber"/>
      </w:pPr>
      <w:r>
        <w:t>22. API Conventions and Endpoint Inventory</w:t>
      </w:r>
    </w:p>
    <w:p>
      <w:pPr>
        <w:pStyle w:val="ListNumber"/>
      </w:pPr>
      <w:r>
        <w:t>23. Database Collections and Key Fields</w:t>
      </w:r>
    </w:p>
    <w:p>
      <w:pPr>
        <w:pStyle w:val="ListNumber"/>
      </w:pPr>
      <w:r>
        <w:t>24. Frontend Route and Screen Inventory</w:t>
      </w:r>
    </w:p>
    <w:p>
      <w:pPr>
        <w:pStyle w:val="ListNumber"/>
      </w:pPr>
      <w:r>
        <w:t>25. Error, Edge-Case and State-Machine Rules</w:t>
      </w:r>
    </w:p>
    <w:p>
      <w:pPr>
        <w:pStyle w:val="ListNumber"/>
      </w:pPr>
      <w:r>
        <w:t>26. E2E Acceptance Scenarios</w:t>
      </w:r>
    </w:p>
    <w:p>
      <w:pPr>
        <w:pStyle w:val="ListNumber"/>
      </w:pPr>
      <w:r>
        <w:t>27. Intern Build Sequence and Definition of Done</w:t>
      </w:r>
    </w:p>
    <w:p>
      <w:pPr>
        <w:pStyle w:val="ListNumber"/>
      </w:pPr>
      <w:r>
        <w:t>28. V1 Exclusions and Change-Control Rule</w:t>
      </w:r>
    </w:p>
    <w:p>
      <w:r>
        <w:br w:type="page"/>
      </w:r>
    </w:p>
    <w:p>
      <w:pPr>
        <w:pStyle w:val="Heading1"/>
      </w:pPr>
      <w:r>
        <w:t>1. Product Goal and Scope</w:t>
      </w:r>
    </w:p>
    <w:p>
      <w:r>
        <w:t>Build one connected TMT operations platform where a known person keeps one identity while moving through acquisition, training, company internship, work contribution and later employment. The system must preserve a complete operational timeline instead of duplicating the person across modules.</w:t>
      </w:r>
    </w:p>
    <w:p>
      <w:pPr>
        <w:pStyle w:val="CodeBlock"/>
      </w:pPr>
      <w:r>
        <w:rPr>
          <w:rFonts w:ascii="Courier New" w:hAnsi="Courier New"/>
          <w:sz w:val="16"/>
        </w:rPr>
        <w:t>UNKNOWN AUDIENCE</w:t>
        <w:br/>
      </w:r>
      <w:r>
        <w:rPr>
          <w:rFonts w:ascii="Courier New" w:hAnsi="Courier New"/>
          <w:sz w:val="16"/>
        </w:rPr>
        <w:t xml:space="preserve">    ↓ becomes identifiable/contactable</w:t>
        <w:br/>
      </w:r>
      <w:r>
        <w:rPr>
          <w:rFonts w:ascii="Courier New" w:hAnsi="Courier New"/>
          <w:sz w:val="16"/>
        </w:rPr>
        <w:t>PERSON + LEAD</w:t>
        <w:br/>
      </w:r>
      <w:r>
        <w:rPr>
          <w:rFonts w:ascii="Courier New" w:hAnsi="Courier New"/>
          <w:sz w:val="16"/>
        </w:rPr>
        <w:t xml:space="preserve">    ↓</w:t>
        <w:br/>
      </w:r>
      <w:r>
        <w:rPr>
          <w:rFonts w:ascii="Courier New" w:hAnsi="Courier New"/>
          <w:sz w:val="16"/>
        </w:rPr>
        <w:t>Bootcamp / Demo / Direct Training / LearningSpaces</w:t>
        <w:br/>
      </w:r>
      <w:r>
        <w:rPr>
          <w:rFonts w:ascii="Courier New" w:hAnsi="Courier New"/>
          <w:sz w:val="16"/>
        </w:rPr>
        <w:t xml:space="preserve">    ↓</w:t>
        <w:br/>
      </w:r>
      <w:r>
        <w:rPr>
          <w:rFonts w:ascii="Courier New" w:hAnsi="Courier New"/>
          <w:sz w:val="16"/>
        </w:rPr>
        <w:t>Training Engagement (optional)</w:t>
        <w:br/>
      </w:r>
      <w:r>
        <w:rPr>
          <w:rFonts w:ascii="Courier New" w:hAnsi="Courier New"/>
          <w:sz w:val="16"/>
        </w:rPr>
        <w:t xml:space="preserve">    ↓ selection / eligibility</w:t>
        <w:br/>
      </w:r>
      <w:r>
        <w:rPr>
          <w:rFonts w:ascii="Courier New" w:hAnsi="Courier New"/>
          <w:sz w:val="16"/>
        </w:rPr>
        <w:t>Company Internship (optional)</w:t>
        <w:br/>
      </w:r>
      <w:r>
        <w:rPr>
          <w:rFonts w:ascii="Courier New" w:hAnsi="Courier New"/>
          <w:sz w:val="16"/>
        </w:rPr>
        <w:t xml:space="preserve">    ↓</w:t>
        <w:br/>
      </w:r>
      <w:r>
        <w:rPr>
          <w:rFonts w:ascii="Courier New" w:hAnsi="Courier New"/>
          <w:sz w:val="16"/>
        </w:rPr>
        <w:t>Projects / Tasks / Evaluations / Stipend / Documents</w:t>
        <w:br/>
      </w:r>
      <w:r>
        <w:rPr>
          <w:rFonts w:ascii="Courier New" w:hAnsi="Courier New"/>
          <w:sz w:val="16"/>
        </w:rPr>
        <w:t xml:space="preserve">    ↓</w:t>
        <w:br/>
      </w:r>
      <w:r>
        <w:rPr>
          <w:rFonts w:ascii="Courier New" w:hAnsi="Courier New"/>
          <w:sz w:val="16"/>
        </w:rPr>
        <w:t>Completion / Experience / Employee (future)</w:t>
        <w:br/>
      </w:r>
    </w:p>
    <w:tbl>
      <w:tblPr>
        <w:tblW w:type="auto" w:w="0"/>
        <w:jc w:val="center"/>
        <w:tblLook w:firstColumn="1" w:firstRow="1" w:lastColumn="0" w:lastRow="0" w:noHBand="0" w:noVBand="1" w:val="04A0"/>
      </w:tblPr>
      <w:tblGrid>
        <w:gridCol w:w="10224"/>
      </w:tblGrid>
      <w:tr>
        <w:tc>
          <w:tcPr>
            <w:tcW w:type="dxa" w:w="10224"/>
            <w:shd w:fill="EAF2F8"/>
            <w:tcMar>
              <w:top w:w="120" w:type="dxa"/>
              <w:start w:w="160" w:type="dxa"/>
              <w:bottom w:w="120" w:type="dxa"/>
              <w:end w:w="160" w:type="dxa"/>
            </w:tcMar>
          </w:tcPr>
          <w:p>
            <w:r>
              <w:rPr>
                <w:b/>
                <w:color w:val="1F4E78"/>
              </w:rPr>
              <w:t xml:space="preserve">Core identity rule: </w:t>
            </w:r>
            <w:r>
              <w:t>Unknown advertisement viewers are not Persons. Create a Person when TMT receives enough identifiable/contactable data, usually at lead creation, application, walk-in, referral, direct inquiry or existing LearningSpaces linkage.</w:t>
            </w:r>
          </w:p>
        </w:tc>
      </w:tr>
    </w:tbl>
    <w:p/>
    <w:p>
      <w:pPr>
        <w:pStyle w:val="Heading2"/>
      </w:pPr>
      <w:r>
        <w:t>1.1 V1 business outcomes</w:t>
      </w:r>
    </w:p>
    <w:p>
      <w:pPr>
        <w:pStyle w:val="ListBullet"/>
        <w:ind w:left="0"/>
      </w:pPr>
      <w:r>
        <w:t>Every identifiable candidate has one Person record and a complete timeline.</w:t>
      </w:r>
    </w:p>
    <w:p>
      <w:pPr>
        <w:pStyle w:val="ListBullet"/>
        <w:ind w:left="0"/>
      </w:pPr>
      <w:r>
        <w:t>Employees can manage assigned leads, bootcamps, demos, training, interns, tasks, documents and communications without seeing unrelated sensitive data.</w:t>
      </w:r>
    </w:p>
    <w:p>
      <w:pPr>
        <w:pStyle w:val="ListBullet"/>
        <w:ind w:left="0"/>
      </w:pPr>
      <w:r>
        <w:t>Training Intern and Company Intern are separate engagement types.</w:t>
      </w:r>
    </w:p>
    <w:p>
      <w:pPr>
        <w:pStyle w:val="ListBullet"/>
        <w:ind w:left="0"/>
      </w:pPr>
      <w:r>
        <w:t>Bootcamp is never a mandatory prerequisite for training enrollment.</w:t>
      </w:r>
    </w:p>
    <w:p>
      <w:pPr>
        <w:pStyle w:val="ListBullet"/>
        <w:ind w:left="0"/>
      </w:pPr>
      <w:r>
        <w:t>Company Intern work follows assign → submit → evaluate → revise/approve, with immutable activity history.</w:t>
      </w:r>
    </w:p>
    <w:p>
      <w:pPr>
        <w:pStyle w:val="ListBullet"/>
        <w:ind w:left="0"/>
      </w:pPr>
      <w:r>
        <w:t>Authorized users can generate a versioned letter once and deliver the same issued artifact through portal, email, WhatsApp or any combination.</w:t>
      </w:r>
    </w:p>
    <w:p>
      <w:pPr>
        <w:pStyle w:val="ListBullet"/>
        <w:ind w:left="0"/>
      </w:pPr>
      <w:r>
        <w:t>Payments, stipend and candidate fees remain separate financial domains.</w:t>
      </w:r>
    </w:p>
    <w:p>
      <w:pPr>
        <w:pStyle w:val="ListBullet"/>
        <w:ind w:left="0"/>
      </w:pPr>
      <w:r>
        <w:t>Founder/Admin receives an operational command center with cautions, private work, communications, finance and reports.</w:t>
      </w:r>
    </w:p>
    <w:p>
      <w:pPr>
        <w:pStyle w:val="Heading1"/>
      </w:pPr>
      <w:r>
        <w:t>2. Reference Technology Architecture</w:t>
      </w:r>
    </w:p>
    <w:p>
      <w:r>
        <w:t>Use a modular monolith for V1. This is easier for interns to reason about, test and deploy while preserving strong module boundaries. Split into services later only when scale or organizational boundaries justify it.</w:t>
      </w:r>
    </w:p>
    <w:tbl>
      <w:tblPr>
        <w:tblStyle w:val="TableGrid"/>
        <w:tblW w:type="auto" w:w="0"/>
        <w:jc w:val="center"/>
        <w:tblLook w:firstColumn="1" w:firstRow="1" w:lastColumn="0" w:lastRow="0" w:noHBand="0" w:noVBand="1" w:val="04A0"/>
      </w:tblPr>
      <w:tblGrid>
        <w:gridCol w:w="3408"/>
        <w:gridCol w:w="3408"/>
        <w:gridCol w:w="3408"/>
      </w:tblGrid>
      <w:tr>
        <w:tc>
          <w:tcPr>
            <w:tcW w:type="dxa" w:w="1728"/>
            <w:shd w:fill="1F4E78"/>
            <w:vAlign w:val="center"/>
            <w:tcMar>
              <w:top w:w="80" w:type="dxa"/>
              <w:start w:w="100" w:type="dxa"/>
              <w:bottom w:w="80" w:type="dxa"/>
              <w:end w:w="100" w:type="dxa"/>
            </w:tcMar>
          </w:tcPr>
          <w:p>
            <w:r>
              <w:rPr>
                <w:b/>
                <w:color w:val="FFFFFF"/>
                <w:sz w:val="16"/>
              </w:rPr>
              <w:t>Layer</w:t>
            </w:r>
          </w:p>
        </w:tc>
        <w:tc>
          <w:tcPr>
            <w:tcW w:type="dxa" w:w="3168"/>
            <w:shd w:fill="1F4E78"/>
            <w:vAlign w:val="center"/>
            <w:tcMar>
              <w:top w:w="80" w:type="dxa"/>
              <w:start w:w="100" w:type="dxa"/>
              <w:bottom w:w="80" w:type="dxa"/>
              <w:end w:w="100" w:type="dxa"/>
            </w:tcMar>
          </w:tcPr>
          <w:p>
            <w:r>
              <w:rPr>
                <w:b/>
                <w:color w:val="FFFFFF"/>
                <w:sz w:val="16"/>
              </w:rPr>
              <w:t>Recommended V1 choice</w:t>
            </w:r>
          </w:p>
        </w:tc>
        <w:tc>
          <w:tcPr>
            <w:tcW w:type="dxa" w:w="5472"/>
            <w:shd w:fill="1F4E78"/>
            <w:vAlign w:val="center"/>
            <w:tcMar>
              <w:top w:w="80" w:type="dxa"/>
              <w:start w:w="100" w:type="dxa"/>
              <w:bottom w:w="80" w:type="dxa"/>
              <w:end w:w="100" w:type="dxa"/>
            </w:tcMar>
          </w:tcPr>
          <w:p>
            <w:r>
              <w:rPr>
                <w:b/>
                <w:color w:val="FFFFFF"/>
                <w:sz w:val="16"/>
              </w:rPr>
              <w:t>Responsibility</w:t>
            </w:r>
          </w:p>
        </w:tc>
      </w:tr>
      <w:tr>
        <w:tc>
          <w:tcPr>
            <w:tcW w:type="dxa" w:w="1728"/>
            <w:vAlign w:val="top"/>
            <w:tcMar>
              <w:top w:w="80" w:type="dxa"/>
              <w:start w:w="100" w:type="dxa"/>
              <w:bottom w:w="80" w:type="dxa"/>
              <w:end w:w="100" w:type="dxa"/>
            </w:tcMar>
          </w:tcPr>
          <w:p>
            <w:pPr>
              <w:spacing w:after="0"/>
            </w:pPr>
            <w:r>
              <w:rPr>
                <w:sz w:val="16"/>
              </w:rPr>
              <w:t>Web</w:t>
            </w:r>
          </w:p>
        </w:tc>
        <w:tc>
          <w:tcPr>
            <w:tcW w:type="dxa" w:w="3168"/>
            <w:vAlign w:val="top"/>
            <w:tcMar>
              <w:top w:w="80" w:type="dxa"/>
              <w:start w:w="100" w:type="dxa"/>
              <w:bottom w:w="80" w:type="dxa"/>
              <w:end w:w="100" w:type="dxa"/>
            </w:tcMar>
          </w:tcPr>
          <w:p>
            <w:pPr>
              <w:spacing w:after="0"/>
            </w:pPr>
            <w:r>
              <w:rPr>
                <w:sz w:val="16"/>
              </w:rPr>
              <w:t>React + Vite + TypeScript</w:t>
            </w:r>
          </w:p>
        </w:tc>
        <w:tc>
          <w:tcPr>
            <w:tcW w:type="dxa" w:w="5472"/>
            <w:vAlign w:val="top"/>
            <w:tcMar>
              <w:top w:w="80" w:type="dxa"/>
              <w:start w:w="100" w:type="dxa"/>
              <w:bottom w:w="80" w:type="dxa"/>
              <w:end w:w="100" w:type="dxa"/>
            </w:tcMar>
          </w:tcPr>
          <w:p>
            <w:pPr>
              <w:spacing w:after="0"/>
            </w:pPr>
            <w:r>
              <w:rPr>
                <w:sz w:val="16"/>
              </w:rPr>
              <w:t>Role-based UI, forms, dashboards, portal, inbox, document actions</w:t>
            </w:r>
          </w:p>
        </w:tc>
      </w:tr>
      <w:tr>
        <w:tc>
          <w:tcPr>
            <w:tcW w:type="dxa" w:w="1728"/>
            <w:vAlign w:val="top"/>
            <w:tcMar>
              <w:top w:w="80" w:type="dxa"/>
              <w:start w:w="100" w:type="dxa"/>
              <w:bottom w:w="80" w:type="dxa"/>
              <w:end w:w="100" w:type="dxa"/>
            </w:tcMar>
          </w:tcPr>
          <w:p>
            <w:pPr>
              <w:spacing w:after="0"/>
            </w:pPr>
            <w:r>
              <w:rPr>
                <w:sz w:val="16"/>
              </w:rPr>
              <w:t>API</w:t>
            </w:r>
          </w:p>
        </w:tc>
        <w:tc>
          <w:tcPr>
            <w:tcW w:type="dxa" w:w="3168"/>
            <w:vAlign w:val="top"/>
            <w:tcMar>
              <w:top w:w="80" w:type="dxa"/>
              <w:start w:w="100" w:type="dxa"/>
              <w:bottom w:w="80" w:type="dxa"/>
              <w:end w:w="100" w:type="dxa"/>
            </w:tcMar>
          </w:tcPr>
          <w:p>
            <w:pPr>
              <w:spacing w:after="0"/>
            </w:pPr>
            <w:r>
              <w:rPr>
                <w:sz w:val="16"/>
              </w:rPr>
              <w:t>Node.js + Express + TypeScript</w:t>
            </w:r>
          </w:p>
        </w:tc>
        <w:tc>
          <w:tcPr>
            <w:tcW w:type="dxa" w:w="5472"/>
            <w:vAlign w:val="top"/>
            <w:tcMar>
              <w:top w:w="80" w:type="dxa"/>
              <w:start w:w="100" w:type="dxa"/>
              <w:bottom w:w="80" w:type="dxa"/>
              <w:end w:w="100" w:type="dxa"/>
            </w:tcMar>
          </w:tcPr>
          <w:p>
            <w:pPr>
              <w:spacing w:after="0"/>
            </w:pPr>
            <w:r>
              <w:rPr>
                <w:sz w:val="16"/>
              </w:rPr>
              <w:t>Domain services, authorization, validation, REST APIs, webhooks</w:t>
            </w:r>
          </w:p>
        </w:tc>
      </w:tr>
      <w:tr>
        <w:tc>
          <w:tcPr>
            <w:tcW w:type="dxa" w:w="1728"/>
            <w:vAlign w:val="top"/>
            <w:tcMar>
              <w:top w:w="80" w:type="dxa"/>
              <w:start w:w="100" w:type="dxa"/>
              <w:bottom w:w="80" w:type="dxa"/>
              <w:end w:w="100" w:type="dxa"/>
            </w:tcMar>
          </w:tcPr>
          <w:p>
            <w:pPr>
              <w:spacing w:after="0"/>
            </w:pPr>
            <w:r>
              <w:rPr>
                <w:sz w:val="16"/>
              </w:rPr>
              <w:t>Database</w:t>
            </w:r>
          </w:p>
        </w:tc>
        <w:tc>
          <w:tcPr>
            <w:tcW w:type="dxa" w:w="3168"/>
            <w:vAlign w:val="top"/>
            <w:tcMar>
              <w:top w:w="80" w:type="dxa"/>
              <w:start w:w="100" w:type="dxa"/>
              <w:bottom w:w="80" w:type="dxa"/>
              <w:end w:w="100" w:type="dxa"/>
            </w:tcMar>
          </w:tcPr>
          <w:p>
            <w:pPr>
              <w:spacing w:after="0"/>
            </w:pPr>
            <w:r>
              <w:rPr>
                <w:sz w:val="16"/>
              </w:rPr>
              <w:t>MongoDB + Mongoose</w:t>
            </w:r>
          </w:p>
        </w:tc>
        <w:tc>
          <w:tcPr>
            <w:tcW w:type="dxa" w:w="5472"/>
            <w:vAlign w:val="top"/>
            <w:tcMar>
              <w:top w:w="80" w:type="dxa"/>
              <w:start w:w="100" w:type="dxa"/>
              <w:bottom w:w="80" w:type="dxa"/>
              <w:end w:w="100" w:type="dxa"/>
            </w:tcMar>
          </w:tcPr>
          <w:p>
            <w:pPr>
              <w:spacing w:after="0"/>
            </w:pPr>
            <w:r>
              <w:rPr>
                <w:sz w:val="16"/>
              </w:rPr>
              <w:t>Operational records and immutable event/audit records</w:t>
            </w:r>
          </w:p>
        </w:tc>
      </w:tr>
      <w:tr>
        <w:tc>
          <w:tcPr>
            <w:tcW w:type="dxa" w:w="1728"/>
            <w:vAlign w:val="top"/>
            <w:tcMar>
              <w:top w:w="80" w:type="dxa"/>
              <w:start w:w="100" w:type="dxa"/>
              <w:bottom w:w="80" w:type="dxa"/>
              <w:end w:w="100" w:type="dxa"/>
            </w:tcMar>
          </w:tcPr>
          <w:p>
            <w:pPr>
              <w:spacing w:after="0"/>
            </w:pPr>
            <w:r>
              <w:rPr>
                <w:sz w:val="16"/>
              </w:rPr>
              <w:t>Cache / Jobs</w:t>
            </w:r>
          </w:p>
        </w:tc>
        <w:tc>
          <w:tcPr>
            <w:tcW w:type="dxa" w:w="3168"/>
            <w:vAlign w:val="top"/>
            <w:tcMar>
              <w:top w:w="80" w:type="dxa"/>
              <w:start w:w="100" w:type="dxa"/>
              <w:bottom w:w="80" w:type="dxa"/>
              <w:end w:w="100" w:type="dxa"/>
            </w:tcMar>
          </w:tcPr>
          <w:p>
            <w:pPr>
              <w:spacing w:after="0"/>
            </w:pPr>
            <w:r>
              <w:rPr>
                <w:sz w:val="16"/>
              </w:rPr>
              <w:t>Redis + BullMQ</w:t>
            </w:r>
          </w:p>
        </w:tc>
        <w:tc>
          <w:tcPr>
            <w:tcW w:type="dxa" w:w="5472"/>
            <w:vAlign w:val="top"/>
            <w:tcMar>
              <w:top w:w="80" w:type="dxa"/>
              <w:start w:w="100" w:type="dxa"/>
              <w:bottom w:w="80" w:type="dxa"/>
              <w:end w:w="100" w:type="dxa"/>
            </w:tcMar>
          </w:tcPr>
          <w:p>
            <w:pPr>
              <w:spacing w:after="0"/>
            </w:pPr>
            <w:r>
              <w:rPr>
                <w:sz w:val="16"/>
              </w:rPr>
              <w:t>Reminders, communication jobs, mailbox sync, retries, scheduled checks</w:t>
            </w:r>
          </w:p>
        </w:tc>
      </w:tr>
      <w:tr>
        <w:tc>
          <w:tcPr>
            <w:tcW w:type="dxa" w:w="1728"/>
            <w:vAlign w:val="top"/>
            <w:tcMar>
              <w:top w:w="80" w:type="dxa"/>
              <w:start w:w="100" w:type="dxa"/>
              <w:bottom w:w="80" w:type="dxa"/>
              <w:end w:w="100" w:type="dxa"/>
            </w:tcMar>
          </w:tcPr>
          <w:p>
            <w:pPr>
              <w:spacing w:after="0"/>
            </w:pPr>
            <w:r>
              <w:rPr>
                <w:sz w:val="16"/>
              </w:rPr>
              <w:t>Realtime</w:t>
            </w:r>
          </w:p>
        </w:tc>
        <w:tc>
          <w:tcPr>
            <w:tcW w:type="dxa" w:w="3168"/>
            <w:vAlign w:val="top"/>
            <w:tcMar>
              <w:top w:w="80" w:type="dxa"/>
              <w:start w:w="100" w:type="dxa"/>
              <w:bottom w:w="80" w:type="dxa"/>
              <w:end w:w="100" w:type="dxa"/>
            </w:tcMar>
          </w:tcPr>
          <w:p>
            <w:pPr>
              <w:spacing w:after="0"/>
            </w:pPr>
            <w:r>
              <w:rPr>
                <w:sz w:val="16"/>
              </w:rPr>
              <w:t>Socket.IO or SSE</w:t>
            </w:r>
          </w:p>
        </w:tc>
        <w:tc>
          <w:tcPr>
            <w:tcW w:type="dxa" w:w="5472"/>
            <w:vAlign w:val="top"/>
            <w:tcMar>
              <w:top w:w="80" w:type="dxa"/>
              <w:start w:w="100" w:type="dxa"/>
              <w:bottom w:w="80" w:type="dxa"/>
              <w:end w:w="100" w:type="dxa"/>
            </w:tcMar>
          </w:tcPr>
          <w:p>
            <w:pPr>
              <w:spacing w:after="0"/>
            </w:pPr>
            <w:r>
              <w:rPr>
                <w:sz w:val="16"/>
              </w:rPr>
              <w:t>In-app notifications, inbox/task updates where useful</w:t>
            </w:r>
          </w:p>
        </w:tc>
      </w:tr>
      <w:tr>
        <w:tc>
          <w:tcPr>
            <w:tcW w:type="dxa" w:w="1728"/>
            <w:vAlign w:val="top"/>
            <w:tcMar>
              <w:top w:w="80" w:type="dxa"/>
              <w:start w:w="100" w:type="dxa"/>
              <w:bottom w:w="80" w:type="dxa"/>
              <w:end w:w="100" w:type="dxa"/>
            </w:tcMar>
          </w:tcPr>
          <w:p>
            <w:pPr>
              <w:spacing w:after="0"/>
            </w:pPr>
            <w:r>
              <w:rPr>
                <w:sz w:val="16"/>
              </w:rPr>
              <w:t>Files</w:t>
            </w:r>
          </w:p>
        </w:tc>
        <w:tc>
          <w:tcPr>
            <w:tcW w:type="dxa" w:w="3168"/>
            <w:vAlign w:val="top"/>
            <w:tcMar>
              <w:top w:w="80" w:type="dxa"/>
              <w:start w:w="100" w:type="dxa"/>
              <w:bottom w:w="80" w:type="dxa"/>
              <w:end w:w="100" w:type="dxa"/>
            </w:tcMar>
          </w:tcPr>
          <w:p>
            <w:pPr>
              <w:spacing w:after="0"/>
            </w:pPr>
            <w:r>
              <w:rPr>
                <w:sz w:val="16"/>
              </w:rPr>
              <w:t>S3-compatible object storage / MinIO</w:t>
            </w:r>
          </w:p>
        </w:tc>
        <w:tc>
          <w:tcPr>
            <w:tcW w:type="dxa" w:w="5472"/>
            <w:vAlign w:val="top"/>
            <w:tcMar>
              <w:top w:w="80" w:type="dxa"/>
              <w:start w:w="100" w:type="dxa"/>
              <w:bottom w:w="80" w:type="dxa"/>
              <w:end w:w="100" w:type="dxa"/>
            </w:tcMar>
          </w:tcPr>
          <w:p>
            <w:pPr>
              <w:spacing w:after="0"/>
            </w:pPr>
            <w:r>
              <w:rPr>
                <w:sz w:val="16"/>
              </w:rPr>
              <w:t>Signed documents, screenshots, proofs, attachments, certificates</w:t>
            </w:r>
          </w:p>
        </w:tc>
      </w:tr>
      <w:tr>
        <w:tc>
          <w:tcPr>
            <w:tcW w:type="dxa" w:w="1728"/>
            <w:vAlign w:val="top"/>
            <w:tcMar>
              <w:top w:w="80" w:type="dxa"/>
              <w:start w:w="100" w:type="dxa"/>
              <w:bottom w:w="80" w:type="dxa"/>
              <w:end w:w="100" w:type="dxa"/>
            </w:tcMar>
          </w:tcPr>
          <w:p>
            <w:pPr>
              <w:spacing w:after="0"/>
            </w:pPr>
            <w:r>
              <w:rPr>
                <w:sz w:val="16"/>
              </w:rPr>
              <w:t>Testing</w:t>
            </w:r>
          </w:p>
        </w:tc>
        <w:tc>
          <w:tcPr>
            <w:tcW w:type="dxa" w:w="3168"/>
            <w:vAlign w:val="top"/>
            <w:tcMar>
              <w:top w:w="80" w:type="dxa"/>
              <w:start w:w="100" w:type="dxa"/>
              <w:bottom w:w="80" w:type="dxa"/>
              <w:end w:w="100" w:type="dxa"/>
            </w:tcMar>
          </w:tcPr>
          <w:p>
            <w:pPr>
              <w:spacing w:after="0"/>
            </w:pPr>
            <w:r>
              <w:rPr>
                <w:sz w:val="16"/>
              </w:rPr>
              <w:t>Vitest/Jest + Supertest + Playwright</w:t>
            </w:r>
          </w:p>
        </w:tc>
        <w:tc>
          <w:tcPr>
            <w:tcW w:type="dxa" w:w="5472"/>
            <w:vAlign w:val="top"/>
            <w:tcMar>
              <w:top w:w="80" w:type="dxa"/>
              <w:start w:w="100" w:type="dxa"/>
              <w:bottom w:w="80" w:type="dxa"/>
              <w:end w:w="100" w:type="dxa"/>
            </w:tcMar>
          </w:tcPr>
          <w:p>
            <w:pPr>
              <w:spacing w:after="0"/>
            </w:pPr>
            <w:r>
              <w:rPr>
                <w:sz w:val="16"/>
              </w:rPr>
              <w:t>Unit/service/API/E2E coverage</w:t>
            </w:r>
          </w:p>
        </w:tc>
      </w:tr>
      <w:tr>
        <w:tc>
          <w:tcPr>
            <w:tcW w:type="dxa" w:w="1728"/>
            <w:vAlign w:val="top"/>
            <w:tcMar>
              <w:top w:w="80" w:type="dxa"/>
              <w:start w:w="100" w:type="dxa"/>
              <w:bottom w:w="80" w:type="dxa"/>
              <w:end w:w="100" w:type="dxa"/>
            </w:tcMar>
          </w:tcPr>
          <w:p>
            <w:pPr>
              <w:spacing w:after="0"/>
            </w:pPr>
            <w:r>
              <w:rPr>
                <w:sz w:val="16"/>
              </w:rPr>
              <w:t>Integrations</w:t>
            </w:r>
          </w:p>
        </w:tc>
        <w:tc>
          <w:tcPr>
            <w:tcW w:type="dxa" w:w="3168"/>
            <w:vAlign w:val="top"/>
            <w:tcMar>
              <w:top w:w="80" w:type="dxa"/>
              <w:start w:w="100" w:type="dxa"/>
              <w:bottom w:w="80" w:type="dxa"/>
              <w:end w:w="100" w:type="dxa"/>
            </w:tcMar>
          </w:tcPr>
          <w:p>
            <w:pPr>
              <w:spacing w:after="0"/>
            </w:pPr>
            <w:r>
              <w:rPr>
                <w:sz w:val="16"/>
              </w:rPr>
              <w:t>Adapter interfaces</w:t>
            </w:r>
          </w:p>
        </w:tc>
        <w:tc>
          <w:tcPr>
            <w:tcW w:type="dxa" w:w="5472"/>
            <w:vAlign w:val="top"/>
            <w:tcMar>
              <w:top w:w="80" w:type="dxa"/>
              <w:start w:w="100" w:type="dxa"/>
              <w:bottom w:w="80" w:type="dxa"/>
              <w:end w:w="100" w:type="dxa"/>
            </w:tcMar>
          </w:tcPr>
          <w:p>
            <w:pPr>
              <w:spacing w:after="0"/>
            </w:pPr>
            <w:r>
              <w:rPr>
                <w:sz w:val="16"/>
              </w:rPr>
              <w:t>Razorpay, WhatsApp provider, SMTP/provider API, IMAP/provider inbox, LearningSpaces, Google Forms/Sheet import</w:t>
            </w:r>
          </w:p>
        </w:tc>
      </w:tr>
    </w:tbl>
    <w:p/>
    <w:p>
      <w:pPr>
        <w:pStyle w:val="CodeBlock"/>
      </w:pPr>
      <w:r>
        <w:rPr>
          <w:rFonts w:ascii="Courier New" w:hAnsi="Courier New"/>
          <w:sz w:val="16"/>
        </w:rPr>
        <w:t>apps/</w:t>
        <w:br/>
      </w:r>
      <w:r>
        <w:rPr>
          <w:rFonts w:ascii="Courier New" w:hAnsi="Courier New"/>
          <w:sz w:val="16"/>
        </w:rPr>
        <w:t xml:space="preserve">  web/</w:t>
        <w:br/>
      </w:r>
      <w:r>
        <w:rPr>
          <w:rFonts w:ascii="Courier New" w:hAnsi="Courier New"/>
          <w:sz w:val="16"/>
        </w:rPr>
        <w:t xml:space="preserve">  api/</w:t>
        <w:br/>
      </w:r>
      <w:r>
        <w:rPr>
          <w:rFonts w:ascii="Courier New" w:hAnsi="Courier New"/>
          <w:sz w:val="16"/>
        </w:rPr>
        <w:t>modules/</w:t>
        <w:br/>
      </w:r>
      <w:r>
        <w:rPr>
          <w:rFonts w:ascii="Courier New" w:hAnsi="Courier New"/>
          <w:sz w:val="16"/>
        </w:rPr>
        <w:t xml:space="preserve">  auth/ people/ leads/ bootcamps/ demos/ training/ internships/</w:t>
        <w:br/>
      </w:r>
      <w:r>
        <w:rPr>
          <w:rFonts w:ascii="Courier New" w:hAnsi="Courier New"/>
          <w:sz w:val="16"/>
        </w:rPr>
        <w:t xml:space="preserve">  work/ evaluations/ payments/ stipends/ communications/ mail/</w:t>
        <w:br/>
      </w:r>
      <w:r>
        <w:rPr>
          <w:rFonts w:ascii="Courier New" w:hAnsi="Courier New"/>
          <w:sz w:val="16"/>
        </w:rPr>
        <w:t xml:space="preserve">  documents/ certificates/ calendar/ notifications/ reports/ audit/</w:t>
        <w:br/>
      </w:r>
      <w:r>
        <w:rPr>
          <w:rFonts w:ascii="Courier New" w:hAnsi="Courier New"/>
          <w:sz w:val="16"/>
        </w:rPr>
        <w:t>shared/</w:t>
        <w:br/>
      </w:r>
      <w:r>
        <w:rPr>
          <w:rFonts w:ascii="Courier New" w:hAnsi="Courier New"/>
          <w:sz w:val="16"/>
        </w:rPr>
        <w:t xml:space="preserve">  permissions/ events/ files/ integrations/ validation/</w:t>
        <w:br/>
      </w:r>
    </w:p>
    <w:p>
      <w:pPr>
        <w:pStyle w:val="ListBullet"/>
        <w:ind w:left="0"/>
      </w:pPr>
      <w:r>
        <w:t>No module directly calls Razorpay/WhatsApp/SMTP/IMAP. It calls an integration adapter.</w:t>
      </w:r>
    </w:p>
    <w:p>
      <w:pPr>
        <w:pStyle w:val="ListBullet"/>
        <w:ind w:left="0"/>
      </w:pPr>
      <w:r>
        <w:t>Domain services own state transitions. Controllers/routes must not contain business rules.</w:t>
      </w:r>
    </w:p>
    <w:p>
      <w:pPr>
        <w:pStyle w:val="ListBullet"/>
        <w:ind w:left="0"/>
      </w:pPr>
      <w:r>
        <w:t>Background work uses durable queues. Sending or webhook retries must be idempotent.</w:t>
      </w:r>
    </w:p>
    <w:p>
      <w:pPr>
        <w:pStyle w:val="ListBullet"/>
        <w:ind w:left="0"/>
      </w:pPr>
      <w:r>
        <w:t>Use correlation IDs across API request → job → provider delivery log → audit event.</w:t>
      </w:r>
    </w:p>
    <w:p>
      <w:pPr>
        <w:pStyle w:val="Heading1"/>
      </w:pPr>
      <w:r>
        <w:t>3. Domain Model and Identity Rules</w:t>
      </w:r>
    </w:p>
    <w:p>
      <w:pPr>
        <w:pStyle w:val="Heading2"/>
      </w:pPr>
      <w:r>
        <w:t>3.1 Person is identity; engagements are history</w:t>
      </w:r>
    </w:p>
    <w:p>
      <w:pPr>
        <w:pStyle w:val="CodeBlock"/>
      </w:pPr>
      <w:r>
        <w:rPr>
          <w:rFonts w:ascii="Courier New" w:hAnsi="Courier New"/>
          <w:sz w:val="16"/>
        </w:rPr>
        <w:t>Person</w:t>
        <w:br/>
      </w:r>
      <w:r>
        <w:rPr>
          <w:rFonts w:ascii="Courier New" w:hAnsi="Courier New"/>
          <w:sz w:val="16"/>
        </w:rPr>
        <w:t xml:space="preserve"> ├─ Lead #1, Lead #2 ...</w:t>
        <w:br/>
      </w:r>
      <w:r>
        <w:rPr>
          <w:rFonts w:ascii="Courier New" w:hAnsi="Courier New"/>
          <w:sz w:val="16"/>
        </w:rPr>
        <w:t xml:space="preserve"> ├─ BootcampRegistration[]</w:t>
        <w:br/>
      </w:r>
      <w:r>
        <w:rPr>
          <w:rFonts w:ascii="Courier New" w:hAnsi="Courier New"/>
          <w:sz w:val="16"/>
        </w:rPr>
        <w:t xml:space="preserve"> ├─ Demo[]</w:t>
        <w:br/>
      </w:r>
      <w:r>
        <w:rPr>
          <w:rFonts w:ascii="Courier New" w:hAnsi="Courier New"/>
          <w:sz w:val="16"/>
        </w:rPr>
        <w:t xml:space="preserve"> ├─ TrainingEngagement[]</w:t>
        <w:br/>
      </w:r>
      <w:r>
        <w:rPr>
          <w:rFonts w:ascii="Courier New" w:hAnsi="Courier New"/>
          <w:sz w:val="16"/>
        </w:rPr>
        <w:t xml:space="preserve"> ├─ CompanyInternship[]</w:t>
        <w:br/>
      </w:r>
      <w:r>
        <w:rPr>
          <w:rFonts w:ascii="Courier New" w:hAnsi="Courier New"/>
          <w:sz w:val="16"/>
        </w:rPr>
        <w:t xml:space="preserve"> ├─ LearningSpacesLink[]</w:t>
        <w:br/>
      </w:r>
      <w:r>
        <w:rPr>
          <w:rFonts w:ascii="Courier New" w:hAnsi="Courier New"/>
          <w:sz w:val="16"/>
        </w:rPr>
        <w:t xml:space="preserve"> ├─ EmployeeProfile?</w:t>
        <w:br/>
      </w:r>
      <w:r>
        <w:rPr>
          <w:rFonts w:ascii="Courier New" w:hAnsi="Courier New"/>
          <w:sz w:val="16"/>
        </w:rPr>
        <w:t xml:space="preserve"> └─ UserAccount?</w:t>
        <w:br/>
      </w:r>
    </w:p>
    <w:tbl>
      <w:tblPr>
        <w:tblStyle w:val="TableGrid"/>
        <w:tblW w:type="auto" w:w="0"/>
        <w:jc w:val="center"/>
        <w:tblLook w:firstColumn="1" w:firstRow="1" w:lastColumn="0" w:lastRow="0" w:noHBand="0" w:noVBand="1" w:val="04A0"/>
      </w:tblPr>
      <w:tblGrid>
        <w:gridCol w:w="3408"/>
        <w:gridCol w:w="3408"/>
        <w:gridCol w:w="3408"/>
      </w:tblGrid>
      <w:tr>
        <w:tc>
          <w:tcPr>
            <w:tcW w:type="dxa" w:w="2448"/>
            <w:shd w:fill="1F4E78"/>
            <w:vAlign w:val="center"/>
            <w:tcMar>
              <w:top w:w="80" w:type="dxa"/>
              <w:start w:w="100" w:type="dxa"/>
              <w:bottom w:w="80" w:type="dxa"/>
              <w:end w:w="100" w:type="dxa"/>
            </w:tcMar>
          </w:tcPr>
          <w:p>
            <w:r>
              <w:rPr>
                <w:b/>
                <w:color w:val="FFFFFF"/>
                <w:sz w:val="17"/>
              </w:rPr>
              <w:t>Entity</w:t>
            </w:r>
          </w:p>
        </w:tc>
        <w:tc>
          <w:tcPr>
            <w:tcW w:type="dxa" w:w="5904"/>
            <w:shd w:fill="1F4E78"/>
            <w:vAlign w:val="center"/>
            <w:tcMar>
              <w:top w:w="80" w:type="dxa"/>
              <w:start w:w="100" w:type="dxa"/>
              <w:bottom w:w="80" w:type="dxa"/>
              <w:end w:w="100" w:type="dxa"/>
            </w:tcMar>
          </w:tcPr>
          <w:p>
            <w:r>
              <w:rPr>
                <w:b/>
                <w:color w:val="FFFFFF"/>
                <w:sz w:val="17"/>
              </w:rPr>
              <w:t>Meaning</w:t>
            </w:r>
          </w:p>
        </w:tc>
        <w:tc>
          <w:tcPr>
            <w:tcW w:type="dxa" w:w="2160"/>
            <w:shd w:fill="1F4E78"/>
            <w:vAlign w:val="center"/>
            <w:tcMar>
              <w:top w:w="80" w:type="dxa"/>
              <w:start w:w="100" w:type="dxa"/>
              <w:bottom w:w="80" w:type="dxa"/>
              <w:end w:w="100" w:type="dxa"/>
            </w:tcMar>
          </w:tcPr>
          <w:p>
            <w:r>
              <w:rPr>
                <w:b/>
                <w:color w:val="FFFFFF"/>
                <w:sz w:val="17"/>
              </w:rPr>
              <w:t>Can repeat for one Person?</w:t>
            </w:r>
          </w:p>
        </w:tc>
      </w:tr>
      <w:tr>
        <w:tc>
          <w:tcPr>
            <w:tcW w:type="dxa" w:w="2448"/>
            <w:vAlign w:val="top"/>
            <w:tcMar>
              <w:top w:w="80" w:type="dxa"/>
              <w:start w:w="100" w:type="dxa"/>
              <w:bottom w:w="80" w:type="dxa"/>
              <w:end w:w="100" w:type="dxa"/>
            </w:tcMar>
          </w:tcPr>
          <w:p>
            <w:pPr>
              <w:spacing w:after="0"/>
            </w:pPr>
            <w:r>
              <w:rPr>
                <w:sz w:val="17"/>
              </w:rPr>
              <w:t>Person</w:t>
            </w:r>
          </w:p>
        </w:tc>
        <w:tc>
          <w:tcPr>
            <w:tcW w:type="dxa" w:w="5904"/>
            <w:vAlign w:val="top"/>
            <w:tcMar>
              <w:top w:w="80" w:type="dxa"/>
              <w:start w:w="100" w:type="dxa"/>
              <w:bottom w:w="80" w:type="dxa"/>
              <w:end w:w="100" w:type="dxa"/>
            </w:tcMar>
          </w:tcPr>
          <w:p>
            <w:pPr>
              <w:spacing w:after="0"/>
            </w:pPr>
            <w:r>
              <w:rPr>
                <w:sz w:val="17"/>
              </w:rPr>
              <w:t>Canonical identity</w:t>
            </w:r>
          </w:p>
        </w:tc>
        <w:tc>
          <w:tcPr>
            <w:tcW w:type="dxa" w:w="2160"/>
            <w:vAlign w:val="top"/>
            <w:tcMar>
              <w:top w:w="80" w:type="dxa"/>
              <w:start w:w="100" w:type="dxa"/>
              <w:bottom w:w="80" w:type="dxa"/>
              <w:end w:w="100" w:type="dxa"/>
            </w:tcMar>
          </w:tcPr>
          <w:p>
            <w:pPr>
              <w:spacing w:after="0"/>
            </w:pPr>
            <w:r>
              <w:rPr>
                <w:sz w:val="17"/>
              </w:rPr>
              <w:t>No — one active canonical identity</w:t>
            </w:r>
          </w:p>
        </w:tc>
      </w:tr>
      <w:tr>
        <w:tc>
          <w:tcPr>
            <w:tcW w:type="dxa" w:w="2448"/>
            <w:vAlign w:val="top"/>
            <w:tcMar>
              <w:top w:w="80" w:type="dxa"/>
              <w:start w:w="100" w:type="dxa"/>
              <w:bottom w:w="80" w:type="dxa"/>
              <w:end w:w="100" w:type="dxa"/>
            </w:tcMar>
          </w:tcPr>
          <w:p>
            <w:pPr>
              <w:spacing w:after="0"/>
            </w:pPr>
            <w:r>
              <w:rPr>
                <w:sz w:val="17"/>
              </w:rPr>
              <w:t>Lead</w:t>
            </w:r>
          </w:p>
        </w:tc>
        <w:tc>
          <w:tcPr>
            <w:tcW w:type="dxa" w:w="5904"/>
            <w:vAlign w:val="top"/>
            <w:tcMar>
              <w:top w:w="80" w:type="dxa"/>
              <w:start w:w="100" w:type="dxa"/>
              <w:bottom w:w="80" w:type="dxa"/>
              <w:end w:w="100" w:type="dxa"/>
            </w:tcMar>
          </w:tcPr>
          <w:p>
            <w:pPr>
              <w:spacing w:after="0"/>
            </w:pPr>
            <w:r>
              <w:rPr>
                <w:sz w:val="17"/>
              </w:rPr>
              <w:t>Acquisition/sales opportunity</w:t>
            </w:r>
          </w:p>
        </w:tc>
        <w:tc>
          <w:tcPr>
            <w:tcW w:type="dxa" w:w="2160"/>
            <w:vAlign w:val="top"/>
            <w:tcMar>
              <w:top w:w="80" w:type="dxa"/>
              <w:start w:w="100" w:type="dxa"/>
              <w:bottom w:w="80" w:type="dxa"/>
              <w:end w:w="100" w:type="dxa"/>
            </w:tcMar>
          </w:tcPr>
          <w:p>
            <w:pPr>
              <w:spacing w:after="0"/>
            </w:pPr>
            <w:r>
              <w:rPr>
                <w:sz w:val="17"/>
              </w:rPr>
              <w:t>Yes</w:t>
            </w:r>
          </w:p>
        </w:tc>
      </w:tr>
      <w:tr>
        <w:tc>
          <w:tcPr>
            <w:tcW w:type="dxa" w:w="2448"/>
            <w:vAlign w:val="top"/>
            <w:tcMar>
              <w:top w:w="80" w:type="dxa"/>
              <w:start w:w="100" w:type="dxa"/>
              <w:bottom w:w="80" w:type="dxa"/>
              <w:end w:w="100" w:type="dxa"/>
            </w:tcMar>
          </w:tcPr>
          <w:p>
            <w:pPr>
              <w:spacing w:after="0"/>
            </w:pPr>
            <w:r>
              <w:rPr>
                <w:sz w:val="17"/>
              </w:rPr>
              <w:t>TrainingEngagement</w:t>
            </w:r>
          </w:p>
        </w:tc>
        <w:tc>
          <w:tcPr>
            <w:tcW w:type="dxa" w:w="5904"/>
            <w:vAlign w:val="top"/>
            <w:tcMar>
              <w:top w:w="80" w:type="dxa"/>
              <w:start w:w="100" w:type="dxa"/>
              <w:bottom w:w="80" w:type="dxa"/>
              <w:end w:w="100" w:type="dxa"/>
            </w:tcMar>
          </w:tcPr>
          <w:p>
            <w:pPr>
              <w:spacing w:after="0"/>
            </w:pPr>
            <w:r>
              <w:rPr>
                <w:sz w:val="17"/>
              </w:rPr>
              <w:t>Learning relationship/program enrollment</w:t>
            </w:r>
          </w:p>
        </w:tc>
        <w:tc>
          <w:tcPr>
            <w:tcW w:type="dxa" w:w="2160"/>
            <w:vAlign w:val="top"/>
            <w:tcMar>
              <w:top w:w="80" w:type="dxa"/>
              <w:start w:w="100" w:type="dxa"/>
              <w:bottom w:w="80" w:type="dxa"/>
              <w:end w:w="100" w:type="dxa"/>
            </w:tcMar>
          </w:tcPr>
          <w:p>
            <w:pPr>
              <w:spacing w:after="0"/>
            </w:pPr>
            <w:r>
              <w:rPr>
                <w:sz w:val="17"/>
              </w:rPr>
              <w:t>Yes</w:t>
            </w:r>
          </w:p>
        </w:tc>
      </w:tr>
      <w:tr>
        <w:tc>
          <w:tcPr>
            <w:tcW w:type="dxa" w:w="2448"/>
            <w:vAlign w:val="top"/>
            <w:tcMar>
              <w:top w:w="80" w:type="dxa"/>
              <w:start w:w="100" w:type="dxa"/>
              <w:bottom w:w="80" w:type="dxa"/>
              <w:end w:w="100" w:type="dxa"/>
            </w:tcMar>
          </w:tcPr>
          <w:p>
            <w:pPr>
              <w:spacing w:after="0"/>
            </w:pPr>
            <w:r>
              <w:rPr>
                <w:sz w:val="17"/>
              </w:rPr>
              <w:t>CompanyInternship</w:t>
            </w:r>
          </w:p>
        </w:tc>
        <w:tc>
          <w:tcPr>
            <w:tcW w:type="dxa" w:w="5904"/>
            <w:vAlign w:val="top"/>
            <w:tcMar>
              <w:top w:w="80" w:type="dxa"/>
              <w:start w:w="100" w:type="dxa"/>
              <w:bottom w:w="80" w:type="dxa"/>
              <w:end w:w="100" w:type="dxa"/>
            </w:tcMar>
          </w:tcPr>
          <w:p>
            <w:pPr>
              <w:spacing w:after="0"/>
            </w:pPr>
            <w:r>
              <w:rPr>
                <w:sz w:val="17"/>
              </w:rPr>
              <w:t>Company-work experience relationship</w:t>
            </w:r>
          </w:p>
        </w:tc>
        <w:tc>
          <w:tcPr>
            <w:tcW w:type="dxa" w:w="2160"/>
            <w:vAlign w:val="top"/>
            <w:tcMar>
              <w:top w:w="80" w:type="dxa"/>
              <w:start w:w="100" w:type="dxa"/>
              <w:bottom w:w="80" w:type="dxa"/>
              <w:end w:w="100" w:type="dxa"/>
            </w:tcMar>
          </w:tcPr>
          <w:p>
            <w:pPr>
              <w:spacing w:after="0"/>
            </w:pPr>
            <w:r>
              <w:rPr>
                <w:sz w:val="17"/>
              </w:rPr>
              <w:t>Yes</w:t>
            </w:r>
          </w:p>
        </w:tc>
      </w:tr>
      <w:tr>
        <w:tc>
          <w:tcPr>
            <w:tcW w:type="dxa" w:w="2448"/>
            <w:vAlign w:val="top"/>
            <w:tcMar>
              <w:top w:w="80" w:type="dxa"/>
              <w:start w:w="100" w:type="dxa"/>
              <w:bottom w:w="80" w:type="dxa"/>
              <w:end w:w="100" w:type="dxa"/>
            </w:tcMar>
          </w:tcPr>
          <w:p>
            <w:pPr>
              <w:spacing w:after="0"/>
            </w:pPr>
            <w:r>
              <w:rPr>
                <w:sz w:val="17"/>
              </w:rPr>
              <w:t>EmployeeProfile</w:t>
            </w:r>
          </w:p>
        </w:tc>
        <w:tc>
          <w:tcPr>
            <w:tcW w:type="dxa" w:w="5904"/>
            <w:vAlign w:val="top"/>
            <w:tcMar>
              <w:top w:w="80" w:type="dxa"/>
              <w:start w:w="100" w:type="dxa"/>
              <w:bottom w:w="80" w:type="dxa"/>
              <w:end w:w="100" w:type="dxa"/>
            </w:tcMar>
          </w:tcPr>
          <w:p>
            <w:pPr>
              <w:spacing w:after="0"/>
            </w:pPr>
            <w:r>
              <w:rPr>
                <w:sz w:val="17"/>
              </w:rPr>
              <w:t>Employment relationship</w:t>
            </w:r>
          </w:p>
        </w:tc>
        <w:tc>
          <w:tcPr>
            <w:tcW w:type="dxa" w:w="2160"/>
            <w:vAlign w:val="top"/>
            <w:tcMar>
              <w:top w:w="80" w:type="dxa"/>
              <w:start w:w="100" w:type="dxa"/>
              <w:bottom w:w="80" w:type="dxa"/>
              <w:end w:w="100" w:type="dxa"/>
            </w:tcMar>
          </w:tcPr>
          <w:p>
            <w:pPr>
              <w:spacing w:after="0"/>
            </w:pPr>
            <w:r>
              <w:rPr>
                <w:sz w:val="17"/>
              </w:rPr>
              <w:t>Future; may exist after internships</w:t>
            </w:r>
          </w:p>
        </w:tc>
      </w:tr>
      <w:tr>
        <w:tc>
          <w:tcPr>
            <w:tcW w:type="dxa" w:w="2448"/>
            <w:vAlign w:val="top"/>
            <w:tcMar>
              <w:top w:w="80" w:type="dxa"/>
              <w:start w:w="100" w:type="dxa"/>
              <w:bottom w:w="80" w:type="dxa"/>
              <w:end w:w="100" w:type="dxa"/>
            </w:tcMar>
          </w:tcPr>
          <w:p>
            <w:pPr>
              <w:spacing w:after="0"/>
            </w:pPr>
            <w:r>
              <w:rPr>
                <w:sz w:val="17"/>
              </w:rPr>
              <w:t>UserAccount</w:t>
            </w:r>
          </w:p>
        </w:tc>
        <w:tc>
          <w:tcPr>
            <w:tcW w:type="dxa" w:w="5904"/>
            <w:vAlign w:val="top"/>
            <w:tcMar>
              <w:top w:w="80" w:type="dxa"/>
              <w:start w:w="100" w:type="dxa"/>
              <w:bottom w:w="80" w:type="dxa"/>
              <w:end w:w="100" w:type="dxa"/>
            </w:tcMar>
          </w:tcPr>
          <w:p>
            <w:pPr>
              <w:spacing w:after="0"/>
            </w:pPr>
            <w:r>
              <w:rPr>
                <w:sz w:val="17"/>
              </w:rPr>
              <w:t>Authentication identity for portal/internal access</w:t>
            </w:r>
          </w:p>
        </w:tc>
        <w:tc>
          <w:tcPr>
            <w:tcW w:type="dxa" w:w="2160"/>
            <w:vAlign w:val="top"/>
            <w:tcMar>
              <w:top w:w="80" w:type="dxa"/>
              <w:start w:w="100" w:type="dxa"/>
              <w:bottom w:w="80" w:type="dxa"/>
              <w:end w:w="100" w:type="dxa"/>
            </w:tcMar>
          </w:tcPr>
          <w:p>
            <w:pPr>
              <w:spacing w:after="0"/>
            </w:pPr>
            <w:r>
              <w:rPr>
                <w:sz w:val="17"/>
              </w:rPr>
              <w:t>Usually one active account</w:t>
            </w:r>
          </w:p>
        </w:tc>
      </w:tr>
    </w:tbl>
    <w:p/>
    <w:p>
      <w:pPr>
        <w:pStyle w:val="Heading2"/>
      </w:pPr>
      <w:r>
        <w:t>3.2 Duplicate management</w:t>
      </w:r>
    </w:p>
    <w:p>
      <w:pPr>
        <w:pStyle w:val="ListBullet"/>
        <w:ind w:left="0"/>
      </w:pPr>
      <w:r>
        <w:t>Before creating Person, normalize and compare phone and email against existing records.</w:t>
      </w:r>
    </w:p>
    <w:p>
      <w:pPr>
        <w:pStyle w:val="ListBullet"/>
        <w:ind w:left="0"/>
      </w:pPr>
      <w:r>
        <w:t>Possible duplicate must be suggested; do not silently merge.</w:t>
      </w:r>
    </w:p>
    <w:p>
      <w:pPr>
        <w:pStyle w:val="ListBullet"/>
        <w:ind w:left="0"/>
      </w:pPr>
      <w:r>
        <w:t>Authorized merge keeps a canonical Person and re-links leads, payments, documents, tasks, communications and engagements.</w:t>
      </w:r>
    </w:p>
    <w:p>
      <w:pPr>
        <w:pStyle w:val="ListBullet"/>
        <w:ind w:left="0"/>
      </w:pPr>
      <w:r>
        <w:t>Merge itself creates an immutable audit event containing source IDs, destination ID and actor.</w:t>
      </w:r>
    </w:p>
    <w:p>
      <w:pPr>
        <w:pStyle w:val="ListBullet"/>
        <w:ind w:left="0"/>
      </w:pPr>
      <w:r>
        <w:t>Never delete financial transactions, issued documents, certificate records or audit events during merge.</w:t>
      </w:r>
    </w:p>
    <w:p>
      <w:pPr>
        <w:pStyle w:val="Heading1"/>
      </w:pPr>
      <w:r>
        <w:t>4. Authorization: Role + Permission + Scope + Context</w:t>
      </w:r>
    </w:p>
    <w:p>
      <w:r>
        <w:t>Do not implement pure role-based gating. Every sensitive request is evaluated using role, explicit permission, resource scope, assignment/ownership and field visibility.</w:t>
      </w:r>
    </w:p>
    <w:p>
      <w:pPr>
        <w:pStyle w:val="CodeBlock"/>
      </w:pPr>
      <w:r>
        <w:rPr>
          <w:rFonts w:ascii="Courier New" w:hAnsi="Courier New"/>
          <w:sz w:val="16"/>
        </w:rPr>
        <w:t>ALLOW = hasPermission(user, action)</w:t>
        <w:br/>
      </w:r>
      <w:r>
        <w:rPr>
          <w:rFonts w:ascii="Courier New" w:hAnsi="Courier New"/>
          <w:sz w:val="16"/>
        </w:rPr>
        <w:t xml:space="preserve">    AND scopeAllows(user, resource)</w:t>
        <w:br/>
      </w:r>
      <w:r>
        <w:rPr>
          <w:rFonts w:ascii="Courier New" w:hAnsi="Courier New"/>
          <w:sz w:val="16"/>
        </w:rPr>
        <w:t xml:space="preserve">    AND contextAllows(user, resource)</w:t>
        <w:br/>
      </w:r>
      <w:r>
        <w:rPr>
          <w:rFonts w:ascii="Courier New" w:hAnsi="Courier New"/>
          <w:sz w:val="16"/>
        </w:rPr>
        <w:t xml:space="preserve">    AND fieldPolicyAllows(user, requestedFields)</w:t>
        <w:br/>
      </w:r>
    </w:p>
    <w:tbl>
      <w:tblPr>
        <w:tblStyle w:val="TableGrid"/>
        <w:tblW w:type="auto" w:w="0"/>
        <w:jc w:val="center"/>
        <w:tblLook w:firstColumn="1" w:firstRow="1" w:lastColumn="0" w:lastRow="0" w:noHBand="0" w:noVBand="1" w:val="04A0"/>
      </w:tblPr>
      <w:tblGrid>
        <w:gridCol w:w="3408"/>
        <w:gridCol w:w="3408"/>
        <w:gridCol w:w="3408"/>
      </w:tblGrid>
      <w:tr>
        <w:tc>
          <w:tcPr>
            <w:tcW w:type="dxa" w:w="2160"/>
            <w:shd w:fill="1F4E78"/>
            <w:vAlign w:val="center"/>
            <w:tcMar>
              <w:top w:w="80" w:type="dxa"/>
              <w:start w:w="100" w:type="dxa"/>
              <w:bottom w:w="80" w:type="dxa"/>
              <w:end w:w="100" w:type="dxa"/>
            </w:tcMar>
          </w:tcPr>
          <w:p>
            <w:r>
              <w:rPr>
                <w:b/>
                <w:color w:val="FFFFFF"/>
                <w:sz w:val="16"/>
              </w:rPr>
              <w:t>Role</w:t>
            </w:r>
          </w:p>
        </w:tc>
        <w:tc>
          <w:tcPr>
            <w:tcW w:type="dxa" w:w="4896"/>
            <w:shd w:fill="1F4E78"/>
            <w:vAlign w:val="center"/>
            <w:tcMar>
              <w:top w:w="80" w:type="dxa"/>
              <w:start w:w="100" w:type="dxa"/>
              <w:bottom w:w="80" w:type="dxa"/>
              <w:end w:w="100" w:type="dxa"/>
            </w:tcMar>
          </w:tcPr>
          <w:p>
            <w:r>
              <w:rPr>
                <w:b/>
                <w:color w:val="FFFFFF"/>
                <w:sz w:val="16"/>
              </w:rPr>
              <w:t>Default intent</w:t>
            </w:r>
          </w:p>
        </w:tc>
        <w:tc>
          <w:tcPr>
            <w:tcW w:type="dxa" w:w="4320"/>
            <w:shd w:fill="1F4E78"/>
            <w:vAlign w:val="center"/>
            <w:tcMar>
              <w:top w:w="80" w:type="dxa"/>
              <w:start w:w="100" w:type="dxa"/>
              <w:bottom w:w="80" w:type="dxa"/>
              <w:end w:w="100" w:type="dxa"/>
            </w:tcMar>
          </w:tcPr>
          <w:p>
            <w:r>
              <w:rPr>
                <w:b/>
                <w:color w:val="FFFFFF"/>
                <w:sz w:val="16"/>
              </w:rPr>
              <w:t>Important restrictions</w:t>
            </w:r>
          </w:p>
        </w:tc>
      </w:tr>
      <w:tr>
        <w:tc>
          <w:tcPr>
            <w:tcW w:type="dxa" w:w="2160"/>
            <w:vAlign w:val="top"/>
            <w:tcMar>
              <w:top w:w="80" w:type="dxa"/>
              <w:start w:w="100" w:type="dxa"/>
              <w:bottom w:w="80" w:type="dxa"/>
              <w:end w:w="100" w:type="dxa"/>
            </w:tcMar>
          </w:tcPr>
          <w:p>
            <w:pPr>
              <w:spacing w:after="0"/>
            </w:pPr>
            <w:r>
              <w:rPr>
                <w:sz w:val="16"/>
              </w:rPr>
              <w:t>Founder/Admin</w:t>
            </w:r>
          </w:p>
        </w:tc>
        <w:tc>
          <w:tcPr>
            <w:tcW w:type="dxa" w:w="4896"/>
            <w:vAlign w:val="top"/>
            <w:tcMar>
              <w:top w:w="80" w:type="dxa"/>
              <w:start w:w="100" w:type="dxa"/>
              <w:bottom w:w="80" w:type="dxa"/>
              <w:end w:w="100" w:type="dxa"/>
            </w:tcMar>
          </w:tcPr>
          <w:p>
            <w:pPr>
              <w:spacing w:after="0"/>
            </w:pPr>
            <w:r>
              <w:rPr>
                <w:sz w:val="16"/>
              </w:rPr>
              <w:t>Company-wide operational control</w:t>
            </w:r>
          </w:p>
        </w:tc>
        <w:tc>
          <w:tcPr>
            <w:tcW w:type="dxa" w:w="4320"/>
            <w:vAlign w:val="top"/>
            <w:tcMar>
              <w:top w:w="80" w:type="dxa"/>
              <w:start w:w="100" w:type="dxa"/>
              <w:bottom w:w="80" w:type="dxa"/>
              <w:end w:w="100" w:type="dxa"/>
            </w:tcMar>
          </w:tcPr>
          <w:p>
            <w:pPr>
              <w:spacing w:after="0"/>
            </w:pPr>
            <w:r>
              <w:rPr>
                <w:sz w:val="16"/>
              </w:rPr>
              <w:t>Still audited; sensitive actions require explicit permission</w:t>
            </w:r>
          </w:p>
        </w:tc>
      </w:tr>
      <w:tr>
        <w:tc>
          <w:tcPr>
            <w:tcW w:type="dxa" w:w="2160"/>
            <w:vAlign w:val="top"/>
            <w:tcMar>
              <w:top w:w="80" w:type="dxa"/>
              <w:start w:w="100" w:type="dxa"/>
              <w:bottom w:w="80" w:type="dxa"/>
              <w:end w:w="100" w:type="dxa"/>
            </w:tcMar>
          </w:tcPr>
          <w:p>
            <w:pPr>
              <w:spacing w:after="0"/>
            </w:pPr>
            <w:r>
              <w:rPr>
                <w:sz w:val="16"/>
              </w:rPr>
              <w:t>Employee</w:t>
            </w:r>
          </w:p>
        </w:tc>
        <w:tc>
          <w:tcPr>
            <w:tcW w:type="dxa" w:w="4896"/>
            <w:vAlign w:val="top"/>
            <w:tcMar>
              <w:top w:w="80" w:type="dxa"/>
              <w:start w:w="100" w:type="dxa"/>
              <w:bottom w:w="80" w:type="dxa"/>
              <w:end w:w="100" w:type="dxa"/>
            </w:tcMar>
          </w:tcPr>
          <w:p>
            <w:pPr>
              <w:spacing w:after="0"/>
            </w:pPr>
            <w:r>
              <w:rPr>
                <w:sz w:val="16"/>
              </w:rPr>
              <w:t>Assigned operational work</w:t>
            </w:r>
          </w:p>
        </w:tc>
        <w:tc>
          <w:tcPr>
            <w:tcW w:type="dxa" w:w="4320"/>
            <w:vAlign w:val="top"/>
            <w:tcMar>
              <w:top w:w="80" w:type="dxa"/>
              <w:start w:w="100" w:type="dxa"/>
              <w:bottom w:w="80" w:type="dxa"/>
              <w:end w:w="100" w:type="dxa"/>
            </w:tcMar>
          </w:tcPr>
          <w:p>
            <w:pPr>
              <w:spacing w:after="0"/>
            </w:pPr>
            <w:r>
              <w:rPr>
                <w:sz w:val="16"/>
              </w:rPr>
              <w:t>No implicit access to all candidates, mailboxes, stipends, founder-private work or settings</w:t>
            </w:r>
          </w:p>
        </w:tc>
      </w:tr>
      <w:tr>
        <w:tc>
          <w:tcPr>
            <w:tcW w:type="dxa" w:w="2160"/>
            <w:vAlign w:val="top"/>
            <w:tcMar>
              <w:top w:w="80" w:type="dxa"/>
              <w:start w:w="100" w:type="dxa"/>
              <w:bottom w:w="80" w:type="dxa"/>
              <w:end w:w="100" w:type="dxa"/>
            </w:tcMar>
          </w:tcPr>
          <w:p>
            <w:pPr>
              <w:spacing w:after="0"/>
            </w:pPr>
            <w:r>
              <w:rPr>
                <w:sz w:val="16"/>
              </w:rPr>
              <w:t>Training Intern</w:t>
            </w:r>
          </w:p>
        </w:tc>
        <w:tc>
          <w:tcPr>
            <w:tcW w:type="dxa" w:w="4896"/>
            <w:vAlign w:val="top"/>
            <w:tcMar>
              <w:top w:w="80" w:type="dxa"/>
              <w:start w:w="100" w:type="dxa"/>
              <w:bottom w:w="80" w:type="dxa"/>
              <w:end w:w="100" w:type="dxa"/>
            </w:tcMar>
          </w:tcPr>
          <w:p>
            <w:pPr>
              <w:spacing w:after="0"/>
            </w:pPr>
            <w:r>
              <w:rPr>
                <w:sz w:val="16"/>
              </w:rPr>
              <w:t>Own learning engagement and allowed portal/work items</w:t>
            </w:r>
          </w:p>
        </w:tc>
        <w:tc>
          <w:tcPr>
            <w:tcW w:type="dxa" w:w="4320"/>
            <w:vAlign w:val="top"/>
            <w:tcMar>
              <w:top w:w="80" w:type="dxa"/>
              <w:start w:w="100" w:type="dxa"/>
              <w:bottom w:w="80" w:type="dxa"/>
              <w:end w:w="100" w:type="dxa"/>
            </w:tcMar>
          </w:tcPr>
          <w:p>
            <w:pPr>
              <w:spacing w:after="0"/>
            </w:pPr>
            <w:r>
              <w:rPr>
                <w:sz w:val="16"/>
              </w:rPr>
              <w:t>No company finance/admin access</w:t>
            </w:r>
          </w:p>
        </w:tc>
      </w:tr>
      <w:tr>
        <w:tc>
          <w:tcPr>
            <w:tcW w:type="dxa" w:w="2160"/>
            <w:vAlign w:val="top"/>
            <w:tcMar>
              <w:top w:w="80" w:type="dxa"/>
              <w:start w:w="100" w:type="dxa"/>
              <w:bottom w:w="80" w:type="dxa"/>
              <w:end w:w="100" w:type="dxa"/>
            </w:tcMar>
          </w:tcPr>
          <w:p>
            <w:pPr>
              <w:spacing w:after="0"/>
            </w:pPr>
            <w:r>
              <w:rPr>
                <w:sz w:val="16"/>
              </w:rPr>
              <w:t>Company Intern</w:t>
            </w:r>
          </w:p>
        </w:tc>
        <w:tc>
          <w:tcPr>
            <w:tcW w:type="dxa" w:w="4896"/>
            <w:vAlign w:val="top"/>
            <w:tcMar>
              <w:top w:w="80" w:type="dxa"/>
              <w:start w:w="100" w:type="dxa"/>
              <w:bottom w:w="80" w:type="dxa"/>
              <w:end w:w="100" w:type="dxa"/>
            </w:tcMar>
          </w:tcPr>
          <w:p>
            <w:pPr>
              <w:spacing w:after="0"/>
            </w:pPr>
            <w:r>
              <w:rPr>
                <w:sz w:val="16"/>
              </w:rPr>
              <w:t>Own company internship, assigned work, submissions, feedback, own stipend/docs</w:t>
            </w:r>
          </w:p>
        </w:tc>
        <w:tc>
          <w:tcPr>
            <w:tcW w:type="dxa" w:w="4320"/>
            <w:vAlign w:val="top"/>
            <w:tcMar>
              <w:top w:w="80" w:type="dxa"/>
              <w:start w:w="100" w:type="dxa"/>
              <w:bottom w:w="80" w:type="dxa"/>
              <w:end w:w="100" w:type="dxa"/>
            </w:tcMar>
          </w:tcPr>
          <w:p>
            <w:pPr>
              <w:spacing w:after="0"/>
            </w:pPr>
            <w:r>
              <w:rPr>
                <w:sz w:val="16"/>
              </w:rPr>
              <w:t>Cannot approve own work or alter stipend/payment state</w:t>
            </w:r>
          </w:p>
        </w:tc>
      </w:tr>
      <w:tr>
        <w:tc>
          <w:tcPr>
            <w:tcW w:type="dxa" w:w="2160"/>
            <w:vAlign w:val="top"/>
            <w:tcMar>
              <w:top w:w="80" w:type="dxa"/>
              <w:start w:w="100" w:type="dxa"/>
              <w:bottom w:w="80" w:type="dxa"/>
              <w:end w:w="100" w:type="dxa"/>
            </w:tcMar>
          </w:tcPr>
          <w:p>
            <w:pPr>
              <w:spacing w:after="0"/>
            </w:pPr>
            <w:r>
              <w:rPr>
                <w:sz w:val="16"/>
              </w:rPr>
              <w:t>Candidate/Portal User</w:t>
            </w:r>
          </w:p>
        </w:tc>
        <w:tc>
          <w:tcPr>
            <w:tcW w:type="dxa" w:w="4896"/>
            <w:vAlign w:val="top"/>
            <w:tcMar>
              <w:top w:w="80" w:type="dxa"/>
              <w:start w:w="100" w:type="dxa"/>
              <w:bottom w:w="80" w:type="dxa"/>
              <w:end w:w="100" w:type="dxa"/>
            </w:tcMar>
          </w:tcPr>
          <w:p>
            <w:pPr>
              <w:spacing w:after="0"/>
            </w:pPr>
            <w:r>
              <w:rPr>
                <w:sz w:val="16"/>
              </w:rPr>
              <w:t>Own passes, demos, payments, docs, uploads</w:t>
            </w:r>
          </w:p>
        </w:tc>
        <w:tc>
          <w:tcPr>
            <w:tcW w:type="dxa" w:w="4320"/>
            <w:vAlign w:val="top"/>
            <w:tcMar>
              <w:top w:w="80" w:type="dxa"/>
              <w:start w:w="100" w:type="dxa"/>
              <w:bottom w:w="80" w:type="dxa"/>
              <w:end w:w="100" w:type="dxa"/>
            </w:tcMar>
          </w:tcPr>
          <w:p>
            <w:pPr>
              <w:spacing w:after="0"/>
            </w:pPr>
            <w:r>
              <w:rPr>
                <w:sz w:val="16"/>
              </w:rPr>
              <w:t>No internal notes, employee-only data or other users</w:t>
            </w:r>
          </w:p>
        </w:tc>
      </w:tr>
    </w:tbl>
    <w:p/>
    <w:p>
      <w:pPr>
        <w:pStyle w:val="Heading2"/>
      </w:pPr>
      <w:r>
        <w:t>4.1 Permission catalog</w:t>
      </w:r>
    </w:p>
    <w:p>
      <w:pPr>
        <w:pStyle w:val="ListBullet"/>
        <w:ind w:left="0"/>
      </w:pPr>
      <w:r>
        <w:t>person.read / person.update / person.merge</w:t>
      </w:r>
    </w:p>
    <w:p>
      <w:pPr>
        <w:pStyle w:val="ListBullet"/>
        <w:ind w:left="0"/>
      </w:pPr>
      <w:r>
        <w:t>lead.read / lead.manage / lead.assign</w:t>
      </w:r>
    </w:p>
    <w:p>
      <w:pPr>
        <w:pStyle w:val="ListBullet"/>
        <w:ind w:left="0"/>
      </w:pPr>
      <w:r>
        <w:t>bootcamp.manage / attendance.manage / pass.generate</w:t>
      </w:r>
    </w:p>
    <w:p>
      <w:pPr>
        <w:pStyle w:val="ListBullet"/>
        <w:ind w:left="0"/>
      </w:pPr>
      <w:r>
        <w:t>demo.manage</w:t>
      </w:r>
    </w:p>
    <w:p>
      <w:pPr>
        <w:pStyle w:val="ListBullet"/>
        <w:ind w:left="0"/>
      </w:pPr>
      <w:r>
        <w:t>training.manage / attendance.manage / training.evaluate</w:t>
      </w:r>
    </w:p>
    <w:p>
      <w:pPr>
        <w:pStyle w:val="ListBullet"/>
        <w:ind w:left="0"/>
      </w:pPr>
      <w:r>
        <w:t>payment.read / payment.create / payment.verify / payment.refund</w:t>
      </w:r>
    </w:p>
    <w:p>
      <w:pPr>
        <w:pStyle w:val="ListBullet"/>
        <w:ind w:left="0"/>
      </w:pPr>
      <w:r>
        <w:t>intern.read / intern.manage / stipend.read / stipend.manage</w:t>
      </w:r>
    </w:p>
    <w:p>
      <w:pPr>
        <w:pStyle w:val="ListBullet"/>
        <w:ind w:left="0"/>
      </w:pPr>
      <w:r>
        <w:t>project.manage / workitem.create / workitem.assign / workitem.reassign</w:t>
      </w:r>
    </w:p>
    <w:p>
      <w:pPr>
        <w:pStyle w:val="ListBullet"/>
        <w:ind w:left="0"/>
      </w:pPr>
      <w:r>
        <w:t>evaluation.perform / evaluation.reassign</w:t>
      </w:r>
    </w:p>
    <w:p>
      <w:pPr>
        <w:pStyle w:val="ListBullet"/>
        <w:ind w:left="0"/>
      </w:pPr>
      <w:r>
        <w:t>document.template.read / document.template.manage / document.generate / document.approve / document.send / document.reissue</w:t>
      </w:r>
    </w:p>
    <w:p>
      <w:pPr>
        <w:pStyle w:val="ListBullet"/>
        <w:ind w:left="0"/>
      </w:pPr>
      <w:r>
        <w:t>certificate.issue / certificate.revoke</w:t>
      </w:r>
    </w:p>
    <w:p>
      <w:pPr>
        <w:pStyle w:val="ListBullet"/>
        <w:ind w:left="0"/>
      </w:pPr>
      <w:r>
        <w:t>mailbox.read / mailbox.send / mailbox.manage</w:t>
      </w:r>
    </w:p>
    <w:p>
      <w:pPr>
        <w:pStyle w:val="ListBullet"/>
        <w:ind w:left="0"/>
      </w:pPr>
      <w:r>
        <w:t>communication.send / communication.template.manage</w:t>
      </w:r>
    </w:p>
    <w:p>
      <w:pPr>
        <w:pStyle w:val="ListBullet"/>
        <w:ind w:left="0"/>
      </w:pPr>
      <w:r>
        <w:t>reports.view / reports.finance.view</w:t>
      </w:r>
    </w:p>
    <w:p>
      <w:pPr>
        <w:pStyle w:val="ListBullet"/>
        <w:ind w:left="0"/>
      </w:pPr>
      <w:r>
        <w:t>settings.manage / audit.read</w:t>
      </w:r>
    </w:p>
    <w:p>
      <w:pPr>
        <w:pStyle w:val="Heading2"/>
      </w:pPr>
      <w:r>
        <w:t>4.2 Scope values</w:t>
      </w:r>
    </w:p>
    <w:tbl>
      <w:tblPr>
        <w:tblStyle w:val="TableGrid"/>
        <w:tblW w:type="auto" w:w="0"/>
        <w:jc w:val="center"/>
        <w:tblLook w:firstColumn="1" w:firstRow="1" w:lastColumn="0" w:lastRow="0" w:noHBand="0" w:noVBand="1" w:val="04A0"/>
      </w:tblPr>
      <w:tblGrid>
        <w:gridCol w:w="5112"/>
        <w:gridCol w:w="5112"/>
      </w:tblGrid>
      <w:tr>
        <w:tc>
          <w:tcPr>
            <w:tcW w:type="dxa" w:w="2160"/>
            <w:shd w:fill="1F4E78"/>
            <w:vAlign w:val="center"/>
            <w:tcMar>
              <w:top w:w="80" w:type="dxa"/>
              <w:start w:w="100" w:type="dxa"/>
              <w:bottom w:w="80" w:type="dxa"/>
              <w:end w:w="100" w:type="dxa"/>
            </w:tcMar>
          </w:tcPr>
          <w:p>
            <w:r>
              <w:rPr>
                <w:b/>
                <w:color w:val="FFFFFF"/>
                <w:sz w:val="18"/>
              </w:rPr>
              <w:t>Scope</w:t>
            </w:r>
          </w:p>
        </w:tc>
        <w:tc>
          <w:tcPr>
            <w:tcW w:type="dxa" w:w="8352"/>
            <w:shd w:fill="1F4E78"/>
            <w:vAlign w:val="center"/>
            <w:tcMar>
              <w:top w:w="80" w:type="dxa"/>
              <w:start w:w="100" w:type="dxa"/>
              <w:bottom w:w="80" w:type="dxa"/>
              <w:end w:w="100" w:type="dxa"/>
            </w:tcMar>
          </w:tcPr>
          <w:p>
            <w:r>
              <w:rPr>
                <w:b/>
                <w:color w:val="FFFFFF"/>
                <w:sz w:val="18"/>
              </w:rPr>
              <w:t>Meaning</w:t>
            </w:r>
          </w:p>
        </w:tc>
      </w:tr>
      <w:tr>
        <w:tc>
          <w:tcPr>
            <w:tcW w:type="dxa" w:w="2160"/>
            <w:vAlign w:val="top"/>
            <w:tcMar>
              <w:top w:w="80" w:type="dxa"/>
              <w:start w:w="100" w:type="dxa"/>
              <w:bottom w:w="80" w:type="dxa"/>
              <w:end w:w="100" w:type="dxa"/>
            </w:tcMar>
          </w:tcPr>
          <w:p>
            <w:pPr>
              <w:spacing w:after="0"/>
            </w:pPr>
            <w:r>
              <w:rPr>
                <w:sz w:val="18"/>
              </w:rPr>
              <w:t>OWN</w:t>
            </w:r>
          </w:p>
        </w:tc>
        <w:tc>
          <w:tcPr>
            <w:tcW w:type="dxa" w:w="8352"/>
            <w:vAlign w:val="top"/>
            <w:tcMar>
              <w:top w:w="80" w:type="dxa"/>
              <w:start w:w="100" w:type="dxa"/>
              <w:bottom w:w="80" w:type="dxa"/>
              <w:end w:w="100" w:type="dxa"/>
            </w:tcMar>
          </w:tcPr>
          <w:p>
            <w:pPr>
              <w:spacing w:after="0"/>
            </w:pPr>
            <w:r>
              <w:rPr>
                <w:sz w:val="18"/>
              </w:rPr>
              <w:t>User’s own records only</w:t>
            </w:r>
          </w:p>
        </w:tc>
      </w:tr>
      <w:tr>
        <w:tc>
          <w:tcPr>
            <w:tcW w:type="dxa" w:w="2160"/>
            <w:vAlign w:val="top"/>
            <w:tcMar>
              <w:top w:w="80" w:type="dxa"/>
              <w:start w:w="100" w:type="dxa"/>
              <w:bottom w:w="80" w:type="dxa"/>
              <w:end w:w="100" w:type="dxa"/>
            </w:tcMar>
          </w:tcPr>
          <w:p>
            <w:pPr>
              <w:spacing w:after="0"/>
            </w:pPr>
            <w:r>
              <w:rPr>
                <w:sz w:val="18"/>
              </w:rPr>
              <w:t>ASSIGNED</w:t>
            </w:r>
          </w:p>
        </w:tc>
        <w:tc>
          <w:tcPr>
            <w:tcW w:type="dxa" w:w="8352"/>
            <w:vAlign w:val="top"/>
            <w:tcMar>
              <w:top w:w="80" w:type="dxa"/>
              <w:start w:w="100" w:type="dxa"/>
              <w:bottom w:w="80" w:type="dxa"/>
              <w:end w:w="100" w:type="dxa"/>
            </w:tcMar>
          </w:tcPr>
          <w:p>
            <w:pPr>
              <w:spacing w:after="0"/>
            </w:pPr>
            <w:r>
              <w:rPr>
                <w:sz w:val="18"/>
              </w:rPr>
              <w:t>Records explicitly assigned to user</w:t>
            </w:r>
          </w:p>
        </w:tc>
      </w:tr>
      <w:tr>
        <w:tc>
          <w:tcPr>
            <w:tcW w:type="dxa" w:w="2160"/>
            <w:vAlign w:val="top"/>
            <w:tcMar>
              <w:top w:w="80" w:type="dxa"/>
              <w:start w:w="100" w:type="dxa"/>
              <w:bottom w:w="80" w:type="dxa"/>
              <w:end w:w="100" w:type="dxa"/>
            </w:tcMar>
          </w:tcPr>
          <w:p>
            <w:pPr>
              <w:spacing w:after="0"/>
            </w:pPr>
            <w:r>
              <w:rPr>
                <w:sz w:val="18"/>
              </w:rPr>
              <w:t>TEAM</w:t>
            </w:r>
          </w:p>
        </w:tc>
        <w:tc>
          <w:tcPr>
            <w:tcW w:type="dxa" w:w="8352"/>
            <w:vAlign w:val="top"/>
            <w:tcMar>
              <w:top w:w="80" w:type="dxa"/>
              <w:start w:w="100" w:type="dxa"/>
              <w:bottom w:w="80" w:type="dxa"/>
              <w:end w:w="100" w:type="dxa"/>
            </w:tcMar>
          </w:tcPr>
          <w:p>
            <w:pPr>
              <w:spacing w:after="0"/>
            </w:pPr>
            <w:r>
              <w:rPr>
                <w:sz w:val="18"/>
              </w:rPr>
              <w:t>Records belonging to permitted team</w:t>
            </w:r>
          </w:p>
        </w:tc>
      </w:tr>
      <w:tr>
        <w:tc>
          <w:tcPr>
            <w:tcW w:type="dxa" w:w="2160"/>
            <w:vAlign w:val="top"/>
            <w:tcMar>
              <w:top w:w="80" w:type="dxa"/>
              <w:start w:w="100" w:type="dxa"/>
              <w:bottom w:w="80" w:type="dxa"/>
              <w:end w:w="100" w:type="dxa"/>
            </w:tcMar>
          </w:tcPr>
          <w:p>
            <w:pPr>
              <w:spacing w:after="0"/>
            </w:pPr>
            <w:r>
              <w:rPr>
                <w:sz w:val="18"/>
              </w:rPr>
              <w:t>SELECTED</w:t>
            </w:r>
          </w:p>
        </w:tc>
        <w:tc>
          <w:tcPr>
            <w:tcW w:type="dxa" w:w="8352"/>
            <w:vAlign w:val="top"/>
            <w:tcMar>
              <w:top w:w="80" w:type="dxa"/>
              <w:start w:w="100" w:type="dxa"/>
              <w:bottom w:w="80" w:type="dxa"/>
              <w:end w:w="100" w:type="dxa"/>
            </w:tcMar>
          </w:tcPr>
          <w:p>
            <w:pPr>
              <w:spacing w:after="0"/>
            </w:pPr>
            <w:r>
              <w:rPr>
                <w:sz w:val="18"/>
              </w:rPr>
              <w:t>Explicit IDs/entities granted</w:t>
            </w:r>
          </w:p>
        </w:tc>
      </w:tr>
      <w:tr>
        <w:tc>
          <w:tcPr>
            <w:tcW w:type="dxa" w:w="2160"/>
            <w:vAlign w:val="top"/>
            <w:tcMar>
              <w:top w:w="80" w:type="dxa"/>
              <w:start w:w="100" w:type="dxa"/>
              <w:bottom w:w="80" w:type="dxa"/>
              <w:end w:w="100" w:type="dxa"/>
            </w:tcMar>
          </w:tcPr>
          <w:p>
            <w:pPr>
              <w:spacing w:after="0"/>
            </w:pPr>
            <w:r>
              <w:rPr>
                <w:sz w:val="18"/>
              </w:rPr>
              <w:t>ALL</w:t>
            </w:r>
          </w:p>
        </w:tc>
        <w:tc>
          <w:tcPr>
            <w:tcW w:type="dxa" w:w="8352"/>
            <w:vAlign w:val="top"/>
            <w:tcMar>
              <w:top w:w="80" w:type="dxa"/>
              <w:start w:w="100" w:type="dxa"/>
              <w:bottom w:w="80" w:type="dxa"/>
              <w:end w:w="100" w:type="dxa"/>
            </w:tcMar>
          </w:tcPr>
          <w:p>
            <w:pPr>
              <w:spacing w:after="0"/>
            </w:pPr>
            <w:r>
              <w:rPr>
                <w:sz w:val="18"/>
              </w:rPr>
              <w:t>Company-wide within that permission</w:t>
            </w:r>
          </w:p>
        </w:tc>
      </w:tr>
    </w:tbl>
    <w:p/>
    <w:tbl>
      <w:tblPr>
        <w:tblW w:type="auto" w:w="0"/>
        <w:jc w:val="center"/>
        <w:tblLook w:firstColumn="1" w:firstRow="1" w:lastColumn="0" w:lastRow="0" w:noHBand="0" w:noVBand="1" w:val="04A0"/>
      </w:tblPr>
      <w:tblGrid>
        <w:gridCol w:w="10224"/>
      </w:tblGrid>
      <w:tr>
        <w:tc>
          <w:tcPr>
            <w:tcW w:type="dxa" w:w="10224"/>
            <w:shd w:fill="EAF2F8"/>
            <w:tcMar>
              <w:top w:w="120" w:type="dxa"/>
              <w:start w:w="160" w:type="dxa"/>
              <w:bottom w:w="120" w:type="dxa"/>
              <w:end w:w="160" w:type="dxa"/>
            </w:tcMar>
          </w:tcPr>
          <w:p>
            <w:r>
              <w:rPr>
                <w:b/>
                <w:color w:val="1F4E78"/>
              </w:rPr>
              <w:t xml:space="preserve">Security rule: </w:t>
            </w:r>
            <w:r>
              <w:t>Frontend hiding is usability only. API must return 403 for unauthorized resource access even if a user guesses an ID or directly calls the endpoint.</w:t>
            </w:r>
          </w:p>
        </w:tc>
      </w:tr>
    </w:tbl>
    <w:p/>
    <w:p>
      <w:pPr>
        <w:pStyle w:val="Heading1"/>
      </w:pPr>
      <w:r>
        <w:t>5. Person and Lead CRM</w:t>
      </w:r>
    </w:p>
    <w:p>
      <w:pPr>
        <w:pStyle w:val="Heading2"/>
      </w:pPr>
      <w:r>
        <w:t>5.1 Lead creation sources</w:t>
      </w:r>
    </w:p>
    <w:p>
      <w:pPr>
        <w:pStyle w:val="ListBullet"/>
        <w:ind w:left="0"/>
      </w:pPr>
      <w:r>
        <w:t>Google Form / Sheet import</w:t>
      </w:r>
    </w:p>
    <w:p>
      <w:pPr>
        <w:pStyle w:val="ListBullet"/>
        <w:ind w:left="0"/>
      </w:pPr>
      <w:r>
        <w:t>Instagram/social campaign</w:t>
      </w:r>
    </w:p>
    <w:p>
      <w:pPr>
        <w:pStyle w:val="ListBullet"/>
        <w:ind w:left="0"/>
      </w:pPr>
      <w:r>
        <w:t>Direct call or message</w:t>
      </w:r>
    </w:p>
    <w:p>
      <w:pPr>
        <w:pStyle w:val="ListBullet"/>
        <w:ind w:left="0"/>
      </w:pPr>
      <w:r>
        <w:t>Walk-in</w:t>
      </w:r>
    </w:p>
    <w:p>
      <w:pPr>
        <w:pStyle w:val="ListBullet"/>
        <w:ind w:left="0"/>
      </w:pPr>
      <w:r>
        <w:t>Employee referral</w:t>
      </w:r>
    </w:p>
    <w:p>
      <w:pPr>
        <w:pStyle w:val="ListBullet"/>
        <w:ind w:left="0"/>
      </w:pPr>
      <w:r>
        <w:t>Student referral</w:t>
      </w:r>
    </w:p>
    <w:p>
      <w:pPr>
        <w:pStyle w:val="ListBullet"/>
        <w:ind w:left="0"/>
      </w:pPr>
      <w:r>
        <w:t>College referral</w:t>
      </w:r>
    </w:p>
    <w:p>
      <w:pPr>
        <w:pStyle w:val="ListBullet"/>
        <w:ind w:left="0"/>
      </w:pPr>
      <w:r>
        <w:t>LearningSpaces cross-sell</w:t>
      </w:r>
    </w:p>
    <w:p>
      <w:pPr>
        <w:pStyle w:val="ListBullet"/>
        <w:ind w:left="0"/>
      </w:pPr>
      <w:r>
        <w:t>Manual entry</w:t>
      </w:r>
    </w:p>
    <w:p>
      <w:pPr>
        <w:pStyle w:val="ListBullet"/>
        <w:ind w:left="0"/>
      </w:pPr>
      <w:r>
        <w:t>Other configured source</w:t>
      </w:r>
    </w:p>
    <w:p>
      <w:pPr>
        <w:pStyle w:val="Heading2"/>
      </w:pPr>
      <w:r>
        <w:t>5.2 Lead state machine</w:t>
      </w:r>
    </w:p>
    <w:p>
      <w:pPr>
        <w:pStyle w:val="CodeBlock"/>
      </w:pPr>
      <w:r>
        <w:rPr>
          <w:rFonts w:ascii="Courier New" w:hAnsi="Courier New"/>
          <w:sz w:val="16"/>
        </w:rPr>
        <w:t>NEW → CONTACTED → INTERESTED / NOT_INTERESTED</w:t>
        <w:br/>
      </w:r>
      <w:r>
        <w:rPr>
          <w:rFonts w:ascii="Courier New" w:hAnsi="Courier New"/>
          <w:sz w:val="16"/>
        </w:rPr>
        <w:t>INTERESTED → BOOTCAMP_BOOKED / DEMO_SCHEDULED / DIRECT_TRAINING / FOLLOW_UP</w:t>
        <w:br/>
      </w:r>
      <w:r>
        <w:rPr>
          <w:rFonts w:ascii="Courier New" w:hAnsi="Courier New"/>
          <w:sz w:val="16"/>
        </w:rPr>
        <w:t>... → CONVERTED / LOST</w:t>
        <w:br/>
      </w:r>
    </w:p>
    <w:p>
      <w:pPr>
        <w:pStyle w:val="Heading2"/>
      </w:pPr>
      <w:r>
        <w:t>5.3 Lead fields</w:t>
      </w:r>
    </w:p>
    <w:tbl>
      <w:tblPr>
        <w:tblStyle w:val="TableGrid"/>
        <w:tblW w:type="auto" w:w="0"/>
        <w:jc w:val="center"/>
        <w:tblLook w:firstColumn="1" w:firstRow="1" w:lastColumn="0" w:lastRow="0" w:noHBand="0" w:noVBand="1" w:val="04A0"/>
      </w:tblPr>
      <w:tblGrid>
        <w:gridCol w:w="5112"/>
        <w:gridCol w:w="5112"/>
      </w:tblGrid>
      <w:tr>
        <w:tc>
          <w:tcPr>
            <w:tcW w:type="dxa" w:w="2016"/>
            <w:shd w:fill="1F4E78"/>
            <w:vAlign w:val="center"/>
            <w:tcMar>
              <w:top w:w="80" w:type="dxa"/>
              <w:start w:w="100" w:type="dxa"/>
              <w:bottom w:w="80" w:type="dxa"/>
              <w:end w:w="100" w:type="dxa"/>
            </w:tcMar>
          </w:tcPr>
          <w:p>
            <w:r>
              <w:rPr>
                <w:b/>
                <w:color w:val="FFFFFF"/>
                <w:sz w:val="17"/>
              </w:rPr>
              <w:t>Field group</w:t>
            </w:r>
          </w:p>
        </w:tc>
        <w:tc>
          <w:tcPr>
            <w:tcW w:type="dxa" w:w="8496"/>
            <w:shd w:fill="1F4E78"/>
            <w:vAlign w:val="center"/>
            <w:tcMar>
              <w:top w:w="80" w:type="dxa"/>
              <w:start w:w="100" w:type="dxa"/>
              <w:bottom w:w="80" w:type="dxa"/>
              <w:end w:w="100" w:type="dxa"/>
            </w:tcMar>
          </w:tcPr>
          <w:p>
            <w:r>
              <w:rPr>
                <w:b/>
                <w:color w:val="FFFFFF"/>
                <w:sz w:val="17"/>
              </w:rPr>
              <w:t>Required fields</w:t>
            </w:r>
          </w:p>
        </w:tc>
      </w:tr>
      <w:tr>
        <w:tc>
          <w:tcPr>
            <w:tcW w:type="dxa" w:w="2016"/>
            <w:vAlign w:val="top"/>
            <w:tcMar>
              <w:top w:w="80" w:type="dxa"/>
              <w:start w:w="100" w:type="dxa"/>
              <w:bottom w:w="80" w:type="dxa"/>
              <w:end w:w="100" w:type="dxa"/>
            </w:tcMar>
          </w:tcPr>
          <w:p>
            <w:pPr>
              <w:spacing w:after="0"/>
            </w:pPr>
            <w:r>
              <w:rPr>
                <w:sz w:val="17"/>
              </w:rPr>
              <w:t>Identity</w:t>
            </w:r>
          </w:p>
        </w:tc>
        <w:tc>
          <w:tcPr>
            <w:tcW w:type="dxa" w:w="8496"/>
            <w:vAlign w:val="top"/>
            <w:tcMar>
              <w:top w:w="80" w:type="dxa"/>
              <w:start w:w="100" w:type="dxa"/>
              <w:bottom w:w="80" w:type="dxa"/>
              <w:end w:w="100" w:type="dxa"/>
            </w:tcMar>
          </w:tcPr>
          <w:p>
            <w:pPr>
              <w:spacing w:after="0"/>
            </w:pPr>
            <w:r>
              <w:rPr>
                <w:sz w:val="17"/>
              </w:rPr>
              <w:t>personId, name/phone/email snapshot when captured</w:t>
            </w:r>
          </w:p>
        </w:tc>
      </w:tr>
      <w:tr>
        <w:tc>
          <w:tcPr>
            <w:tcW w:type="dxa" w:w="2016"/>
            <w:vAlign w:val="top"/>
            <w:tcMar>
              <w:top w:w="80" w:type="dxa"/>
              <w:start w:w="100" w:type="dxa"/>
              <w:bottom w:w="80" w:type="dxa"/>
              <w:end w:w="100" w:type="dxa"/>
            </w:tcMar>
          </w:tcPr>
          <w:p>
            <w:pPr>
              <w:spacing w:after="0"/>
            </w:pPr>
            <w:r>
              <w:rPr>
                <w:sz w:val="17"/>
              </w:rPr>
              <w:t>Acquisition</w:t>
            </w:r>
          </w:p>
        </w:tc>
        <w:tc>
          <w:tcPr>
            <w:tcW w:type="dxa" w:w="8496"/>
            <w:vAlign w:val="top"/>
            <w:tcMar>
              <w:top w:w="80" w:type="dxa"/>
              <w:start w:w="100" w:type="dxa"/>
              <w:bottom w:w="80" w:type="dxa"/>
              <w:end w:w="100" w:type="dxa"/>
            </w:tcMar>
          </w:tcPr>
          <w:p>
            <w:pPr>
              <w:spacing w:after="0"/>
            </w:pPr>
            <w:r>
              <w:rPr>
                <w:sz w:val="17"/>
              </w:rPr>
              <w:t>source, campaign, formResponseRef, createdAt</w:t>
            </w:r>
          </w:p>
        </w:tc>
      </w:tr>
      <w:tr>
        <w:tc>
          <w:tcPr>
            <w:tcW w:type="dxa" w:w="2016"/>
            <w:vAlign w:val="top"/>
            <w:tcMar>
              <w:top w:w="80" w:type="dxa"/>
              <w:start w:w="100" w:type="dxa"/>
              <w:bottom w:w="80" w:type="dxa"/>
              <w:end w:w="100" w:type="dxa"/>
            </w:tcMar>
          </w:tcPr>
          <w:p>
            <w:pPr>
              <w:spacing w:after="0"/>
            </w:pPr>
            <w:r>
              <w:rPr>
                <w:sz w:val="17"/>
              </w:rPr>
              <w:t>Ownership</w:t>
            </w:r>
          </w:p>
        </w:tc>
        <w:tc>
          <w:tcPr>
            <w:tcW w:type="dxa" w:w="8496"/>
            <w:vAlign w:val="top"/>
            <w:tcMar>
              <w:top w:w="80" w:type="dxa"/>
              <w:start w:w="100" w:type="dxa"/>
              <w:bottom w:w="80" w:type="dxa"/>
              <w:end w:w="100" w:type="dxa"/>
            </w:tcMar>
          </w:tcPr>
          <w:p>
            <w:pPr>
              <w:spacing w:after="0"/>
            </w:pPr>
            <w:r>
              <w:rPr>
                <w:sz w:val="17"/>
              </w:rPr>
              <w:t>assignedEmployeeId, assignedAt</w:t>
            </w:r>
          </w:p>
        </w:tc>
      </w:tr>
      <w:tr>
        <w:tc>
          <w:tcPr>
            <w:tcW w:type="dxa" w:w="2016"/>
            <w:vAlign w:val="top"/>
            <w:tcMar>
              <w:top w:w="80" w:type="dxa"/>
              <w:start w:w="100" w:type="dxa"/>
              <w:bottom w:w="80" w:type="dxa"/>
              <w:end w:w="100" w:type="dxa"/>
            </w:tcMar>
          </w:tcPr>
          <w:p>
            <w:pPr>
              <w:spacing w:after="0"/>
            </w:pPr>
            <w:r>
              <w:rPr>
                <w:sz w:val="17"/>
              </w:rPr>
              <w:t>Intent</w:t>
            </w:r>
          </w:p>
        </w:tc>
        <w:tc>
          <w:tcPr>
            <w:tcW w:type="dxa" w:w="8496"/>
            <w:vAlign w:val="top"/>
            <w:tcMar>
              <w:top w:w="80" w:type="dxa"/>
              <w:start w:w="100" w:type="dxa"/>
              <w:bottom w:w="80" w:type="dxa"/>
              <w:end w:w="100" w:type="dxa"/>
            </w:tcMar>
          </w:tcPr>
          <w:p>
            <w:pPr>
              <w:spacing w:after="0"/>
            </w:pPr>
            <w:r>
              <w:rPr>
                <w:sz w:val="17"/>
              </w:rPr>
              <w:t>interest, desired program, notes</w:t>
            </w:r>
          </w:p>
        </w:tc>
      </w:tr>
      <w:tr>
        <w:tc>
          <w:tcPr>
            <w:tcW w:type="dxa" w:w="2016"/>
            <w:vAlign w:val="top"/>
            <w:tcMar>
              <w:top w:w="80" w:type="dxa"/>
              <w:start w:w="100" w:type="dxa"/>
              <w:bottom w:w="80" w:type="dxa"/>
              <w:end w:w="100" w:type="dxa"/>
            </w:tcMar>
          </w:tcPr>
          <w:p>
            <w:pPr>
              <w:spacing w:after="0"/>
            </w:pPr>
            <w:r>
              <w:rPr>
                <w:sz w:val="17"/>
              </w:rPr>
              <w:t>Progress</w:t>
            </w:r>
          </w:p>
        </w:tc>
        <w:tc>
          <w:tcPr>
            <w:tcW w:type="dxa" w:w="8496"/>
            <w:vAlign w:val="top"/>
            <w:tcMar>
              <w:top w:w="80" w:type="dxa"/>
              <w:start w:w="100" w:type="dxa"/>
              <w:bottom w:w="80" w:type="dxa"/>
              <w:end w:w="100" w:type="dxa"/>
            </w:tcMar>
          </w:tcPr>
          <w:p>
            <w:pPr>
              <w:spacing w:after="0"/>
            </w:pPr>
            <w:r>
              <w:rPr>
                <w:sz w:val="17"/>
              </w:rPr>
              <w:t>status, callOutcome, nextFollowUpAt</w:t>
            </w:r>
          </w:p>
        </w:tc>
      </w:tr>
      <w:tr>
        <w:tc>
          <w:tcPr>
            <w:tcW w:type="dxa" w:w="2016"/>
            <w:vAlign w:val="top"/>
            <w:tcMar>
              <w:top w:w="80" w:type="dxa"/>
              <w:start w:w="100" w:type="dxa"/>
              <w:bottom w:w="80" w:type="dxa"/>
              <w:end w:w="100" w:type="dxa"/>
            </w:tcMar>
          </w:tcPr>
          <w:p>
            <w:pPr>
              <w:spacing w:after="0"/>
            </w:pPr>
            <w:r>
              <w:rPr>
                <w:sz w:val="17"/>
              </w:rPr>
              <w:t>Conversion</w:t>
            </w:r>
          </w:p>
        </w:tc>
        <w:tc>
          <w:tcPr>
            <w:tcW w:type="dxa" w:w="8496"/>
            <w:vAlign w:val="top"/>
            <w:tcMar>
              <w:top w:w="80" w:type="dxa"/>
              <w:start w:w="100" w:type="dxa"/>
              <w:bottom w:w="80" w:type="dxa"/>
              <w:end w:w="100" w:type="dxa"/>
            </w:tcMar>
          </w:tcPr>
          <w:p>
            <w:pPr>
              <w:spacing w:after="0"/>
            </w:pPr>
            <w:r>
              <w:rPr>
                <w:sz w:val="17"/>
              </w:rPr>
              <w:t>conversionType, convertedAt, related engagement IDs</w:t>
            </w:r>
          </w:p>
        </w:tc>
      </w:tr>
      <w:tr>
        <w:tc>
          <w:tcPr>
            <w:tcW w:type="dxa" w:w="2016"/>
            <w:vAlign w:val="top"/>
            <w:tcMar>
              <w:top w:w="80" w:type="dxa"/>
              <w:start w:w="100" w:type="dxa"/>
              <w:bottom w:w="80" w:type="dxa"/>
              <w:end w:w="100" w:type="dxa"/>
            </w:tcMar>
          </w:tcPr>
          <w:p>
            <w:pPr>
              <w:spacing w:after="0"/>
            </w:pPr>
            <w:r>
              <w:rPr>
                <w:sz w:val="17"/>
              </w:rPr>
              <w:t>Loss</w:t>
            </w:r>
          </w:p>
        </w:tc>
        <w:tc>
          <w:tcPr>
            <w:tcW w:type="dxa" w:w="8496"/>
            <w:vAlign w:val="top"/>
            <w:tcMar>
              <w:top w:w="80" w:type="dxa"/>
              <w:start w:w="100" w:type="dxa"/>
              <w:bottom w:w="80" w:type="dxa"/>
              <w:end w:w="100" w:type="dxa"/>
            </w:tcMar>
          </w:tcPr>
          <w:p>
            <w:pPr>
              <w:spacing w:after="0"/>
            </w:pPr>
            <w:r>
              <w:rPr>
                <w:sz w:val="17"/>
              </w:rPr>
              <w:t>lostReason, lostAt</w:t>
            </w:r>
          </w:p>
        </w:tc>
      </w:tr>
    </w:tbl>
    <w:p/>
    <w:p>
      <w:pPr>
        <w:pStyle w:val="Heading2"/>
      </w:pPr>
      <w:r>
        <w:t>5.4 Calls and follow-ups</w:t>
      </w:r>
    </w:p>
    <w:p>
      <w:pPr>
        <w:pStyle w:val="ListBullet"/>
        <w:ind w:left="0"/>
      </w:pPr>
      <w:r>
        <w:t>Every call creates immutable CallActivity: employee, timestamp, outcome, notes, next follow-up.</w:t>
      </w:r>
    </w:p>
    <w:p>
      <w:pPr>
        <w:pStyle w:val="ListBullet"/>
        <w:ind w:left="0"/>
      </w:pPr>
      <w:r>
        <w:t>Editing notes may be allowed through revision history; original activity timestamp/actor must remain.</w:t>
      </w:r>
    </w:p>
    <w:p>
      <w:pPr>
        <w:pStyle w:val="ListBullet"/>
        <w:ind w:left="0"/>
      </w:pPr>
      <w:r>
        <w:t>Follow-up queue is ordered by overdue first, then due time, then priority.</w:t>
      </w:r>
    </w:p>
    <w:p>
      <w:pPr>
        <w:pStyle w:val="ListBullet"/>
        <w:ind w:left="0"/>
      </w:pPr>
      <w:r>
        <w:t>Closing or converting a lead cancels irrelevant future follow-up reminders.</w:t>
      </w:r>
    </w:p>
    <w:p>
      <w:pPr>
        <w:pStyle w:val="Heading1"/>
      </w:pPr>
      <w:r>
        <w:t>6. Bootcamp, Pass and Check-In</w:t>
      </w:r>
    </w:p>
    <w:tbl>
      <w:tblPr>
        <w:tblStyle w:val="TableGrid"/>
        <w:tblW w:type="auto" w:w="0"/>
        <w:jc w:val="center"/>
        <w:tblLook w:firstColumn="1" w:firstRow="1" w:lastColumn="0" w:lastRow="0" w:noHBand="0" w:noVBand="1" w:val="04A0"/>
      </w:tblPr>
      <w:tblGrid>
        <w:gridCol w:w="5112"/>
        <w:gridCol w:w="5112"/>
      </w:tblGrid>
      <w:tr>
        <w:tc>
          <w:tcPr>
            <w:tcW w:type="dxa" w:w="1872"/>
            <w:shd w:fill="1F4E78"/>
            <w:vAlign w:val="center"/>
            <w:tcMar>
              <w:top w:w="80" w:type="dxa"/>
              <w:start w:w="100" w:type="dxa"/>
              <w:bottom w:w="80" w:type="dxa"/>
              <w:end w:w="100" w:type="dxa"/>
            </w:tcMar>
          </w:tcPr>
          <w:p>
            <w:r>
              <w:rPr>
                <w:b/>
                <w:color w:val="FFFFFF"/>
                <w:sz w:val="17"/>
              </w:rPr>
              <w:t>Component</w:t>
            </w:r>
          </w:p>
        </w:tc>
        <w:tc>
          <w:tcPr>
            <w:tcW w:type="dxa" w:w="8640"/>
            <w:shd w:fill="1F4E78"/>
            <w:vAlign w:val="center"/>
            <w:tcMar>
              <w:top w:w="80" w:type="dxa"/>
              <w:start w:w="100" w:type="dxa"/>
              <w:bottom w:w="80" w:type="dxa"/>
              <w:end w:w="100" w:type="dxa"/>
            </w:tcMar>
          </w:tcPr>
          <w:p>
            <w:r>
              <w:rPr>
                <w:b/>
                <w:color w:val="FFFFFF"/>
                <w:sz w:val="17"/>
              </w:rPr>
              <w:t>Required behavior</w:t>
            </w:r>
          </w:p>
        </w:tc>
      </w:tr>
      <w:tr>
        <w:tc>
          <w:tcPr>
            <w:tcW w:type="dxa" w:w="1872"/>
            <w:vAlign w:val="top"/>
            <w:tcMar>
              <w:top w:w="80" w:type="dxa"/>
              <w:start w:w="100" w:type="dxa"/>
              <w:bottom w:w="80" w:type="dxa"/>
              <w:end w:w="100" w:type="dxa"/>
            </w:tcMar>
          </w:tcPr>
          <w:p>
            <w:pPr>
              <w:spacing w:after="0"/>
            </w:pPr>
            <w:r>
              <w:rPr>
                <w:sz w:val="17"/>
              </w:rPr>
              <w:t>Bootcamp</w:t>
            </w:r>
          </w:p>
        </w:tc>
        <w:tc>
          <w:tcPr>
            <w:tcW w:type="dxa" w:w="8640"/>
            <w:vAlign w:val="top"/>
            <w:tcMar>
              <w:top w:w="80" w:type="dxa"/>
              <w:start w:w="100" w:type="dxa"/>
              <w:bottom w:w="80" w:type="dxa"/>
              <w:end w:w="100" w:type="dxa"/>
            </w:tcMar>
          </w:tcPr>
          <w:p>
            <w:pPr>
              <w:spacing w:after="0"/>
            </w:pPr>
            <w:r>
              <w:rPr>
                <w:sz w:val="17"/>
              </w:rPr>
              <w:t>title, date, venue, capacity, registration cutoff, status</w:t>
            </w:r>
          </w:p>
        </w:tc>
      </w:tr>
      <w:tr>
        <w:tc>
          <w:tcPr>
            <w:tcW w:type="dxa" w:w="1872"/>
            <w:vAlign w:val="top"/>
            <w:tcMar>
              <w:top w:w="80" w:type="dxa"/>
              <w:start w:w="100" w:type="dxa"/>
              <w:bottom w:w="80" w:type="dxa"/>
              <w:end w:w="100" w:type="dxa"/>
            </w:tcMar>
          </w:tcPr>
          <w:p>
            <w:pPr>
              <w:spacing w:after="0"/>
            </w:pPr>
            <w:r>
              <w:rPr>
                <w:sz w:val="17"/>
              </w:rPr>
              <w:t>Slot</w:t>
            </w:r>
          </w:p>
        </w:tc>
        <w:tc>
          <w:tcPr>
            <w:tcW w:type="dxa" w:w="8640"/>
            <w:vAlign w:val="top"/>
            <w:tcMar>
              <w:top w:w="80" w:type="dxa"/>
              <w:start w:w="100" w:type="dxa"/>
              <w:bottom w:w="80" w:type="dxa"/>
              <w:end w:w="100" w:type="dxa"/>
            </w:tcMar>
          </w:tcPr>
          <w:p>
            <w:pPr>
              <w:spacing w:after="0"/>
            </w:pPr>
            <w:r>
              <w:rPr>
                <w:sz w:val="17"/>
              </w:rPr>
              <w:t>start/end, capacity, booked count, checked-in count</w:t>
            </w:r>
          </w:p>
        </w:tc>
      </w:tr>
      <w:tr>
        <w:tc>
          <w:tcPr>
            <w:tcW w:type="dxa" w:w="1872"/>
            <w:vAlign w:val="top"/>
            <w:tcMar>
              <w:top w:w="80" w:type="dxa"/>
              <w:start w:w="100" w:type="dxa"/>
              <w:bottom w:w="80" w:type="dxa"/>
              <w:end w:w="100" w:type="dxa"/>
            </w:tcMar>
          </w:tcPr>
          <w:p>
            <w:pPr>
              <w:spacing w:after="0"/>
            </w:pPr>
            <w:r>
              <w:rPr>
                <w:sz w:val="17"/>
              </w:rPr>
              <w:t>Registration</w:t>
            </w:r>
          </w:p>
        </w:tc>
        <w:tc>
          <w:tcPr>
            <w:tcW w:type="dxa" w:w="8640"/>
            <w:vAlign w:val="top"/>
            <w:tcMar>
              <w:top w:w="80" w:type="dxa"/>
              <w:start w:w="100" w:type="dxa"/>
              <w:bottom w:w="80" w:type="dxa"/>
              <w:end w:w="100" w:type="dxa"/>
            </w:tcMar>
          </w:tcPr>
          <w:p>
            <w:pPr>
              <w:spacing w:after="0"/>
            </w:pPr>
            <w:r>
              <w:rPr>
                <w:sz w:val="17"/>
              </w:rPr>
              <w:t>person, bootcamp, slot, status, booking source</w:t>
            </w:r>
          </w:p>
        </w:tc>
      </w:tr>
      <w:tr>
        <w:tc>
          <w:tcPr>
            <w:tcW w:type="dxa" w:w="1872"/>
            <w:vAlign w:val="top"/>
            <w:tcMar>
              <w:top w:w="80" w:type="dxa"/>
              <w:start w:w="100" w:type="dxa"/>
              <w:bottom w:w="80" w:type="dxa"/>
              <w:end w:w="100" w:type="dxa"/>
            </w:tcMar>
          </w:tcPr>
          <w:p>
            <w:pPr>
              <w:spacing w:after="0"/>
            </w:pPr>
            <w:r>
              <w:rPr>
                <w:sz w:val="17"/>
              </w:rPr>
              <w:t>Pass</w:t>
            </w:r>
          </w:p>
        </w:tc>
        <w:tc>
          <w:tcPr>
            <w:tcW w:type="dxa" w:w="8640"/>
            <w:vAlign w:val="top"/>
            <w:tcMar>
              <w:top w:w="80" w:type="dxa"/>
              <w:start w:w="100" w:type="dxa"/>
              <w:bottom w:w="80" w:type="dxa"/>
              <w:end w:w="100" w:type="dxa"/>
            </w:tcMar>
          </w:tcPr>
          <w:p>
            <w:pPr>
              <w:spacing w:after="0"/>
            </w:pPr>
            <w:r>
              <w:rPr>
                <w:sz w:val="17"/>
              </w:rPr>
              <w:t>unique pass code, secure random token/QR, issue status</w:t>
            </w:r>
          </w:p>
        </w:tc>
      </w:tr>
      <w:tr>
        <w:tc>
          <w:tcPr>
            <w:tcW w:type="dxa" w:w="1872"/>
            <w:vAlign w:val="top"/>
            <w:tcMar>
              <w:top w:w="80" w:type="dxa"/>
              <w:start w:w="100" w:type="dxa"/>
              <w:bottom w:w="80" w:type="dxa"/>
              <w:end w:w="100" w:type="dxa"/>
            </w:tcMar>
          </w:tcPr>
          <w:p>
            <w:pPr>
              <w:spacing w:after="0"/>
            </w:pPr>
            <w:r>
              <w:rPr>
                <w:sz w:val="17"/>
              </w:rPr>
              <w:t>Attendance</w:t>
            </w:r>
          </w:p>
        </w:tc>
        <w:tc>
          <w:tcPr>
            <w:tcW w:type="dxa" w:w="8640"/>
            <w:vAlign w:val="top"/>
            <w:tcMar>
              <w:top w:w="80" w:type="dxa"/>
              <w:start w:w="100" w:type="dxa"/>
              <w:bottom w:w="80" w:type="dxa"/>
              <w:end w:w="100" w:type="dxa"/>
            </w:tcMar>
          </w:tcPr>
          <w:p>
            <w:pPr>
              <w:spacing w:after="0"/>
            </w:pPr>
            <w:r>
              <w:rPr>
                <w:sz w:val="17"/>
              </w:rPr>
              <w:t>check-in timestamp, staff actor, check-in method, activation checks</w:t>
            </w:r>
          </w:p>
        </w:tc>
      </w:tr>
      <w:tr>
        <w:tc>
          <w:tcPr>
            <w:tcW w:type="dxa" w:w="1872"/>
            <w:vAlign w:val="top"/>
            <w:tcMar>
              <w:top w:w="80" w:type="dxa"/>
              <w:start w:w="100" w:type="dxa"/>
              <w:bottom w:w="80" w:type="dxa"/>
              <w:end w:w="100" w:type="dxa"/>
            </w:tcMar>
          </w:tcPr>
          <w:p>
            <w:pPr>
              <w:spacing w:after="0"/>
            </w:pPr>
            <w:r>
              <w:rPr>
                <w:sz w:val="17"/>
              </w:rPr>
              <w:t>Waitlist</w:t>
            </w:r>
          </w:p>
        </w:tc>
        <w:tc>
          <w:tcPr>
            <w:tcW w:type="dxa" w:w="8640"/>
            <w:vAlign w:val="top"/>
            <w:tcMar>
              <w:top w:w="80" w:type="dxa"/>
              <w:start w:w="100" w:type="dxa"/>
              <w:bottom w:w="80" w:type="dxa"/>
              <w:end w:w="100" w:type="dxa"/>
            </w:tcMar>
          </w:tcPr>
          <w:p>
            <w:pPr>
              <w:spacing w:after="0"/>
            </w:pPr>
            <w:r>
              <w:rPr>
                <w:sz w:val="17"/>
              </w:rPr>
              <w:t>optional ordered queue when capacity full</w:t>
            </w:r>
          </w:p>
        </w:tc>
      </w:tr>
    </w:tbl>
    <w:p/>
    <w:p>
      <w:pPr>
        <w:pStyle w:val="Heading2"/>
      </w:pPr>
      <w:r>
        <w:t>6.1 Registration lifecycle</w:t>
      </w:r>
    </w:p>
    <w:p>
      <w:pPr>
        <w:pStyle w:val="CodeBlock"/>
      </w:pPr>
      <w:r>
        <w:rPr>
          <w:rFonts w:ascii="Courier New" w:hAnsi="Courier New"/>
          <w:sz w:val="16"/>
        </w:rPr>
        <w:t>BOOKING_REQUESTED → BOOKING_CONFIRMED → SLOT_ASSIGNED → PASS_GENERATED → PASS_SENT</w:t>
        <w:br/>
      </w:r>
      <w:r>
        <w:rPr>
          <w:rFonts w:ascii="Courier New" w:hAnsi="Courier New"/>
          <w:sz w:val="16"/>
        </w:rPr>
        <w:t>→ CHECKED_IN → ATTENDED</w:t>
        <w:br/>
      </w:r>
      <w:r>
        <w:rPr>
          <w:rFonts w:ascii="Courier New" w:hAnsi="Courier New"/>
          <w:sz w:val="16"/>
        </w:rPr>
        <w:t>Alternative: CANCELLED / RESCHEDULED / WAITLISTED / NO_SHOW</w:t>
        <w:br/>
      </w:r>
    </w:p>
    <w:p>
      <w:pPr>
        <w:pStyle w:val="Heading2"/>
      </w:pPr>
      <w:r>
        <w:t>6.2 Check-in rules</w:t>
      </w:r>
    </w:p>
    <w:p>
      <w:pPr>
        <w:pStyle w:val="ListBullet"/>
        <w:ind w:left="0"/>
      </w:pPr>
      <w:r>
        <w:t>QR contains only secure pass identifier/token, not sensitive PII.</w:t>
      </w:r>
    </w:p>
    <w:p>
      <w:pPr>
        <w:pStyle w:val="ListBullet"/>
        <w:ind w:left="0"/>
      </w:pPr>
      <w:r>
        <w:t>Duplicate scan returns previous check-in details instead of creating another attendance record.</w:t>
      </w:r>
    </w:p>
    <w:p>
      <w:pPr>
        <w:pStyle w:val="ListBullet"/>
        <w:ind w:left="0"/>
      </w:pPr>
      <w:r>
        <w:t>Manual search/check-in is available to authorized staff when QR is unavailable.</w:t>
      </w:r>
    </w:p>
    <w:p>
      <w:pPr>
        <w:pStyle w:val="ListBullet"/>
        <w:ind w:left="0"/>
      </w:pPr>
      <w:r>
        <w:t>Activation checklist can record LinkedIn URL/status, Instagram URL/status and LearningSpaces link/activation status.</w:t>
      </w:r>
    </w:p>
    <w:p>
      <w:pPr>
        <w:pStyle w:val="ListBullet"/>
        <w:ind w:left="0"/>
      </w:pPr>
      <w:r>
        <w:t>Verification is historical: store who checked, when, result and notes instead of one mutable Yes/No field.</w:t>
      </w:r>
    </w:p>
    <w:p>
      <w:pPr>
        <w:pStyle w:val="Heading1"/>
      </w:pPr>
      <w:r>
        <w:t>7. Demo Pipeline</w:t>
      </w:r>
    </w:p>
    <w:p>
      <w:pPr>
        <w:pStyle w:val="CodeBlock"/>
      </w:pPr>
      <w:r>
        <w:rPr>
          <w:rFonts w:ascii="Courier New" w:hAnsi="Courier New"/>
          <w:sz w:val="16"/>
        </w:rPr>
        <w:t>DEMO_TO_SCHEDULE → DEMO_SCHEDULED → REMINDER_SENT → ATTENDED / NO_SHOW</w:t>
        <w:br/>
      </w:r>
      <w:r>
        <w:rPr>
          <w:rFonts w:ascii="Courier New" w:hAnsi="Courier New"/>
          <w:sz w:val="16"/>
        </w:rPr>
        <w:t>ATTENDED → OUTCOME_RECORDED → FOLLOW_UP / CONVERTED / LOST</w:t>
        <w:br/>
      </w:r>
      <w:r>
        <w:rPr>
          <w:rFonts w:ascii="Courier New" w:hAnsi="Courier New"/>
          <w:sz w:val="16"/>
        </w:rPr>
        <w:t>NO_SHOW → RESCHEDULED / LOST</w:t>
        <w:br/>
      </w:r>
    </w:p>
    <w:tbl>
      <w:tblPr>
        <w:tblStyle w:val="TableGrid"/>
        <w:tblW w:type="auto" w:w="0"/>
        <w:jc w:val="center"/>
        <w:tblLook w:firstColumn="1" w:firstRow="1" w:lastColumn="0" w:lastRow="0" w:noHBand="0" w:noVBand="1" w:val="04A0"/>
      </w:tblPr>
      <w:tblGrid>
        <w:gridCol w:w="5112"/>
        <w:gridCol w:w="5112"/>
      </w:tblGrid>
      <w:tr>
        <w:tc>
          <w:tcPr>
            <w:tcW w:type="dxa" w:w="2592"/>
            <w:shd w:fill="1F4E78"/>
            <w:vAlign w:val="center"/>
            <w:tcMar>
              <w:top w:w="80" w:type="dxa"/>
              <w:start w:w="100" w:type="dxa"/>
              <w:bottom w:w="80" w:type="dxa"/>
              <w:end w:w="100" w:type="dxa"/>
            </w:tcMar>
          </w:tcPr>
          <w:p>
            <w:r>
              <w:rPr>
                <w:b/>
                <w:color w:val="FFFFFF"/>
                <w:sz w:val="17"/>
              </w:rPr>
              <w:t>Field</w:t>
            </w:r>
          </w:p>
        </w:tc>
        <w:tc>
          <w:tcPr>
            <w:tcW w:type="dxa" w:w="7920"/>
            <w:shd w:fill="1F4E78"/>
            <w:vAlign w:val="center"/>
            <w:tcMar>
              <w:top w:w="80" w:type="dxa"/>
              <w:start w:w="100" w:type="dxa"/>
              <w:bottom w:w="80" w:type="dxa"/>
              <w:end w:w="100" w:type="dxa"/>
            </w:tcMar>
          </w:tcPr>
          <w:p>
            <w:r>
              <w:rPr>
                <w:b/>
                <w:color w:val="FFFFFF"/>
                <w:sz w:val="17"/>
              </w:rPr>
              <w:t>Notes</w:t>
            </w:r>
          </w:p>
        </w:tc>
      </w:tr>
      <w:tr>
        <w:tc>
          <w:tcPr>
            <w:tcW w:type="dxa" w:w="2592"/>
            <w:vAlign w:val="top"/>
            <w:tcMar>
              <w:top w:w="80" w:type="dxa"/>
              <w:start w:w="100" w:type="dxa"/>
              <w:bottom w:w="80" w:type="dxa"/>
              <w:end w:w="100" w:type="dxa"/>
            </w:tcMar>
          </w:tcPr>
          <w:p>
            <w:pPr>
              <w:spacing w:after="0"/>
            </w:pPr>
            <w:r>
              <w:rPr>
                <w:sz w:val="17"/>
              </w:rPr>
              <w:t>personId</w:t>
            </w:r>
          </w:p>
        </w:tc>
        <w:tc>
          <w:tcPr>
            <w:tcW w:type="dxa" w:w="7920"/>
            <w:vAlign w:val="top"/>
            <w:tcMar>
              <w:top w:w="80" w:type="dxa"/>
              <w:start w:w="100" w:type="dxa"/>
              <w:bottom w:w="80" w:type="dxa"/>
              <w:end w:w="100" w:type="dxa"/>
            </w:tcMar>
          </w:tcPr>
          <w:p>
            <w:pPr>
              <w:spacing w:after="0"/>
            </w:pPr>
            <w:r>
              <w:rPr>
                <w:sz w:val="17"/>
              </w:rPr>
              <w:t>Required</w:t>
            </w:r>
          </w:p>
        </w:tc>
      </w:tr>
      <w:tr>
        <w:tc>
          <w:tcPr>
            <w:tcW w:type="dxa" w:w="2592"/>
            <w:vAlign w:val="top"/>
            <w:tcMar>
              <w:top w:w="80" w:type="dxa"/>
              <w:start w:w="100" w:type="dxa"/>
              <w:bottom w:w="80" w:type="dxa"/>
              <w:end w:w="100" w:type="dxa"/>
            </w:tcMar>
          </w:tcPr>
          <w:p>
            <w:pPr>
              <w:spacing w:after="0"/>
            </w:pPr>
            <w:r>
              <w:rPr>
                <w:sz w:val="17"/>
              </w:rPr>
              <w:t>relatedBootcampId</w:t>
            </w:r>
          </w:p>
        </w:tc>
        <w:tc>
          <w:tcPr>
            <w:tcW w:type="dxa" w:w="7920"/>
            <w:vAlign w:val="top"/>
            <w:tcMar>
              <w:top w:w="80" w:type="dxa"/>
              <w:start w:w="100" w:type="dxa"/>
              <w:bottom w:w="80" w:type="dxa"/>
              <w:end w:w="100" w:type="dxa"/>
            </w:tcMar>
          </w:tcPr>
          <w:p>
            <w:pPr>
              <w:spacing w:after="0"/>
            </w:pPr>
            <w:r>
              <w:rPr>
                <w:sz w:val="17"/>
              </w:rPr>
              <w:t>Optional; demo can exist without bootcamp</w:t>
            </w:r>
          </w:p>
        </w:tc>
      </w:tr>
      <w:tr>
        <w:tc>
          <w:tcPr>
            <w:tcW w:type="dxa" w:w="2592"/>
            <w:vAlign w:val="top"/>
            <w:tcMar>
              <w:top w:w="80" w:type="dxa"/>
              <w:start w:w="100" w:type="dxa"/>
              <w:bottom w:w="80" w:type="dxa"/>
              <w:end w:w="100" w:type="dxa"/>
            </w:tcMar>
          </w:tcPr>
          <w:p>
            <w:pPr>
              <w:spacing w:after="0"/>
            </w:pPr>
            <w:r>
              <w:rPr>
                <w:sz w:val="17"/>
              </w:rPr>
              <w:t>assignedEmployeeId</w:t>
            </w:r>
          </w:p>
        </w:tc>
        <w:tc>
          <w:tcPr>
            <w:tcW w:type="dxa" w:w="7920"/>
            <w:vAlign w:val="top"/>
            <w:tcMar>
              <w:top w:w="80" w:type="dxa"/>
              <w:start w:w="100" w:type="dxa"/>
              <w:bottom w:w="80" w:type="dxa"/>
              <w:end w:w="100" w:type="dxa"/>
            </w:tcMar>
          </w:tcPr>
          <w:p>
            <w:pPr>
              <w:spacing w:after="0"/>
            </w:pPr>
            <w:r>
              <w:rPr>
                <w:sz w:val="17"/>
              </w:rPr>
              <w:t>Required ownership</w:t>
            </w:r>
          </w:p>
        </w:tc>
      </w:tr>
      <w:tr>
        <w:tc>
          <w:tcPr>
            <w:tcW w:type="dxa" w:w="2592"/>
            <w:vAlign w:val="top"/>
            <w:tcMar>
              <w:top w:w="80" w:type="dxa"/>
              <w:start w:w="100" w:type="dxa"/>
              <w:bottom w:w="80" w:type="dxa"/>
              <w:end w:w="100" w:type="dxa"/>
            </w:tcMar>
          </w:tcPr>
          <w:p>
            <w:pPr>
              <w:spacing w:after="0"/>
            </w:pPr>
            <w:r>
              <w:rPr>
                <w:sz w:val="17"/>
              </w:rPr>
              <w:t>demoType</w:t>
            </w:r>
          </w:p>
        </w:tc>
        <w:tc>
          <w:tcPr>
            <w:tcW w:type="dxa" w:w="7920"/>
            <w:vAlign w:val="top"/>
            <w:tcMar>
              <w:top w:w="80" w:type="dxa"/>
              <w:start w:w="100" w:type="dxa"/>
              <w:bottom w:w="80" w:type="dxa"/>
              <w:end w:w="100" w:type="dxa"/>
            </w:tcMar>
          </w:tcPr>
          <w:p>
            <w:pPr>
              <w:spacing w:after="0"/>
            </w:pPr>
            <w:r>
              <w:rPr>
                <w:sz w:val="17"/>
              </w:rPr>
              <w:t>Configured type</w:t>
            </w:r>
          </w:p>
        </w:tc>
      </w:tr>
      <w:tr>
        <w:tc>
          <w:tcPr>
            <w:tcW w:type="dxa" w:w="2592"/>
            <w:vAlign w:val="top"/>
            <w:tcMar>
              <w:top w:w="80" w:type="dxa"/>
              <w:start w:w="100" w:type="dxa"/>
              <w:bottom w:w="80" w:type="dxa"/>
              <w:end w:w="100" w:type="dxa"/>
            </w:tcMar>
          </w:tcPr>
          <w:p>
            <w:pPr>
              <w:spacing w:after="0"/>
            </w:pPr>
            <w:r>
              <w:rPr>
                <w:sz w:val="17"/>
              </w:rPr>
              <w:t>scheduledAt</w:t>
            </w:r>
          </w:p>
        </w:tc>
        <w:tc>
          <w:tcPr>
            <w:tcW w:type="dxa" w:w="7920"/>
            <w:vAlign w:val="top"/>
            <w:tcMar>
              <w:top w:w="80" w:type="dxa"/>
              <w:start w:w="100" w:type="dxa"/>
              <w:bottom w:w="80" w:type="dxa"/>
              <w:end w:w="100" w:type="dxa"/>
            </w:tcMar>
          </w:tcPr>
          <w:p>
            <w:pPr>
              <w:spacing w:after="0"/>
            </w:pPr>
            <w:r>
              <w:rPr>
                <w:sz w:val="17"/>
              </w:rPr>
              <w:t>Timezone-aware</w:t>
            </w:r>
          </w:p>
        </w:tc>
      </w:tr>
      <w:tr>
        <w:tc>
          <w:tcPr>
            <w:tcW w:type="dxa" w:w="2592"/>
            <w:vAlign w:val="top"/>
            <w:tcMar>
              <w:top w:w="80" w:type="dxa"/>
              <w:start w:w="100" w:type="dxa"/>
              <w:bottom w:w="80" w:type="dxa"/>
              <w:end w:w="100" w:type="dxa"/>
            </w:tcMar>
          </w:tcPr>
          <w:p>
            <w:pPr>
              <w:spacing w:after="0"/>
            </w:pPr>
            <w:r>
              <w:rPr>
                <w:sz w:val="17"/>
              </w:rPr>
              <w:t>mode</w:t>
            </w:r>
          </w:p>
        </w:tc>
        <w:tc>
          <w:tcPr>
            <w:tcW w:type="dxa" w:w="7920"/>
            <w:vAlign w:val="top"/>
            <w:tcMar>
              <w:top w:w="80" w:type="dxa"/>
              <w:start w:w="100" w:type="dxa"/>
              <w:bottom w:w="80" w:type="dxa"/>
              <w:end w:w="100" w:type="dxa"/>
            </w:tcMar>
          </w:tcPr>
          <w:p>
            <w:pPr>
              <w:spacing w:after="0"/>
            </w:pPr>
            <w:r>
              <w:rPr>
                <w:sz w:val="17"/>
              </w:rPr>
              <w:t>OFFLINE / ONLINE</w:t>
            </w:r>
          </w:p>
        </w:tc>
      </w:tr>
      <w:tr>
        <w:tc>
          <w:tcPr>
            <w:tcW w:type="dxa" w:w="2592"/>
            <w:vAlign w:val="top"/>
            <w:tcMar>
              <w:top w:w="80" w:type="dxa"/>
              <w:start w:w="100" w:type="dxa"/>
              <w:bottom w:w="80" w:type="dxa"/>
              <w:end w:w="100" w:type="dxa"/>
            </w:tcMar>
          </w:tcPr>
          <w:p>
            <w:pPr>
              <w:spacing w:after="0"/>
            </w:pPr>
            <w:r>
              <w:rPr>
                <w:sz w:val="17"/>
              </w:rPr>
              <w:t>locationOrMeeting</w:t>
            </w:r>
          </w:p>
        </w:tc>
        <w:tc>
          <w:tcPr>
            <w:tcW w:type="dxa" w:w="7920"/>
            <w:vAlign w:val="top"/>
            <w:tcMar>
              <w:top w:w="80" w:type="dxa"/>
              <w:start w:w="100" w:type="dxa"/>
              <w:bottom w:w="80" w:type="dxa"/>
              <w:end w:w="100" w:type="dxa"/>
            </w:tcMar>
          </w:tcPr>
          <w:p>
            <w:pPr>
              <w:spacing w:after="0"/>
            </w:pPr>
            <w:r>
              <w:rPr>
                <w:sz w:val="17"/>
              </w:rPr>
              <w:t>Address/meeting link</w:t>
            </w:r>
          </w:p>
        </w:tc>
      </w:tr>
      <w:tr>
        <w:tc>
          <w:tcPr>
            <w:tcW w:type="dxa" w:w="2592"/>
            <w:vAlign w:val="top"/>
            <w:tcMar>
              <w:top w:w="80" w:type="dxa"/>
              <w:start w:w="100" w:type="dxa"/>
              <w:bottom w:w="80" w:type="dxa"/>
              <w:end w:w="100" w:type="dxa"/>
            </w:tcMar>
          </w:tcPr>
          <w:p>
            <w:pPr>
              <w:spacing w:after="0"/>
            </w:pPr>
            <w:r>
              <w:rPr>
                <w:sz w:val="17"/>
              </w:rPr>
              <w:t>status</w:t>
            </w:r>
          </w:p>
        </w:tc>
        <w:tc>
          <w:tcPr>
            <w:tcW w:type="dxa" w:w="7920"/>
            <w:vAlign w:val="top"/>
            <w:tcMar>
              <w:top w:w="80" w:type="dxa"/>
              <w:start w:w="100" w:type="dxa"/>
              <w:bottom w:w="80" w:type="dxa"/>
              <w:end w:w="100" w:type="dxa"/>
            </w:tcMar>
          </w:tcPr>
          <w:p>
            <w:pPr>
              <w:spacing w:after="0"/>
            </w:pPr>
            <w:r>
              <w:rPr>
                <w:sz w:val="17"/>
              </w:rPr>
              <w:t>State machine value</w:t>
            </w:r>
          </w:p>
        </w:tc>
      </w:tr>
      <w:tr>
        <w:tc>
          <w:tcPr>
            <w:tcW w:type="dxa" w:w="2592"/>
            <w:vAlign w:val="top"/>
            <w:tcMar>
              <w:top w:w="80" w:type="dxa"/>
              <w:start w:w="100" w:type="dxa"/>
              <w:bottom w:w="80" w:type="dxa"/>
              <w:end w:w="100" w:type="dxa"/>
            </w:tcMar>
          </w:tcPr>
          <w:p>
            <w:pPr>
              <w:spacing w:after="0"/>
            </w:pPr>
            <w:r>
              <w:rPr>
                <w:sz w:val="17"/>
              </w:rPr>
              <w:t>interestLevel</w:t>
            </w:r>
          </w:p>
        </w:tc>
        <w:tc>
          <w:tcPr>
            <w:tcW w:type="dxa" w:w="7920"/>
            <w:vAlign w:val="top"/>
            <w:tcMar>
              <w:top w:w="80" w:type="dxa"/>
              <w:start w:w="100" w:type="dxa"/>
              <w:bottom w:w="80" w:type="dxa"/>
              <w:end w:w="100" w:type="dxa"/>
            </w:tcMar>
          </w:tcPr>
          <w:p>
            <w:pPr>
              <w:spacing w:after="0"/>
            </w:pPr>
            <w:r>
              <w:rPr>
                <w:sz w:val="17"/>
              </w:rPr>
              <w:t>Optional scoring/category</w:t>
            </w:r>
          </w:p>
        </w:tc>
      </w:tr>
      <w:tr>
        <w:tc>
          <w:tcPr>
            <w:tcW w:type="dxa" w:w="2592"/>
            <w:vAlign w:val="top"/>
            <w:tcMar>
              <w:top w:w="80" w:type="dxa"/>
              <w:start w:w="100" w:type="dxa"/>
              <w:bottom w:w="80" w:type="dxa"/>
              <w:end w:w="100" w:type="dxa"/>
            </w:tcMar>
          </w:tcPr>
          <w:p>
            <w:pPr>
              <w:spacing w:after="0"/>
            </w:pPr>
            <w:r>
              <w:rPr>
                <w:sz w:val="17"/>
              </w:rPr>
              <w:t>recommendedOffering</w:t>
            </w:r>
          </w:p>
        </w:tc>
        <w:tc>
          <w:tcPr>
            <w:tcW w:type="dxa" w:w="7920"/>
            <w:vAlign w:val="top"/>
            <w:tcMar>
              <w:top w:w="80" w:type="dxa"/>
              <w:start w:w="100" w:type="dxa"/>
              <w:bottom w:w="80" w:type="dxa"/>
              <w:end w:w="100" w:type="dxa"/>
            </w:tcMar>
          </w:tcPr>
          <w:p>
            <w:pPr>
              <w:spacing w:after="0"/>
            </w:pPr>
            <w:r>
              <w:rPr>
                <w:sz w:val="17"/>
              </w:rPr>
              <w:t>Training/LearningSpaces/etc.</w:t>
            </w:r>
          </w:p>
        </w:tc>
      </w:tr>
      <w:tr>
        <w:tc>
          <w:tcPr>
            <w:tcW w:type="dxa" w:w="2592"/>
            <w:vAlign w:val="top"/>
            <w:tcMar>
              <w:top w:w="80" w:type="dxa"/>
              <w:start w:w="100" w:type="dxa"/>
              <w:bottom w:w="80" w:type="dxa"/>
              <w:end w:w="100" w:type="dxa"/>
            </w:tcMar>
          </w:tcPr>
          <w:p>
            <w:pPr>
              <w:spacing w:after="0"/>
            </w:pPr>
            <w:r>
              <w:rPr>
                <w:sz w:val="17"/>
              </w:rPr>
              <w:t>nextFollowUpAt</w:t>
            </w:r>
          </w:p>
        </w:tc>
        <w:tc>
          <w:tcPr>
            <w:tcW w:type="dxa" w:w="7920"/>
            <w:vAlign w:val="top"/>
            <w:tcMar>
              <w:top w:w="80" w:type="dxa"/>
              <w:start w:w="100" w:type="dxa"/>
              <w:bottom w:w="80" w:type="dxa"/>
              <w:end w:w="100" w:type="dxa"/>
            </w:tcMar>
          </w:tcPr>
          <w:p>
            <w:pPr>
              <w:spacing w:after="0"/>
            </w:pPr>
            <w:r>
              <w:rPr>
                <w:sz w:val="17"/>
              </w:rPr>
              <w:t>Optional</w:t>
            </w:r>
          </w:p>
        </w:tc>
      </w:tr>
      <w:tr>
        <w:tc>
          <w:tcPr>
            <w:tcW w:type="dxa" w:w="2592"/>
            <w:vAlign w:val="top"/>
            <w:tcMar>
              <w:top w:w="80" w:type="dxa"/>
              <w:start w:w="100" w:type="dxa"/>
              <w:bottom w:w="80" w:type="dxa"/>
              <w:end w:w="100" w:type="dxa"/>
            </w:tcMar>
          </w:tcPr>
          <w:p>
            <w:pPr>
              <w:spacing w:after="0"/>
            </w:pPr>
            <w:r>
              <w:rPr>
                <w:sz w:val="17"/>
              </w:rPr>
              <w:t>notes</w:t>
            </w:r>
          </w:p>
        </w:tc>
        <w:tc>
          <w:tcPr>
            <w:tcW w:type="dxa" w:w="7920"/>
            <w:vAlign w:val="top"/>
            <w:tcMar>
              <w:top w:w="80" w:type="dxa"/>
              <w:start w:w="100" w:type="dxa"/>
              <w:bottom w:w="80" w:type="dxa"/>
              <w:end w:w="100" w:type="dxa"/>
            </w:tcMar>
          </w:tcPr>
          <w:p>
            <w:pPr>
              <w:spacing w:after="0"/>
            </w:pPr>
            <w:r>
              <w:rPr>
                <w:sz w:val="17"/>
              </w:rPr>
              <w:t>Internal</w:t>
            </w:r>
          </w:p>
        </w:tc>
      </w:tr>
    </w:tbl>
    <w:p/>
    <w:p>
      <w:pPr>
        <w:pStyle w:val="Heading1"/>
      </w:pPr>
      <w:r>
        <w:t>8. Training Intern Management</w:t>
      </w:r>
    </w:p>
    <w:p>
      <w:r>
        <w:t>Training Intern means the person is still learning and has not completed all required training/work milestones. They may enroll directly before bootcamp and may never attend a bootcamp or demo.</w:t>
      </w:r>
    </w:p>
    <w:p>
      <w:pPr>
        <w:pStyle w:val="CodeBlock"/>
      </w:pPr>
      <w:r>
        <w:rPr>
          <w:rFonts w:ascii="Courier New" w:hAnsi="Courier New"/>
          <w:sz w:val="16"/>
        </w:rPr>
        <w:t>ENROLLED → ACTIVE_TRAINING → CHECKPOINT_PENDING ↔ TRAINING_IN_PROGRESS</w:t>
        <w:br/>
      </w:r>
      <w:r>
        <w:rPr>
          <w:rFonts w:ascii="Courier New" w:hAnsi="Courier New"/>
          <w:sz w:val="16"/>
        </w:rPr>
        <w:t>→ TRAINING_COMPLETED → ELIGIBLE_FOR_COMPANY_INTERNSHIP / COMPLETED</w:t>
        <w:br/>
      </w:r>
      <w:r>
        <w:rPr>
          <w:rFonts w:ascii="Courier New" w:hAnsi="Courier New"/>
          <w:sz w:val="16"/>
        </w:rPr>
        <w:t>Alternative: PAUSED / TRANSFERRED / DROPPED / EXTENDED</w:t>
        <w:br/>
      </w:r>
    </w:p>
    <w:tbl>
      <w:tblPr>
        <w:tblStyle w:val="TableGrid"/>
        <w:tblW w:type="auto" w:w="0"/>
        <w:jc w:val="center"/>
        <w:tblLook w:firstColumn="1" w:firstRow="1" w:lastColumn="0" w:lastRow="0" w:noHBand="0" w:noVBand="1" w:val="04A0"/>
      </w:tblPr>
      <w:tblGrid>
        <w:gridCol w:w="5112"/>
        <w:gridCol w:w="5112"/>
      </w:tblGrid>
      <w:tr>
        <w:tc>
          <w:tcPr>
            <w:tcW w:type="dxa" w:w="2160"/>
            <w:shd w:fill="1F4E78"/>
            <w:vAlign w:val="center"/>
            <w:tcMar>
              <w:top w:w="80" w:type="dxa"/>
              <w:start w:w="100" w:type="dxa"/>
              <w:bottom w:w="80" w:type="dxa"/>
              <w:end w:w="100" w:type="dxa"/>
            </w:tcMar>
          </w:tcPr>
          <w:p>
            <w:r>
              <w:rPr>
                <w:b/>
                <w:color w:val="FFFFFF"/>
                <w:sz w:val="17"/>
              </w:rPr>
              <w:t>Category</w:t>
            </w:r>
          </w:p>
        </w:tc>
        <w:tc>
          <w:tcPr>
            <w:tcW w:type="dxa" w:w="8352"/>
            <w:shd w:fill="1F4E78"/>
            <w:vAlign w:val="center"/>
            <w:tcMar>
              <w:top w:w="80" w:type="dxa"/>
              <w:start w:w="100" w:type="dxa"/>
              <w:bottom w:w="80" w:type="dxa"/>
              <w:end w:w="100" w:type="dxa"/>
            </w:tcMar>
          </w:tcPr>
          <w:p>
            <w:r>
              <w:rPr>
                <w:b/>
                <w:color w:val="FFFFFF"/>
                <w:sz w:val="17"/>
              </w:rPr>
              <w:t>Fields / behavior</w:t>
            </w:r>
          </w:p>
        </w:tc>
      </w:tr>
      <w:tr>
        <w:tc>
          <w:tcPr>
            <w:tcW w:type="dxa" w:w="2160"/>
            <w:vAlign w:val="top"/>
            <w:tcMar>
              <w:top w:w="80" w:type="dxa"/>
              <w:start w:w="100" w:type="dxa"/>
              <w:bottom w:w="80" w:type="dxa"/>
              <w:end w:w="100" w:type="dxa"/>
            </w:tcMar>
          </w:tcPr>
          <w:p>
            <w:pPr>
              <w:spacing w:after="0"/>
            </w:pPr>
            <w:r>
              <w:rPr>
                <w:sz w:val="17"/>
              </w:rPr>
              <w:t>Enrollment</w:t>
            </w:r>
          </w:p>
        </w:tc>
        <w:tc>
          <w:tcPr>
            <w:tcW w:type="dxa" w:w="8352"/>
            <w:vAlign w:val="top"/>
            <w:tcMar>
              <w:top w:w="80" w:type="dxa"/>
              <w:start w:w="100" w:type="dxa"/>
              <w:bottom w:w="80" w:type="dxa"/>
              <w:end w:w="100" w:type="dxa"/>
            </w:tcMar>
          </w:tcPr>
          <w:p>
            <w:pPr>
              <w:spacing w:after="0"/>
            </w:pPr>
            <w:r>
              <w:rPr>
                <w:sz w:val="17"/>
              </w:rPr>
              <w:t>person, program, batch, source, start/end, fee plan</w:t>
            </w:r>
          </w:p>
        </w:tc>
      </w:tr>
      <w:tr>
        <w:tc>
          <w:tcPr>
            <w:tcW w:type="dxa" w:w="2160"/>
            <w:vAlign w:val="top"/>
            <w:tcMar>
              <w:top w:w="80" w:type="dxa"/>
              <w:start w:w="100" w:type="dxa"/>
              <w:bottom w:w="80" w:type="dxa"/>
              <w:end w:w="100" w:type="dxa"/>
            </w:tcMar>
          </w:tcPr>
          <w:p>
            <w:pPr>
              <w:spacing w:after="0"/>
            </w:pPr>
            <w:r>
              <w:rPr>
                <w:sz w:val="17"/>
              </w:rPr>
              <w:t>Learning progress</w:t>
            </w:r>
          </w:p>
        </w:tc>
        <w:tc>
          <w:tcPr>
            <w:tcW w:type="dxa" w:w="8352"/>
            <w:vAlign w:val="top"/>
            <w:tcMar>
              <w:top w:w="80" w:type="dxa"/>
              <w:start w:w="100" w:type="dxa"/>
              <w:bottom w:w="80" w:type="dxa"/>
              <w:end w:w="100" w:type="dxa"/>
            </w:tcMar>
          </w:tcPr>
          <w:p>
            <w:pPr>
              <w:spacing w:after="0"/>
            </w:pPr>
            <w:r>
              <w:rPr>
                <w:sz w:val="17"/>
              </w:rPr>
              <w:t>curriculum milestone completion, checkpoints, trainer notes</w:t>
            </w:r>
          </w:p>
        </w:tc>
      </w:tr>
      <w:tr>
        <w:tc>
          <w:tcPr>
            <w:tcW w:type="dxa" w:w="2160"/>
            <w:vAlign w:val="top"/>
            <w:tcMar>
              <w:top w:w="80" w:type="dxa"/>
              <w:start w:w="100" w:type="dxa"/>
              <w:bottom w:w="80" w:type="dxa"/>
              <w:end w:w="100" w:type="dxa"/>
            </w:tcMar>
          </w:tcPr>
          <w:p>
            <w:pPr>
              <w:spacing w:after="0"/>
            </w:pPr>
            <w:r>
              <w:rPr>
                <w:sz w:val="17"/>
              </w:rPr>
              <w:t>Attendance</w:t>
            </w:r>
          </w:p>
        </w:tc>
        <w:tc>
          <w:tcPr>
            <w:tcW w:type="dxa" w:w="8352"/>
            <w:vAlign w:val="top"/>
            <w:tcMar>
              <w:top w:w="80" w:type="dxa"/>
              <w:start w:w="100" w:type="dxa"/>
              <w:bottom w:w="80" w:type="dxa"/>
              <w:end w:w="100" w:type="dxa"/>
            </w:tcMar>
          </w:tcPr>
          <w:p>
            <w:pPr>
              <w:spacing w:after="0"/>
            </w:pPr>
            <w:r>
              <w:rPr>
                <w:sz w:val="17"/>
              </w:rPr>
              <w:t>session-level present/absent/leave if enabled</w:t>
            </w:r>
          </w:p>
        </w:tc>
      </w:tr>
      <w:tr>
        <w:tc>
          <w:tcPr>
            <w:tcW w:type="dxa" w:w="2160"/>
            <w:vAlign w:val="top"/>
            <w:tcMar>
              <w:top w:w="80" w:type="dxa"/>
              <w:start w:w="100" w:type="dxa"/>
              <w:bottom w:w="80" w:type="dxa"/>
              <w:end w:w="100" w:type="dxa"/>
            </w:tcMar>
          </w:tcPr>
          <w:p>
            <w:pPr>
              <w:spacing w:after="0"/>
            </w:pPr>
            <w:r>
              <w:rPr>
                <w:sz w:val="17"/>
              </w:rPr>
              <w:t>Assessment</w:t>
            </w:r>
          </w:p>
        </w:tc>
        <w:tc>
          <w:tcPr>
            <w:tcW w:type="dxa" w:w="8352"/>
            <w:vAlign w:val="top"/>
            <w:tcMar>
              <w:top w:w="80" w:type="dxa"/>
              <w:start w:w="100" w:type="dxa"/>
              <w:bottom w:w="80" w:type="dxa"/>
              <w:end w:w="100" w:type="dxa"/>
            </w:tcMar>
          </w:tcPr>
          <w:p>
            <w:pPr>
              <w:spacing w:after="0"/>
            </w:pPr>
            <w:r>
              <w:rPr>
                <w:sz w:val="17"/>
              </w:rPr>
              <w:t>attempts, score/decision, evaluator, feedback</w:t>
            </w:r>
          </w:p>
        </w:tc>
      </w:tr>
      <w:tr>
        <w:tc>
          <w:tcPr>
            <w:tcW w:type="dxa" w:w="2160"/>
            <w:vAlign w:val="top"/>
            <w:tcMar>
              <w:top w:w="80" w:type="dxa"/>
              <w:start w:w="100" w:type="dxa"/>
              <w:bottom w:w="80" w:type="dxa"/>
              <w:end w:w="100" w:type="dxa"/>
            </w:tcMar>
          </w:tcPr>
          <w:p>
            <w:pPr>
              <w:spacing w:after="0"/>
            </w:pPr>
            <w:r>
              <w:rPr>
                <w:sz w:val="17"/>
              </w:rPr>
              <w:t>Exceptions</w:t>
            </w:r>
          </w:p>
        </w:tc>
        <w:tc>
          <w:tcPr>
            <w:tcW w:type="dxa" w:w="8352"/>
            <w:vAlign w:val="top"/>
            <w:tcMar>
              <w:top w:w="80" w:type="dxa"/>
              <w:start w:w="100" w:type="dxa"/>
              <w:bottom w:w="80" w:type="dxa"/>
              <w:end w:w="100" w:type="dxa"/>
            </w:tcMar>
          </w:tcPr>
          <w:p>
            <w:pPr>
              <w:spacing w:after="0"/>
            </w:pPr>
            <w:r>
              <w:rPr>
                <w:sz w:val="17"/>
              </w:rPr>
              <w:t>pause, extension, batch transfer, dropout, rejoin</w:t>
            </w:r>
          </w:p>
        </w:tc>
      </w:tr>
      <w:tr>
        <w:tc>
          <w:tcPr>
            <w:tcW w:type="dxa" w:w="2160"/>
            <w:vAlign w:val="top"/>
            <w:tcMar>
              <w:top w:w="80" w:type="dxa"/>
              <w:start w:w="100" w:type="dxa"/>
              <w:bottom w:w="80" w:type="dxa"/>
              <w:end w:w="100" w:type="dxa"/>
            </w:tcMar>
          </w:tcPr>
          <w:p>
            <w:pPr>
              <w:spacing w:after="0"/>
            </w:pPr>
            <w:r>
              <w:rPr>
                <w:sz w:val="17"/>
              </w:rPr>
              <w:t>Completion</w:t>
            </w:r>
          </w:p>
        </w:tc>
        <w:tc>
          <w:tcPr>
            <w:tcW w:type="dxa" w:w="8352"/>
            <w:vAlign w:val="top"/>
            <w:tcMar>
              <w:top w:w="80" w:type="dxa"/>
              <w:start w:w="100" w:type="dxa"/>
              <w:bottom w:w="80" w:type="dxa"/>
              <w:end w:w="100" w:type="dxa"/>
            </w:tcMar>
          </w:tcPr>
          <w:p>
            <w:pPr>
              <w:spacing w:after="0"/>
            </w:pPr>
            <w:r>
              <w:rPr>
                <w:sz w:val="17"/>
              </w:rPr>
              <w:t>eligibility calculation + authorized completion action</w:t>
            </w:r>
          </w:p>
        </w:tc>
      </w:tr>
      <w:tr>
        <w:tc>
          <w:tcPr>
            <w:tcW w:type="dxa" w:w="2160"/>
            <w:vAlign w:val="top"/>
            <w:tcMar>
              <w:top w:w="80" w:type="dxa"/>
              <w:start w:w="100" w:type="dxa"/>
              <w:bottom w:w="80" w:type="dxa"/>
              <w:end w:w="100" w:type="dxa"/>
            </w:tcMar>
          </w:tcPr>
          <w:p>
            <w:pPr>
              <w:spacing w:after="0"/>
            </w:pPr>
            <w:r>
              <w:rPr>
                <w:sz w:val="17"/>
              </w:rPr>
              <w:t>Next step</w:t>
            </w:r>
          </w:p>
        </w:tc>
        <w:tc>
          <w:tcPr>
            <w:tcW w:type="dxa" w:w="8352"/>
            <w:vAlign w:val="top"/>
            <w:tcMar>
              <w:top w:w="80" w:type="dxa"/>
              <w:start w:w="100" w:type="dxa"/>
              <w:bottom w:w="80" w:type="dxa"/>
              <w:end w:w="100" w:type="dxa"/>
            </w:tcMar>
          </w:tcPr>
          <w:p>
            <w:pPr>
              <w:spacing w:after="0"/>
            </w:pPr>
            <w:r>
              <w:rPr>
                <w:sz w:val="17"/>
              </w:rPr>
              <w:t>company internship recommendation/selection is separate and never automatic</w:t>
            </w:r>
          </w:p>
        </w:tc>
      </w:tr>
    </w:tbl>
    <w:p/>
    <w:p>
      <w:pPr>
        <w:pStyle w:val="Heading1"/>
      </w:pPr>
      <w:r>
        <w:t>9. Company Internship Management</w:t>
      </w:r>
    </w:p>
    <w:p>
      <w:r>
        <w:t>Company Intern means a person contributes to actual TMT company work for experience and/or stipend. This is distinct from Training Intern.</w:t>
      </w:r>
    </w:p>
    <w:p>
      <w:pPr>
        <w:pStyle w:val="CodeBlock"/>
      </w:pPr>
      <w:r>
        <w:rPr>
          <w:rFonts w:ascii="Courier New" w:hAnsi="Courier New"/>
          <w:sz w:val="16"/>
        </w:rPr>
        <w:t>OFFERED → OFFER_SENT → ACKNOWLEDGED / ACCEPTED → ONBOARDING → ACTIVE</w:t>
        <w:br/>
      </w:r>
      <w:r>
        <w:rPr>
          <w:rFonts w:ascii="Courier New" w:hAnsi="Courier New"/>
          <w:sz w:val="16"/>
        </w:rPr>
        <w:t>→ EXTENDED / PAUSED → COMPLETED / RESIGNED / TERMINATED</w:t>
        <w:br/>
      </w:r>
    </w:p>
    <w:tbl>
      <w:tblPr>
        <w:tblStyle w:val="TableGrid"/>
        <w:tblW w:type="auto" w:w="0"/>
        <w:jc w:val="center"/>
        <w:tblLook w:firstColumn="1" w:firstRow="1" w:lastColumn="0" w:lastRow="0" w:noHBand="0" w:noVBand="1" w:val="04A0"/>
      </w:tblPr>
      <w:tblGrid>
        <w:gridCol w:w="5112"/>
        <w:gridCol w:w="5112"/>
      </w:tblGrid>
      <w:tr>
        <w:tc>
          <w:tcPr>
            <w:tcW w:type="dxa" w:w="2160"/>
            <w:shd w:fill="1F4E78"/>
            <w:vAlign w:val="center"/>
            <w:tcMar>
              <w:top w:w="80" w:type="dxa"/>
              <w:start w:w="100" w:type="dxa"/>
              <w:bottom w:w="80" w:type="dxa"/>
              <w:end w:w="100" w:type="dxa"/>
            </w:tcMar>
          </w:tcPr>
          <w:p>
            <w:r>
              <w:rPr>
                <w:b/>
                <w:color w:val="FFFFFF"/>
                <w:sz w:val="17"/>
              </w:rPr>
              <w:t>Field group</w:t>
            </w:r>
          </w:p>
        </w:tc>
        <w:tc>
          <w:tcPr>
            <w:tcW w:type="dxa" w:w="8352"/>
            <w:shd w:fill="1F4E78"/>
            <w:vAlign w:val="center"/>
            <w:tcMar>
              <w:top w:w="80" w:type="dxa"/>
              <w:start w:w="100" w:type="dxa"/>
              <w:bottom w:w="80" w:type="dxa"/>
              <w:end w:w="100" w:type="dxa"/>
            </w:tcMar>
          </w:tcPr>
          <w:p>
            <w:r>
              <w:rPr>
                <w:b/>
                <w:color w:val="FFFFFF"/>
                <w:sz w:val="17"/>
              </w:rPr>
              <w:t>Required</w:t>
            </w:r>
          </w:p>
        </w:tc>
      </w:tr>
      <w:tr>
        <w:tc>
          <w:tcPr>
            <w:tcW w:type="dxa" w:w="2160"/>
            <w:vAlign w:val="top"/>
            <w:tcMar>
              <w:top w:w="80" w:type="dxa"/>
              <w:start w:w="100" w:type="dxa"/>
              <w:bottom w:w="80" w:type="dxa"/>
              <w:end w:w="100" w:type="dxa"/>
            </w:tcMar>
          </w:tcPr>
          <w:p>
            <w:pPr>
              <w:spacing w:after="0"/>
            </w:pPr>
            <w:r>
              <w:rPr>
                <w:sz w:val="17"/>
              </w:rPr>
              <w:t>Identity</w:t>
            </w:r>
          </w:p>
        </w:tc>
        <w:tc>
          <w:tcPr>
            <w:tcW w:type="dxa" w:w="8352"/>
            <w:vAlign w:val="top"/>
            <w:tcMar>
              <w:top w:w="80" w:type="dxa"/>
              <w:start w:w="100" w:type="dxa"/>
              <w:bottom w:w="80" w:type="dxa"/>
              <w:end w:w="100" w:type="dxa"/>
            </w:tcMar>
          </w:tcPr>
          <w:p>
            <w:pPr>
              <w:spacing w:after="0"/>
            </w:pPr>
            <w:r>
              <w:rPr>
                <w:sz w:val="17"/>
              </w:rPr>
              <w:t>personId, internship reference code</w:t>
            </w:r>
          </w:p>
        </w:tc>
      </w:tr>
      <w:tr>
        <w:tc>
          <w:tcPr>
            <w:tcW w:type="dxa" w:w="2160"/>
            <w:vAlign w:val="top"/>
            <w:tcMar>
              <w:top w:w="80" w:type="dxa"/>
              <w:start w:w="100" w:type="dxa"/>
              <w:bottom w:w="80" w:type="dxa"/>
              <w:end w:w="100" w:type="dxa"/>
            </w:tcMar>
          </w:tcPr>
          <w:p>
            <w:pPr>
              <w:spacing w:after="0"/>
            </w:pPr>
            <w:r>
              <w:rPr>
                <w:sz w:val="17"/>
              </w:rPr>
              <w:t>Terms</w:t>
            </w:r>
          </w:p>
        </w:tc>
        <w:tc>
          <w:tcPr>
            <w:tcW w:type="dxa" w:w="8352"/>
            <w:vAlign w:val="top"/>
            <w:tcMar>
              <w:top w:w="80" w:type="dxa"/>
              <w:start w:w="100" w:type="dxa"/>
              <w:bottom w:w="80" w:type="dxa"/>
              <w:end w:w="100" w:type="dxa"/>
            </w:tcMar>
          </w:tcPr>
          <w:p>
            <w:pPr>
              <w:spacing w:after="0"/>
            </w:pPr>
            <w:r>
              <w:rPr>
                <w:sz w:val="17"/>
              </w:rPr>
              <w:t>department/type, start/end, work mode, paid/unpaid</w:t>
            </w:r>
          </w:p>
        </w:tc>
      </w:tr>
      <w:tr>
        <w:tc>
          <w:tcPr>
            <w:tcW w:type="dxa" w:w="2160"/>
            <w:vAlign w:val="top"/>
            <w:tcMar>
              <w:top w:w="80" w:type="dxa"/>
              <w:start w:w="100" w:type="dxa"/>
              <w:bottom w:w="80" w:type="dxa"/>
              <w:end w:w="100" w:type="dxa"/>
            </w:tcMar>
          </w:tcPr>
          <w:p>
            <w:pPr>
              <w:spacing w:after="0"/>
            </w:pPr>
            <w:r>
              <w:rPr>
                <w:sz w:val="17"/>
              </w:rPr>
              <w:t>Stipend</w:t>
            </w:r>
          </w:p>
        </w:tc>
        <w:tc>
          <w:tcPr>
            <w:tcW w:type="dxa" w:w="8352"/>
            <w:vAlign w:val="top"/>
            <w:tcMar>
              <w:top w:w="80" w:type="dxa"/>
              <w:start w:w="100" w:type="dxa"/>
              <w:bottom w:w="80" w:type="dxa"/>
              <w:end w:w="100" w:type="dxa"/>
            </w:tcMar>
          </w:tcPr>
          <w:p>
            <w:pPr>
              <w:spacing w:after="0"/>
            </w:pPr>
            <w:r>
              <w:rPr>
                <w:sz w:val="17"/>
              </w:rPr>
              <w:t>applicable, amount, schedule; separated from training fees</w:t>
            </w:r>
          </w:p>
        </w:tc>
      </w:tr>
      <w:tr>
        <w:tc>
          <w:tcPr>
            <w:tcW w:type="dxa" w:w="2160"/>
            <w:vAlign w:val="top"/>
            <w:tcMar>
              <w:top w:w="80" w:type="dxa"/>
              <w:start w:w="100" w:type="dxa"/>
              <w:bottom w:w="80" w:type="dxa"/>
              <w:end w:w="100" w:type="dxa"/>
            </w:tcMar>
          </w:tcPr>
          <w:p>
            <w:pPr>
              <w:spacing w:after="0"/>
            </w:pPr>
            <w:r>
              <w:rPr>
                <w:sz w:val="17"/>
              </w:rPr>
              <w:t>Ownership</w:t>
            </w:r>
          </w:p>
        </w:tc>
        <w:tc>
          <w:tcPr>
            <w:tcW w:type="dxa" w:w="8352"/>
            <w:vAlign w:val="top"/>
            <w:tcMar>
              <w:top w:w="80" w:type="dxa"/>
              <w:start w:w="100" w:type="dxa"/>
              <w:bottom w:w="80" w:type="dxa"/>
              <w:end w:w="100" w:type="dxa"/>
            </w:tcMar>
          </w:tcPr>
          <w:p>
            <w:pPr>
              <w:spacing w:after="0"/>
            </w:pPr>
            <w:r>
              <w:rPr>
                <w:sz w:val="17"/>
              </w:rPr>
              <w:t>manager/assigned employees/evaluators</w:t>
            </w:r>
          </w:p>
        </w:tc>
      </w:tr>
      <w:tr>
        <w:tc>
          <w:tcPr>
            <w:tcW w:type="dxa" w:w="2160"/>
            <w:vAlign w:val="top"/>
            <w:tcMar>
              <w:top w:w="80" w:type="dxa"/>
              <w:start w:w="100" w:type="dxa"/>
              <w:bottom w:w="80" w:type="dxa"/>
              <w:end w:w="100" w:type="dxa"/>
            </w:tcMar>
          </w:tcPr>
          <w:p>
            <w:pPr>
              <w:spacing w:after="0"/>
            </w:pPr>
            <w:r>
              <w:rPr>
                <w:sz w:val="17"/>
              </w:rPr>
              <w:t>Work</w:t>
            </w:r>
          </w:p>
        </w:tc>
        <w:tc>
          <w:tcPr>
            <w:tcW w:type="dxa" w:w="8352"/>
            <w:vAlign w:val="top"/>
            <w:tcMar>
              <w:top w:w="80" w:type="dxa"/>
              <w:start w:w="100" w:type="dxa"/>
              <w:bottom w:w="80" w:type="dxa"/>
              <w:end w:w="100" w:type="dxa"/>
            </w:tcMar>
          </w:tcPr>
          <w:p>
            <w:pPr>
              <w:spacing w:after="0"/>
            </w:pPr>
            <w:r>
              <w:rPr>
                <w:sz w:val="17"/>
              </w:rPr>
              <w:t>projects, work items, pending submissions</w:t>
            </w:r>
          </w:p>
        </w:tc>
      </w:tr>
      <w:tr>
        <w:tc>
          <w:tcPr>
            <w:tcW w:type="dxa" w:w="2160"/>
            <w:vAlign w:val="top"/>
            <w:tcMar>
              <w:top w:w="80" w:type="dxa"/>
              <w:start w:w="100" w:type="dxa"/>
              <w:bottom w:w="80" w:type="dxa"/>
              <w:end w:w="100" w:type="dxa"/>
            </w:tcMar>
          </w:tcPr>
          <w:p>
            <w:pPr>
              <w:spacing w:after="0"/>
            </w:pPr>
            <w:r>
              <w:rPr>
                <w:sz w:val="17"/>
              </w:rPr>
              <w:t>Performance</w:t>
            </w:r>
          </w:p>
        </w:tc>
        <w:tc>
          <w:tcPr>
            <w:tcW w:type="dxa" w:w="8352"/>
            <w:vAlign w:val="top"/>
            <w:tcMar>
              <w:top w:w="80" w:type="dxa"/>
              <w:start w:w="100" w:type="dxa"/>
              <w:bottom w:w="80" w:type="dxa"/>
              <w:end w:w="100" w:type="dxa"/>
            </w:tcMar>
          </w:tcPr>
          <w:p>
            <w:pPr>
              <w:spacing w:after="0"/>
            </w:pPr>
            <w:r>
              <w:rPr>
                <w:sz w:val="17"/>
              </w:rPr>
              <w:t>evaluation history, metrics, feedback</w:t>
            </w:r>
          </w:p>
        </w:tc>
      </w:tr>
      <w:tr>
        <w:tc>
          <w:tcPr>
            <w:tcW w:type="dxa" w:w="2160"/>
            <w:vAlign w:val="top"/>
            <w:tcMar>
              <w:top w:w="80" w:type="dxa"/>
              <w:start w:w="100" w:type="dxa"/>
              <w:bottom w:w="80" w:type="dxa"/>
              <w:end w:w="100" w:type="dxa"/>
            </w:tcMar>
          </w:tcPr>
          <w:p>
            <w:pPr>
              <w:spacing w:after="0"/>
            </w:pPr>
            <w:r>
              <w:rPr>
                <w:sz w:val="17"/>
              </w:rPr>
              <w:t>Lifecycle</w:t>
            </w:r>
          </w:p>
        </w:tc>
        <w:tc>
          <w:tcPr>
            <w:tcW w:type="dxa" w:w="8352"/>
            <w:vAlign w:val="top"/>
            <w:tcMar>
              <w:top w:w="80" w:type="dxa"/>
              <w:start w:w="100" w:type="dxa"/>
              <w:bottom w:w="80" w:type="dxa"/>
              <w:end w:w="100" w:type="dxa"/>
            </w:tcMar>
          </w:tcPr>
          <w:p>
            <w:pPr>
              <w:spacing w:after="0"/>
            </w:pPr>
            <w:r>
              <w:rPr>
                <w:sz w:val="17"/>
              </w:rPr>
              <w:t>status, extension/pause/exit reason</w:t>
            </w:r>
          </w:p>
        </w:tc>
      </w:tr>
      <w:tr>
        <w:tc>
          <w:tcPr>
            <w:tcW w:type="dxa" w:w="2160"/>
            <w:vAlign w:val="top"/>
            <w:tcMar>
              <w:top w:w="80" w:type="dxa"/>
              <w:start w:w="100" w:type="dxa"/>
              <w:bottom w:w="80" w:type="dxa"/>
              <w:end w:w="100" w:type="dxa"/>
            </w:tcMar>
          </w:tcPr>
          <w:p>
            <w:pPr>
              <w:spacing w:after="0"/>
            </w:pPr>
            <w:r>
              <w:rPr>
                <w:sz w:val="17"/>
              </w:rPr>
              <w:t>Documents</w:t>
            </w:r>
          </w:p>
        </w:tc>
        <w:tc>
          <w:tcPr>
            <w:tcW w:type="dxa" w:w="8352"/>
            <w:vAlign w:val="top"/>
            <w:tcMar>
              <w:top w:w="80" w:type="dxa"/>
              <w:start w:w="100" w:type="dxa"/>
              <w:bottom w:w="80" w:type="dxa"/>
              <w:end w:w="100" w:type="dxa"/>
            </w:tcMar>
          </w:tcPr>
          <w:p>
            <w:pPr>
              <w:spacing w:after="0"/>
            </w:pPr>
            <w:r>
              <w:rPr>
                <w:sz w:val="17"/>
              </w:rPr>
              <w:t>offer, acknowledgement, signed copies, completion/experience documents</w:t>
            </w:r>
          </w:p>
        </w:tc>
      </w:tr>
    </w:tbl>
    <w:p/>
    <w:p>
      <w:pPr>
        <w:pStyle w:val="Heading2"/>
      </w:pPr>
      <w:r>
        <w:t>9.1 Onboarding checklist</w:t>
      </w:r>
    </w:p>
    <w:p>
      <w:pPr>
        <w:pStyle w:val="ListBullet"/>
        <w:ind w:left="0"/>
      </w:pPr>
      <w:r>
        <w:t>Offer issued and acknowledged</w:t>
      </w:r>
    </w:p>
    <w:p>
      <w:pPr>
        <w:pStyle w:val="ListBullet"/>
        <w:ind w:left="0"/>
      </w:pPr>
      <w:r>
        <w:t>Required agreements/documents uploaded</w:t>
      </w:r>
    </w:p>
    <w:p>
      <w:pPr>
        <w:pStyle w:val="ListBullet"/>
        <w:ind w:left="0"/>
      </w:pPr>
      <w:r>
        <w:t>Portal/user account activated</w:t>
      </w:r>
    </w:p>
    <w:p>
      <w:pPr>
        <w:pStyle w:val="ListBullet"/>
        <w:ind w:left="0"/>
      </w:pPr>
      <w:r>
        <w:t>Project/repository/access permissions granted</w:t>
      </w:r>
    </w:p>
    <w:p>
      <w:pPr>
        <w:pStyle w:val="ListBullet"/>
        <w:ind w:left="0"/>
      </w:pPr>
      <w:r>
        <w:t>Work mode and reporting contact confirmed</w:t>
      </w:r>
    </w:p>
    <w:p>
      <w:pPr>
        <w:pStyle w:val="ListBullet"/>
        <w:ind w:left="0"/>
      </w:pPr>
      <w:r>
        <w:t>Initial project/task assigned</w:t>
      </w:r>
    </w:p>
    <w:p>
      <w:pPr>
        <w:pStyle w:val="ListBullet"/>
        <w:ind w:left="0"/>
      </w:pPr>
      <w:r>
        <w:t>Communication channels confirmed</w:t>
      </w:r>
    </w:p>
    <w:p>
      <w:pPr>
        <w:pStyle w:val="Heading2"/>
      </w:pPr>
      <w:r>
        <w:t>9.2 Offboarding checklist</w:t>
      </w:r>
    </w:p>
    <w:p>
      <w:pPr>
        <w:pStyle w:val="ListBullet"/>
        <w:ind w:left="0"/>
      </w:pPr>
      <w:r>
        <w:t>All work submitted/handed over</w:t>
      </w:r>
    </w:p>
    <w:p>
      <w:pPr>
        <w:pStyle w:val="ListBullet"/>
        <w:ind w:left="0"/>
      </w:pPr>
      <w:r>
        <w:t>Outstanding evaluations resolved</w:t>
      </w:r>
    </w:p>
    <w:p>
      <w:pPr>
        <w:pStyle w:val="ListBullet"/>
        <w:ind w:left="0"/>
      </w:pPr>
      <w:r>
        <w:t>Company access revoked</w:t>
      </w:r>
    </w:p>
    <w:p>
      <w:pPr>
        <w:pStyle w:val="ListBullet"/>
        <w:ind w:left="0"/>
      </w:pPr>
      <w:r>
        <w:t>Assets returned if applicable</w:t>
      </w:r>
    </w:p>
    <w:p>
      <w:pPr>
        <w:pStyle w:val="ListBullet"/>
        <w:ind w:left="0"/>
      </w:pPr>
      <w:r>
        <w:t>Stipend/dues reconciled</w:t>
      </w:r>
    </w:p>
    <w:p>
      <w:pPr>
        <w:pStyle w:val="ListBullet"/>
        <w:ind w:left="0"/>
      </w:pPr>
      <w:r>
        <w:t>Exit reason recorded</w:t>
      </w:r>
    </w:p>
    <w:p>
      <w:pPr>
        <w:pStyle w:val="ListBullet"/>
        <w:ind w:left="0"/>
      </w:pPr>
      <w:r>
        <w:t>Completion/experience/relieving documents processed</w:t>
      </w:r>
    </w:p>
    <w:p>
      <w:pPr>
        <w:pStyle w:val="ListBullet"/>
        <w:ind w:left="0"/>
      </w:pPr>
      <w:r>
        <w:t>Portal retained with reduced historical access if desired</w:t>
      </w:r>
    </w:p>
    <w:p>
      <w:pPr>
        <w:pStyle w:val="Heading1"/>
      </w:pPr>
      <w:r>
        <w:t>10. Programs, Batches, Attendance and Progress</w:t>
      </w:r>
    </w:p>
    <w:tbl>
      <w:tblPr>
        <w:tblStyle w:val="TableGrid"/>
        <w:tblW w:type="auto" w:w="0"/>
        <w:jc w:val="center"/>
        <w:tblLook w:firstColumn="1" w:firstRow="1" w:lastColumn="0" w:lastRow="0" w:noHBand="0" w:noVBand="1" w:val="04A0"/>
      </w:tblPr>
      <w:tblGrid>
        <w:gridCol w:w="5112"/>
        <w:gridCol w:w="5112"/>
      </w:tblGrid>
      <w:tr>
        <w:tc>
          <w:tcPr>
            <w:tcW w:type="dxa" w:w="2448"/>
            <w:shd w:fill="1F4E78"/>
            <w:vAlign w:val="center"/>
            <w:tcMar>
              <w:top w:w="80" w:type="dxa"/>
              <w:start w:w="100" w:type="dxa"/>
              <w:bottom w:w="80" w:type="dxa"/>
              <w:end w:w="100" w:type="dxa"/>
            </w:tcMar>
          </w:tcPr>
          <w:p>
            <w:r>
              <w:rPr>
                <w:b/>
                <w:color w:val="FFFFFF"/>
                <w:sz w:val="17"/>
              </w:rPr>
              <w:t>Entity</w:t>
            </w:r>
          </w:p>
        </w:tc>
        <w:tc>
          <w:tcPr>
            <w:tcW w:type="dxa" w:w="8064"/>
            <w:shd w:fill="1F4E78"/>
            <w:vAlign w:val="center"/>
            <w:tcMar>
              <w:top w:w="80" w:type="dxa"/>
              <w:start w:w="100" w:type="dxa"/>
              <w:bottom w:w="80" w:type="dxa"/>
              <w:end w:w="100" w:type="dxa"/>
            </w:tcMar>
          </w:tcPr>
          <w:p>
            <w:r>
              <w:rPr>
                <w:b/>
                <w:color w:val="FFFFFF"/>
                <w:sz w:val="17"/>
              </w:rPr>
              <w:t>Key fields</w:t>
            </w:r>
          </w:p>
        </w:tc>
      </w:tr>
      <w:tr>
        <w:tc>
          <w:tcPr>
            <w:tcW w:type="dxa" w:w="2448"/>
            <w:vAlign w:val="top"/>
            <w:tcMar>
              <w:top w:w="80" w:type="dxa"/>
              <w:start w:w="100" w:type="dxa"/>
              <w:bottom w:w="80" w:type="dxa"/>
              <w:end w:w="100" w:type="dxa"/>
            </w:tcMar>
          </w:tcPr>
          <w:p>
            <w:pPr>
              <w:spacing w:after="0"/>
            </w:pPr>
            <w:r>
              <w:rPr>
                <w:sz w:val="17"/>
              </w:rPr>
              <w:t>TrainingProgram</w:t>
            </w:r>
          </w:p>
        </w:tc>
        <w:tc>
          <w:tcPr>
            <w:tcW w:type="dxa" w:w="8064"/>
            <w:vAlign w:val="top"/>
            <w:tcMar>
              <w:top w:w="80" w:type="dxa"/>
              <w:start w:w="100" w:type="dxa"/>
              <w:bottom w:w="80" w:type="dxa"/>
              <w:end w:w="100" w:type="dxa"/>
            </w:tcMar>
          </w:tcPr>
          <w:p>
            <w:pPr>
              <w:spacing w:after="0"/>
            </w:pPr>
            <w:r>
              <w:rPr>
                <w:sz w:val="17"/>
              </w:rPr>
              <w:t>name, duration, fee structure, curriculum ref, active</w:t>
            </w:r>
          </w:p>
        </w:tc>
      </w:tr>
      <w:tr>
        <w:tc>
          <w:tcPr>
            <w:tcW w:type="dxa" w:w="2448"/>
            <w:vAlign w:val="top"/>
            <w:tcMar>
              <w:top w:w="80" w:type="dxa"/>
              <w:start w:w="100" w:type="dxa"/>
              <w:bottom w:w="80" w:type="dxa"/>
              <w:end w:w="100" w:type="dxa"/>
            </w:tcMar>
          </w:tcPr>
          <w:p>
            <w:pPr>
              <w:spacing w:after="0"/>
            </w:pPr>
            <w:r>
              <w:rPr>
                <w:sz w:val="17"/>
              </w:rPr>
              <w:t>TrainingBatch</w:t>
            </w:r>
          </w:p>
        </w:tc>
        <w:tc>
          <w:tcPr>
            <w:tcW w:type="dxa" w:w="8064"/>
            <w:vAlign w:val="top"/>
            <w:tcMar>
              <w:top w:w="80" w:type="dxa"/>
              <w:start w:w="100" w:type="dxa"/>
              <w:bottom w:w="80" w:type="dxa"/>
              <w:end w:w="100" w:type="dxa"/>
            </w:tcMar>
          </w:tcPr>
          <w:p>
            <w:pPr>
              <w:spacing w:after="0"/>
            </w:pPr>
            <w:r>
              <w:rPr>
                <w:sz w:val="17"/>
              </w:rPr>
              <w:t>programId, trainerId, start/end, capacity, schedule, status</w:t>
            </w:r>
          </w:p>
        </w:tc>
      </w:tr>
      <w:tr>
        <w:tc>
          <w:tcPr>
            <w:tcW w:type="dxa" w:w="2448"/>
            <w:vAlign w:val="top"/>
            <w:tcMar>
              <w:top w:w="80" w:type="dxa"/>
              <w:start w:w="100" w:type="dxa"/>
              <w:bottom w:w="80" w:type="dxa"/>
              <w:end w:w="100" w:type="dxa"/>
            </w:tcMar>
          </w:tcPr>
          <w:p>
            <w:pPr>
              <w:spacing w:after="0"/>
            </w:pPr>
            <w:r>
              <w:rPr>
                <w:sz w:val="17"/>
              </w:rPr>
              <w:t>TrainingSession</w:t>
            </w:r>
          </w:p>
        </w:tc>
        <w:tc>
          <w:tcPr>
            <w:tcW w:type="dxa" w:w="8064"/>
            <w:vAlign w:val="top"/>
            <w:tcMar>
              <w:top w:w="80" w:type="dxa"/>
              <w:start w:w="100" w:type="dxa"/>
              <w:bottom w:w="80" w:type="dxa"/>
              <w:end w:w="100" w:type="dxa"/>
            </w:tcMar>
          </w:tcPr>
          <w:p>
            <w:pPr>
              <w:spacing w:after="0"/>
            </w:pPr>
            <w:r>
              <w:rPr>
                <w:sz w:val="17"/>
              </w:rPr>
              <w:t>batchId, date/time, topic, trainer, attendance required</w:t>
            </w:r>
          </w:p>
        </w:tc>
      </w:tr>
      <w:tr>
        <w:tc>
          <w:tcPr>
            <w:tcW w:type="dxa" w:w="2448"/>
            <w:vAlign w:val="top"/>
            <w:tcMar>
              <w:top w:w="80" w:type="dxa"/>
              <w:start w:w="100" w:type="dxa"/>
              <w:bottom w:w="80" w:type="dxa"/>
              <w:end w:w="100" w:type="dxa"/>
            </w:tcMar>
          </w:tcPr>
          <w:p>
            <w:pPr>
              <w:spacing w:after="0"/>
            </w:pPr>
            <w:r>
              <w:rPr>
                <w:sz w:val="17"/>
              </w:rPr>
              <w:t>AttendanceRecord</w:t>
            </w:r>
          </w:p>
        </w:tc>
        <w:tc>
          <w:tcPr>
            <w:tcW w:type="dxa" w:w="8064"/>
            <w:vAlign w:val="top"/>
            <w:tcMar>
              <w:top w:w="80" w:type="dxa"/>
              <w:start w:w="100" w:type="dxa"/>
              <w:bottom w:w="80" w:type="dxa"/>
              <w:end w:w="100" w:type="dxa"/>
            </w:tcMar>
          </w:tcPr>
          <w:p>
            <w:pPr>
              <w:spacing w:after="0"/>
            </w:pPr>
            <w:r>
              <w:rPr>
                <w:sz w:val="17"/>
              </w:rPr>
              <w:t>person/engagement, session, status, markedBy, notes</w:t>
            </w:r>
          </w:p>
        </w:tc>
      </w:tr>
      <w:tr>
        <w:tc>
          <w:tcPr>
            <w:tcW w:type="dxa" w:w="2448"/>
            <w:vAlign w:val="top"/>
            <w:tcMar>
              <w:top w:w="80" w:type="dxa"/>
              <w:start w:w="100" w:type="dxa"/>
              <w:bottom w:w="80" w:type="dxa"/>
              <w:end w:w="100" w:type="dxa"/>
            </w:tcMar>
          </w:tcPr>
          <w:p>
            <w:pPr>
              <w:spacing w:after="0"/>
            </w:pPr>
            <w:r>
              <w:rPr>
                <w:sz w:val="17"/>
              </w:rPr>
              <w:t>CurriculumMilestone</w:t>
            </w:r>
          </w:p>
        </w:tc>
        <w:tc>
          <w:tcPr>
            <w:tcW w:type="dxa" w:w="8064"/>
            <w:vAlign w:val="top"/>
            <w:tcMar>
              <w:top w:w="80" w:type="dxa"/>
              <w:start w:w="100" w:type="dxa"/>
              <w:bottom w:w="80" w:type="dxa"/>
              <w:end w:w="100" w:type="dxa"/>
            </w:tcMar>
          </w:tcPr>
          <w:p>
            <w:pPr>
              <w:spacing w:after="0"/>
            </w:pPr>
            <w:r>
              <w:rPr>
                <w:sz w:val="17"/>
              </w:rPr>
              <w:t>program, sequence, title, required/optional</w:t>
            </w:r>
          </w:p>
        </w:tc>
      </w:tr>
      <w:tr>
        <w:tc>
          <w:tcPr>
            <w:tcW w:type="dxa" w:w="2448"/>
            <w:vAlign w:val="top"/>
            <w:tcMar>
              <w:top w:w="80" w:type="dxa"/>
              <w:start w:w="100" w:type="dxa"/>
              <w:bottom w:w="80" w:type="dxa"/>
              <w:end w:w="100" w:type="dxa"/>
            </w:tcMar>
          </w:tcPr>
          <w:p>
            <w:pPr>
              <w:spacing w:after="0"/>
            </w:pPr>
            <w:r>
              <w:rPr>
                <w:sz w:val="17"/>
              </w:rPr>
              <w:t>Checkpoint</w:t>
            </w:r>
          </w:p>
        </w:tc>
        <w:tc>
          <w:tcPr>
            <w:tcW w:type="dxa" w:w="8064"/>
            <w:vAlign w:val="top"/>
            <w:tcMar>
              <w:top w:w="80" w:type="dxa"/>
              <w:start w:w="100" w:type="dxa"/>
              <w:bottom w:w="80" w:type="dxa"/>
              <w:end w:w="100" w:type="dxa"/>
            </w:tcMar>
          </w:tcPr>
          <w:p>
            <w:pPr>
              <w:spacing w:after="0"/>
            </w:pPr>
            <w:r>
              <w:rPr>
                <w:sz w:val="17"/>
              </w:rPr>
              <w:t>engagement, milestone, due, status, attempt, feedback</w:t>
            </w:r>
          </w:p>
        </w:tc>
      </w:tr>
    </w:tbl>
    <w:p/>
    <w:p>
      <w:pPr>
        <w:pStyle w:val="ListBullet"/>
        <w:ind w:left="0"/>
      </w:pPr>
      <w:r>
        <w:t>Completion rules must be configurable by program: curriculum completion, required checkpoints, attendance threshold, final assessment/project and payment condition if business policy requires it.</w:t>
      </w:r>
    </w:p>
    <w:p>
      <w:pPr>
        <w:pStyle w:val="ListBullet"/>
        <w:ind w:left="0"/>
      </w:pPr>
      <w:r>
        <w:t>Completion eligibility is computed; final completion/certificate issuance remains an authorized action.</w:t>
      </w:r>
    </w:p>
    <w:p>
      <w:pPr>
        <w:pStyle w:val="ListBullet"/>
        <w:ind w:left="0"/>
      </w:pPr>
      <w:r>
        <w:t>Changing a batch schedule updates future calendar events and reminders.</w:t>
      </w:r>
    </w:p>
    <w:p>
      <w:pPr>
        <w:pStyle w:val="Heading1"/>
      </w:pPr>
      <w:r>
        <w:t>11. Payments and Finance</w:t>
      </w:r>
    </w:p>
    <w:p>
      <w:pPr>
        <w:pStyle w:val="Heading2"/>
      </w:pPr>
      <w:r>
        <w:t>11.1 Candidate/training payments</w:t>
      </w:r>
    </w:p>
    <w:tbl>
      <w:tblPr>
        <w:tblStyle w:val="TableGrid"/>
        <w:tblW w:type="auto" w:w="0"/>
        <w:jc w:val="center"/>
        <w:tblLook w:firstColumn="1" w:firstRow="1" w:lastColumn="0" w:lastRow="0" w:noHBand="0" w:noVBand="1" w:val="04A0"/>
      </w:tblPr>
      <w:tblGrid>
        <w:gridCol w:w="5112"/>
        <w:gridCol w:w="5112"/>
      </w:tblGrid>
      <w:tr>
        <w:tc>
          <w:tcPr>
            <w:tcW w:type="dxa" w:w="2448"/>
            <w:shd w:fill="1F4E78"/>
            <w:vAlign w:val="center"/>
            <w:tcMar>
              <w:top w:w="80" w:type="dxa"/>
              <w:start w:w="100" w:type="dxa"/>
              <w:bottom w:w="80" w:type="dxa"/>
              <w:end w:w="100" w:type="dxa"/>
            </w:tcMar>
          </w:tcPr>
          <w:p>
            <w:r>
              <w:rPr>
                <w:b/>
                <w:color w:val="FFFFFF"/>
                <w:sz w:val="17"/>
              </w:rPr>
              <w:t>Field</w:t>
            </w:r>
          </w:p>
        </w:tc>
        <w:tc>
          <w:tcPr>
            <w:tcW w:type="dxa" w:w="8064"/>
            <w:shd w:fill="1F4E78"/>
            <w:vAlign w:val="center"/>
            <w:tcMar>
              <w:top w:w="80" w:type="dxa"/>
              <w:start w:w="100" w:type="dxa"/>
              <w:bottom w:w="80" w:type="dxa"/>
              <w:end w:w="100" w:type="dxa"/>
            </w:tcMar>
          </w:tcPr>
          <w:p>
            <w:r>
              <w:rPr>
                <w:b/>
                <w:color w:val="FFFFFF"/>
                <w:sz w:val="17"/>
              </w:rPr>
              <w:t>Requirement</w:t>
            </w:r>
          </w:p>
        </w:tc>
      </w:tr>
      <w:tr>
        <w:tc>
          <w:tcPr>
            <w:tcW w:type="dxa" w:w="2448"/>
            <w:vAlign w:val="top"/>
            <w:tcMar>
              <w:top w:w="80" w:type="dxa"/>
              <w:start w:w="100" w:type="dxa"/>
              <w:bottom w:w="80" w:type="dxa"/>
              <w:end w:w="100" w:type="dxa"/>
            </w:tcMar>
          </w:tcPr>
          <w:p>
            <w:pPr>
              <w:spacing w:after="0"/>
            </w:pPr>
            <w:r>
              <w:rPr>
                <w:sz w:val="17"/>
              </w:rPr>
              <w:t>grossFee</w:t>
            </w:r>
          </w:p>
        </w:tc>
        <w:tc>
          <w:tcPr>
            <w:tcW w:type="dxa" w:w="8064"/>
            <w:vAlign w:val="top"/>
            <w:tcMar>
              <w:top w:w="80" w:type="dxa"/>
              <w:start w:w="100" w:type="dxa"/>
              <w:bottom w:w="80" w:type="dxa"/>
              <w:end w:w="100" w:type="dxa"/>
            </w:tcMar>
          </w:tcPr>
          <w:p>
            <w:pPr>
              <w:spacing w:after="0"/>
            </w:pPr>
            <w:r>
              <w:rPr>
                <w:sz w:val="17"/>
              </w:rPr>
              <w:t>Original fee</w:t>
            </w:r>
          </w:p>
        </w:tc>
      </w:tr>
      <w:tr>
        <w:tc>
          <w:tcPr>
            <w:tcW w:type="dxa" w:w="2448"/>
            <w:vAlign w:val="top"/>
            <w:tcMar>
              <w:top w:w="80" w:type="dxa"/>
              <w:start w:w="100" w:type="dxa"/>
              <w:bottom w:w="80" w:type="dxa"/>
              <w:end w:w="100" w:type="dxa"/>
            </w:tcMar>
          </w:tcPr>
          <w:p>
            <w:pPr>
              <w:spacing w:after="0"/>
            </w:pPr>
            <w:r>
              <w:rPr>
                <w:sz w:val="17"/>
              </w:rPr>
              <w:t>discount</w:t>
            </w:r>
          </w:p>
        </w:tc>
        <w:tc>
          <w:tcPr>
            <w:tcW w:type="dxa" w:w="8064"/>
            <w:vAlign w:val="top"/>
            <w:tcMar>
              <w:top w:w="80" w:type="dxa"/>
              <w:start w:w="100" w:type="dxa"/>
              <w:bottom w:w="80" w:type="dxa"/>
              <w:end w:w="100" w:type="dxa"/>
            </w:tcMar>
          </w:tcPr>
          <w:p>
            <w:pPr>
              <w:spacing w:after="0"/>
            </w:pPr>
            <w:r>
              <w:rPr>
                <w:sz w:val="17"/>
              </w:rPr>
              <w:t>Reason + approver where required</w:t>
            </w:r>
          </w:p>
        </w:tc>
      </w:tr>
      <w:tr>
        <w:tc>
          <w:tcPr>
            <w:tcW w:type="dxa" w:w="2448"/>
            <w:vAlign w:val="top"/>
            <w:tcMar>
              <w:top w:w="80" w:type="dxa"/>
              <w:start w:w="100" w:type="dxa"/>
              <w:bottom w:w="80" w:type="dxa"/>
              <w:end w:w="100" w:type="dxa"/>
            </w:tcMar>
          </w:tcPr>
          <w:p>
            <w:pPr>
              <w:spacing w:after="0"/>
            </w:pPr>
            <w:r>
              <w:rPr>
                <w:sz w:val="17"/>
              </w:rPr>
              <w:t>netPayable</w:t>
            </w:r>
          </w:p>
        </w:tc>
        <w:tc>
          <w:tcPr>
            <w:tcW w:type="dxa" w:w="8064"/>
            <w:vAlign w:val="top"/>
            <w:tcMar>
              <w:top w:w="80" w:type="dxa"/>
              <w:start w:w="100" w:type="dxa"/>
              <w:bottom w:w="80" w:type="dxa"/>
              <w:end w:w="100" w:type="dxa"/>
            </w:tcMar>
          </w:tcPr>
          <w:p>
            <w:pPr>
              <w:spacing w:after="0"/>
            </w:pPr>
            <w:r>
              <w:rPr>
                <w:sz w:val="17"/>
              </w:rPr>
              <w:t>Computed</w:t>
            </w:r>
          </w:p>
        </w:tc>
      </w:tr>
      <w:tr>
        <w:tc>
          <w:tcPr>
            <w:tcW w:type="dxa" w:w="2448"/>
            <w:vAlign w:val="top"/>
            <w:tcMar>
              <w:top w:w="80" w:type="dxa"/>
              <w:start w:w="100" w:type="dxa"/>
              <w:bottom w:w="80" w:type="dxa"/>
              <w:end w:w="100" w:type="dxa"/>
            </w:tcMar>
          </w:tcPr>
          <w:p>
            <w:pPr>
              <w:spacing w:after="0"/>
            </w:pPr>
            <w:r>
              <w:rPr>
                <w:sz w:val="17"/>
              </w:rPr>
              <w:t>collected</w:t>
            </w:r>
          </w:p>
        </w:tc>
        <w:tc>
          <w:tcPr>
            <w:tcW w:type="dxa" w:w="8064"/>
            <w:vAlign w:val="top"/>
            <w:tcMar>
              <w:top w:w="80" w:type="dxa"/>
              <w:start w:w="100" w:type="dxa"/>
              <w:bottom w:w="80" w:type="dxa"/>
              <w:end w:w="100" w:type="dxa"/>
            </w:tcMar>
          </w:tcPr>
          <w:p>
            <w:pPr>
              <w:spacing w:after="0"/>
            </w:pPr>
            <w:r>
              <w:rPr>
                <w:sz w:val="17"/>
              </w:rPr>
              <w:t>Derived from verified allocations</w:t>
            </w:r>
          </w:p>
        </w:tc>
      </w:tr>
      <w:tr>
        <w:tc>
          <w:tcPr>
            <w:tcW w:type="dxa" w:w="2448"/>
            <w:vAlign w:val="top"/>
            <w:tcMar>
              <w:top w:w="80" w:type="dxa"/>
              <w:start w:w="100" w:type="dxa"/>
              <w:bottom w:w="80" w:type="dxa"/>
              <w:end w:w="100" w:type="dxa"/>
            </w:tcMar>
          </w:tcPr>
          <w:p>
            <w:pPr>
              <w:spacing w:after="0"/>
            </w:pPr>
            <w:r>
              <w:rPr>
                <w:sz w:val="17"/>
              </w:rPr>
              <w:t>outstanding</w:t>
            </w:r>
          </w:p>
        </w:tc>
        <w:tc>
          <w:tcPr>
            <w:tcW w:type="dxa" w:w="8064"/>
            <w:vAlign w:val="top"/>
            <w:tcMar>
              <w:top w:w="80" w:type="dxa"/>
              <w:start w:w="100" w:type="dxa"/>
              <w:bottom w:w="80" w:type="dxa"/>
              <w:end w:w="100" w:type="dxa"/>
            </w:tcMar>
          </w:tcPr>
          <w:p>
            <w:pPr>
              <w:spacing w:after="0"/>
            </w:pPr>
            <w:r>
              <w:rPr>
                <w:sz w:val="17"/>
              </w:rPr>
              <w:t>Derived</w:t>
            </w:r>
          </w:p>
        </w:tc>
      </w:tr>
      <w:tr>
        <w:tc>
          <w:tcPr>
            <w:tcW w:type="dxa" w:w="2448"/>
            <w:vAlign w:val="top"/>
            <w:tcMar>
              <w:top w:w="80" w:type="dxa"/>
              <w:start w:w="100" w:type="dxa"/>
              <w:bottom w:w="80" w:type="dxa"/>
              <w:end w:w="100" w:type="dxa"/>
            </w:tcMar>
          </w:tcPr>
          <w:p>
            <w:pPr>
              <w:spacing w:after="0"/>
            </w:pPr>
            <w:r>
              <w:rPr>
                <w:sz w:val="17"/>
              </w:rPr>
              <w:t>installments</w:t>
            </w:r>
          </w:p>
        </w:tc>
        <w:tc>
          <w:tcPr>
            <w:tcW w:type="dxa" w:w="8064"/>
            <w:vAlign w:val="top"/>
            <w:tcMar>
              <w:top w:w="80" w:type="dxa"/>
              <w:start w:w="100" w:type="dxa"/>
              <w:bottom w:w="80" w:type="dxa"/>
              <w:end w:w="100" w:type="dxa"/>
            </w:tcMar>
          </w:tcPr>
          <w:p>
            <w:pPr>
              <w:spacing w:after="0"/>
            </w:pPr>
            <w:r>
              <w:rPr>
                <w:sz w:val="17"/>
              </w:rPr>
              <w:t>Multiple scheduled amounts/dates</w:t>
            </w:r>
          </w:p>
        </w:tc>
      </w:tr>
      <w:tr>
        <w:tc>
          <w:tcPr>
            <w:tcW w:type="dxa" w:w="2448"/>
            <w:vAlign w:val="top"/>
            <w:tcMar>
              <w:top w:w="80" w:type="dxa"/>
              <w:start w:w="100" w:type="dxa"/>
              <w:bottom w:w="80" w:type="dxa"/>
              <w:end w:w="100" w:type="dxa"/>
            </w:tcMar>
          </w:tcPr>
          <w:p>
            <w:pPr>
              <w:spacing w:after="0"/>
            </w:pPr>
            <w:r>
              <w:rPr>
                <w:sz w:val="17"/>
              </w:rPr>
              <w:t>paymentMethod</w:t>
            </w:r>
          </w:p>
        </w:tc>
        <w:tc>
          <w:tcPr>
            <w:tcW w:type="dxa" w:w="8064"/>
            <w:vAlign w:val="top"/>
            <w:tcMar>
              <w:top w:w="80" w:type="dxa"/>
              <w:start w:w="100" w:type="dxa"/>
              <w:bottom w:w="80" w:type="dxa"/>
              <w:end w:w="100" w:type="dxa"/>
            </w:tcMar>
          </w:tcPr>
          <w:p>
            <w:pPr>
              <w:spacing w:after="0"/>
            </w:pPr>
            <w:r>
              <w:rPr>
                <w:sz w:val="17"/>
              </w:rPr>
              <w:t>Razorpay/UPI/bank/cash/etc.</w:t>
            </w:r>
          </w:p>
        </w:tc>
      </w:tr>
      <w:tr>
        <w:tc>
          <w:tcPr>
            <w:tcW w:type="dxa" w:w="2448"/>
            <w:vAlign w:val="top"/>
            <w:tcMar>
              <w:top w:w="80" w:type="dxa"/>
              <w:start w:w="100" w:type="dxa"/>
              <w:bottom w:w="80" w:type="dxa"/>
              <w:end w:w="100" w:type="dxa"/>
            </w:tcMar>
          </w:tcPr>
          <w:p>
            <w:pPr>
              <w:spacing w:after="0"/>
            </w:pPr>
            <w:r>
              <w:rPr>
                <w:sz w:val="17"/>
              </w:rPr>
              <w:t>proof</w:t>
            </w:r>
          </w:p>
        </w:tc>
        <w:tc>
          <w:tcPr>
            <w:tcW w:type="dxa" w:w="8064"/>
            <w:vAlign w:val="top"/>
            <w:tcMar>
              <w:top w:w="80" w:type="dxa"/>
              <w:start w:w="100" w:type="dxa"/>
              <w:bottom w:w="80" w:type="dxa"/>
              <w:end w:w="100" w:type="dxa"/>
            </w:tcMar>
          </w:tcPr>
          <w:p>
            <w:pPr>
              <w:spacing w:after="0"/>
            </w:pPr>
            <w:r>
              <w:rPr>
                <w:sz w:val="17"/>
              </w:rPr>
              <w:t>Required for manual payment when configured</w:t>
            </w:r>
          </w:p>
        </w:tc>
      </w:tr>
      <w:tr>
        <w:tc>
          <w:tcPr>
            <w:tcW w:type="dxa" w:w="2448"/>
            <w:vAlign w:val="top"/>
            <w:tcMar>
              <w:top w:w="80" w:type="dxa"/>
              <w:start w:w="100" w:type="dxa"/>
              <w:bottom w:w="80" w:type="dxa"/>
              <w:end w:w="100" w:type="dxa"/>
            </w:tcMar>
          </w:tcPr>
          <w:p>
            <w:pPr>
              <w:spacing w:after="0"/>
            </w:pPr>
            <w:r>
              <w:rPr>
                <w:sz w:val="17"/>
              </w:rPr>
              <w:t>verification</w:t>
            </w:r>
          </w:p>
        </w:tc>
        <w:tc>
          <w:tcPr>
            <w:tcW w:type="dxa" w:w="8064"/>
            <w:vAlign w:val="top"/>
            <w:tcMar>
              <w:top w:w="80" w:type="dxa"/>
              <w:start w:w="100" w:type="dxa"/>
              <w:bottom w:w="80" w:type="dxa"/>
              <w:end w:w="100" w:type="dxa"/>
            </w:tcMar>
          </w:tcPr>
          <w:p>
            <w:pPr>
              <w:spacing w:after="0"/>
            </w:pPr>
            <w:r>
              <w:rPr>
                <w:sz w:val="17"/>
              </w:rPr>
              <w:t>Authorized verifier and timestamp</w:t>
            </w:r>
          </w:p>
        </w:tc>
      </w:tr>
    </w:tbl>
    <w:p/>
    <w:p>
      <w:pPr>
        <w:pStyle w:val="CodeBlock"/>
      </w:pPr>
      <w:r>
        <w:rPr>
          <w:rFonts w:ascii="Courier New" w:hAnsi="Courier New"/>
          <w:sz w:val="16"/>
        </w:rPr>
        <w:t>PAYMENT_REQUESTED → PROVIDER_ORDER_CREATED → PAID_PROVIDER / FAILED / EXPIRED</w:t>
        <w:br/>
      </w:r>
      <w:r>
        <w:rPr>
          <w:rFonts w:ascii="Courier New" w:hAnsi="Courier New"/>
          <w:sz w:val="16"/>
        </w:rPr>
        <w:t>PAID_PROVIDER → WEBHOOK_VERIFIED → TRANSACTION_RECORDED → INSTALLMENT_ALLOCATED → RECEIPT</w:t>
        <w:br/>
      </w:r>
      <w:r>
        <w:rPr>
          <w:rFonts w:ascii="Courier New" w:hAnsi="Courier New"/>
          <w:sz w:val="16"/>
        </w:rPr>
        <w:t>Manual: SUBMITTED_PROOF → PENDING_VERIFICATION → VERIFIED / REJECTED</w:t>
        <w:br/>
      </w:r>
    </w:p>
    <w:p>
      <w:pPr>
        <w:pStyle w:val="Heading2"/>
      </w:pPr>
      <w:r>
        <w:t>11.2 Payment edge cases</w:t>
      </w:r>
    </w:p>
    <w:p>
      <w:pPr>
        <w:pStyle w:val="ListBullet"/>
        <w:ind w:left="0"/>
      </w:pPr>
      <w:r>
        <w:t>Failed payment</w:t>
      </w:r>
    </w:p>
    <w:p>
      <w:pPr>
        <w:pStyle w:val="ListBullet"/>
        <w:ind w:left="0"/>
      </w:pPr>
      <w:r>
        <w:t>Expired link/order</w:t>
      </w:r>
    </w:p>
    <w:p>
      <w:pPr>
        <w:pStyle w:val="ListBullet"/>
        <w:ind w:left="0"/>
      </w:pPr>
      <w:r>
        <w:t>Partial payment</w:t>
      </w:r>
    </w:p>
    <w:p>
      <w:pPr>
        <w:pStyle w:val="ListBullet"/>
        <w:ind w:left="0"/>
      </w:pPr>
      <w:r>
        <w:t>Refund / partial refund</w:t>
      </w:r>
    </w:p>
    <w:p>
      <w:pPr>
        <w:pStyle w:val="ListBullet"/>
        <w:ind w:left="0"/>
      </w:pPr>
      <w:r>
        <w:t>Fee waiver/write-off with permission</w:t>
      </w:r>
    </w:p>
    <w:p>
      <w:pPr>
        <w:pStyle w:val="ListBullet"/>
        <w:ind w:left="0"/>
      </w:pPr>
      <w:r>
        <w:t>Overpayment/credit balance</w:t>
      </w:r>
    </w:p>
    <w:p>
      <w:pPr>
        <w:pStyle w:val="ListBullet"/>
        <w:ind w:left="0"/>
      </w:pPr>
      <w:r>
        <w:t>Installment reschedule</w:t>
      </w:r>
    </w:p>
    <w:p>
      <w:pPr>
        <w:pStyle w:val="ListBullet"/>
        <w:ind w:left="0"/>
      </w:pPr>
      <w:r>
        <w:t>Manual reconciliation mismatch</w:t>
      </w:r>
    </w:p>
    <w:p>
      <w:pPr>
        <w:pStyle w:val="ListBullet"/>
        <w:ind w:left="0"/>
      </w:pPr>
      <w:r>
        <w:t>Duplicate provider webhook</w:t>
      </w:r>
    </w:p>
    <w:tbl>
      <w:tblPr>
        <w:tblW w:type="auto" w:w="0"/>
        <w:jc w:val="center"/>
        <w:tblLook w:firstColumn="1" w:firstRow="1" w:lastColumn="0" w:lastRow="0" w:noHBand="0" w:noVBand="1" w:val="04A0"/>
      </w:tblPr>
      <w:tblGrid>
        <w:gridCol w:w="10224"/>
      </w:tblGrid>
      <w:tr>
        <w:tc>
          <w:tcPr>
            <w:tcW w:type="dxa" w:w="10224"/>
            <w:shd w:fill="EAF2F8"/>
            <w:tcMar>
              <w:top w:w="120" w:type="dxa"/>
              <w:start w:w="160" w:type="dxa"/>
              <w:bottom w:w="120" w:type="dxa"/>
              <w:end w:w="160" w:type="dxa"/>
            </w:tcMar>
          </w:tcPr>
          <w:p>
            <w:r>
              <w:rPr>
                <w:b/>
                <w:color w:val="1F4E78"/>
              </w:rPr>
              <w:t xml:space="preserve">Idempotency: </w:t>
            </w:r>
            <w:r>
              <w:t>Razorpay/provider webhook handling must use provider event/payment IDs and idempotency keys so retries never create duplicate transactions.</w:t>
            </w:r>
          </w:p>
        </w:tc>
      </w:tr>
    </w:tbl>
    <w:p/>
    <w:p>
      <w:pPr>
        <w:pStyle w:val="Heading2"/>
      </w:pPr>
      <w:r>
        <w:t>11.3 Stipend</w:t>
      </w:r>
    </w:p>
    <w:p>
      <w:pPr>
        <w:pStyle w:val="CodeBlock"/>
      </w:pPr>
      <w:r>
        <w:rPr>
          <w:rFonts w:ascii="Courier New" w:hAnsi="Courier New"/>
          <w:sz w:val="16"/>
        </w:rPr>
        <w:t>SCHEDULED → PENDING_APPROVAL → APPROVED → PAID → VERIFIED</w:t>
        <w:br/>
      </w:r>
      <w:r>
        <w:rPr>
          <w:rFonts w:ascii="Courier New" w:hAnsi="Courier New"/>
          <w:sz w:val="16"/>
        </w:rPr>
        <w:t>Alternative: HOLD / ADJUSTED / CANCELLED</w:t>
        <w:br/>
      </w:r>
    </w:p>
    <w:p>
      <w:pPr>
        <w:pStyle w:val="ListBullet"/>
        <w:ind w:left="0"/>
      </w:pPr>
      <w:r>
        <w:t>Stipend records are separate from candidate fee collections.</w:t>
      </w:r>
    </w:p>
    <w:p>
      <w:pPr>
        <w:pStyle w:val="ListBullet"/>
        <w:ind w:left="0"/>
      </w:pPr>
      <w:r>
        <w:t>Intern sees only own stipend history.</w:t>
      </w:r>
    </w:p>
    <w:p>
      <w:pPr>
        <w:pStyle w:val="ListBullet"/>
        <w:ind w:left="0"/>
      </w:pPr>
      <w:r>
        <w:t>Payment recording captures period, eligible amount, adjustments/reason, approved amount, payment method/date/reference, approver.</w:t>
      </w:r>
    </w:p>
    <w:p>
      <w:pPr>
        <w:pStyle w:val="ListBullet"/>
        <w:ind w:left="0"/>
      </w:pPr>
      <w:r>
        <w:t>Configured PAID event can trigger email + WhatsApp + portal notification.</w:t>
      </w:r>
    </w:p>
    <w:p>
      <w:pPr>
        <w:pStyle w:val="Heading1"/>
      </w:pPr>
      <w:r>
        <w:t>12. Projects, Work Items, Submission and Evaluation</w:t>
      </w:r>
    </w:p>
    <w:p>
      <w:pPr>
        <w:pStyle w:val="Heading2"/>
      </w:pPr>
      <w:r>
        <w:t>12.1 Work model</w:t>
      </w:r>
    </w:p>
    <w:p>
      <w:pPr>
        <w:pStyle w:val="CodeBlock"/>
      </w:pPr>
      <w:r>
        <w:rPr>
          <w:rFonts w:ascii="Courier New" w:hAnsi="Courier New"/>
          <w:sz w:val="16"/>
        </w:rPr>
        <w:t>Project</w:t>
        <w:br/>
      </w:r>
      <w:r>
        <w:rPr>
          <w:rFonts w:ascii="Courier New" w:hAnsi="Courier New"/>
          <w:sz w:val="16"/>
        </w:rPr>
        <w:t xml:space="preserve">  └─ WorkItem (PROJECT_TASK)</w:t>
        <w:br/>
      </w:r>
      <w:r>
        <w:rPr>
          <w:rFonts w:ascii="Courier New" w:hAnsi="Courier New"/>
          <w:sz w:val="16"/>
        </w:rPr>
        <w:t xml:space="preserve">       └─ WorkItem (SUBTASK)</w:t>
        <w:br/>
      </w:r>
      <w:r>
        <w:rPr>
          <w:rFonts w:ascii="Courier New" w:hAnsi="Courier New"/>
          <w:sz w:val="16"/>
        </w:rPr>
        <w:t>Standalone WorkItem can exist without Project.</w:t>
        <w:br/>
      </w:r>
    </w:p>
    <w:tbl>
      <w:tblPr>
        <w:tblStyle w:val="TableGrid"/>
        <w:tblW w:type="auto" w:w="0"/>
        <w:jc w:val="center"/>
        <w:tblLook w:firstColumn="1" w:firstRow="1" w:lastColumn="0" w:lastRow="0" w:noHBand="0" w:noVBand="1" w:val="04A0"/>
      </w:tblPr>
      <w:tblGrid>
        <w:gridCol w:w="5112"/>
        <w:gridCol w:w="5112"/>
      </w:tblGrid>
      <w:tr>
        <w:tc>
          <w:tcPr>
            <w:tcW w:type="dxa" w:w="2592"/>
            <w:shd w:fill="1F4E78"/>
            <w:vAlign w:val="center"/>
            <w:tcMar>
              <w:top w:w="80" w:type="dxa"/>
              <w:start w:w="100" w:type="dxa"/>
              <w:bottom w:w="80" w:type="dxa"/>
              <w:end w:w="100" w:type="dxa"/>
            </w:tcMar>
          </w:tcPr>
          <w:p>
            <w:r>
              <w:rPr>
                <w:b/>
                <w:color w:val="FFFFFF"/>
                <w:sz w:val="17"/>
              </w:rPr>
              <w:t>Field</w:t>
            </w:r>
          </w:p>
        </w:tc>
        <w:tc>
          <w:tcPr>
            <w:tcW w:type="dxa" w:w="7920"/>
            <w:shd w:fill="1F4E78"/>
            <w:vAlign w:val="center"/>
            <w:tcMar>
              <w:top w:w="80" w:type="dxa"/>
              <w:start w:w="100" w:type="dxa"/>
              <w:bottom w:w="80" w:type="dxa"/>
              <w:end w:w="100" w:type="dxa"/>
            </w:tcMar>
          </w:tcPr>
          <w:p>
            <w:r>
              <w:rPr>
                <w:b/>
                <w:color w:val="FFFFFF"/>
                <w:sz w:val="17"/>
              </w:rPr>
              <w:t>Requirement</w:t>
            </w:r>
          </w:p>
        </w:tc>
      </w:tr>
      <w:tr>
        <w:tc>
          <w:tcPr>
            <w:tcW w:type="dxa" w:w="2592"/>
            <w:vAlign w:val="top"/>
            <w:tcMar>
              <w:top w:w="80" w:type="dxa"/>
              <w:start w:w="100" w:type="dxa"/>
              <w:bottom w:w="80" w:type="dxa"/>
              <w:end w:w="100" w:type="dxa"/>
            </w:tcMar>
          </w:tcPr>
          <w:p>
            <w:pPr>
              <w:spacing w:after="0"/>
            </w:pPr>
            <w:r>
              <w:rPr>
                <w:sz w:val="17"/>
              </w:rPr>
              <w:t>type</w:t>
            </w:r>
          </w:p>
        </w:tc>
        <w:tc>
          <w:tcPr>
            <w:tcW w:type="dxa" w:w="7920"/>
            <w:vAlign w:val="top"/>
            <w:tcMar>
              <w:top w:w="80" w:type="dxa"/>
              <w:start w:w="100" w:type="dxa"/>
              <w:bottom w:w="80" w:type="dxa"/>
              <w:end w:w="100" w:type="dxa"/>
            </w:tcMar>
          </w:tcPr>
          <w:p>
            <w:pPr>
              <w:spacing w:after="0"/>
            </w:pPr>
            <w:r>
              <w:rPr>
                <w:sz w:val="17"/>
              </w:rPr>
              <w:t>PROJECT_TASK / STANDALONE_TASK</w:t>
            </w:r>
          </w:p>
        </w:tc>
      </w:tr>
      <w:tr>
        <w:tc>
          <w:tcPr>
            <w:tcW w:type="dxa" w:w="2592"/>
            <w:vAlign w:val="top"/>
            <w:tcMar>
              <w:top w:w="80" w:type="dxa"/>
              <w:start w:w="100" w:type="dxa"/>
              <w:bottom w:w="80" w:type="dxa"/>
              <w:end w:w="100" w:type="dxa"/>
            </w:tcMar>
          </w:tcPr>
          <w:p>
            <w:pPr>
              <w:spacing w:after="0"/>
            </w:pPr>
            <w:r>
              <w:rPr>
                <w:sz w:val="17"/>
              </w:rPr>
              <w:t>parentId</w:t>
            </w:r>
          </w:p>
        </w:tc>
        <w:tc>
          <w:tcPr>
            <w:tcW w:type="dxa" w:w="7920"/>
            <w:vAlign w:val="top"/>
            <w:tcMar>
              <w:top w:w="80" w:type="dxa"/>
              <w:start w:w="100" w:type="dxa"/>
              <w:bottom w:w="80" w:type="dxa"/>
              <w:end w:w="100" w:type="dxa"/>
            </w:tcMar>
          </w:tcPr>
          <w:p>
            <w:pPr>
              <w:spacing w:after="0"/>
            </w:pPr>
            <w:r>
              <w:rPr>
                <w:sz w:val="17"/>
              </w:rPr>
              <w:t>Optional self-reference</w:t>
            </w:r>
          </w:p>
        </w:tc>
      </w:tr>
      <w:tr>
        <w:tc>
          <w:tcPr>
            <w:tcW w:type="dxa" w:w="2592"/>
            <w:vAlign w:val="top"/>
            <w:tcMar>
              <w:top w:w="80" w:type="dxa"/>
              <w:start w:w="100" w:type="dxa"/>
              <w:bottom w:w="80" w:type="dxa"/>
              <w:end w:w="100" w:type="dxa"/>
            </w:tcMar>
          </w:tcPr>
          <w:p>
            <w:pPr>
              <w:spacing w:after="0"/>
            </w:pPr>
            <w:r>
              <w:rPr>
                <w:sz w:val="17"/>
              </w:rPr>
              <w:t>projectId</w:t>
            </w:r>
          </w:p>
        </w:tc>
        <w:tc>
          <w:tcPr>
            <w:tcW w:type="dxa" w:w="7920"/>
            <w:vAlign w:val="top"/>
            <w:tcMar>
              <w:top w:w="80" w:type="dxa"/>
              <w:start w:w="100" w:type="dxa"/>
              <w:bottom w:w="80" w:type="dxa"/>
              <w:end w:w="100" w:type="dxa"/>
            </w:tcMar>
          </w:tcPr>
          <w:p>
            <w:pPr>
              <w:spacing w:after="0"/>
            </w:pPr>
            <w:r>
              <w:rPr>
                <w:sz w:val="17"/>
              </w:rPr>
              <w:t>Optional</w:t>
            </w:r>
          </w:p>
        </w:tc>
      </w:tr>
      <w:tr>
        <w:tc>
          <w:tcPr>
            <w:tcW w:type="dxa" w:w="2592"/>
            <w:vAlign w:val="top"/>
            <w:tcMar>
              <w:top w:w="80" w:type="dxa"/>
              <w:start w:w="100" w:type="dxa"/>
              <w:bottom w:w="80" w:type="dxa"/>
              <w:end w:w="100" w:type="dxa"/>
            </w:tcMar>
          </w:tcPr>
          <w:p>
            <w:pPr>
              <w:spacing w:after="0"/>
            </w:pPr>
            <w:r>
              <w:rPr>
                <w:sz w:val="17"/>
              </w:rPr>
              <w:t>creatorId</w:t>
            </w:r>
          </w:p>
        </w:tc>
        <w:tc>
          <w:tcPr>
            <w:tcW w:type="dxa" w:w="7920"/>
            <w:vAlign w:val="top"/>
            <w:tcMar>
              <w:top w:w="80" w:type="dxa"/>
              <w:start w:w="100" w:type="dxa"/>
              <w:bottom w:w="80" w:type="dxa"/>
              <w:end w:w="100" w:type="dxa"/>
            </w:tcMar>
          </w:tcPr>
          <w:p>
            <w:pPr>
              <w:spacing w:after="0"/>
            </w:pPr>
            <w:r>
              <w:rPr>
                <w:sz w:val="17"/>
              </w:rPr>
              <w:t>Required</w:t>
            </w:r>
          </w:p>
        </w:tc>
      </w:tr>
      <w:tr>
        <w:tc>
          <w:tcPr>
            <w:tcW w:type="dxa" w:w="2592"/>
            <w:vAlign w:val="top"/>
            <w:tcMar>
              <w:top w:w="80" w:type="dxa"/>
              <w:start w:w="100" w:type="dxa"/>
              <w:bottom w:w="80" w:type="dxa"/>
              <w:end w:w="100" w:type="dxa"/>
            </w:tcMar>
          </w:tcPr>
          <w:p>
            <w:pPr>
              <w:spacing w:after="0"/>
            </w:pPr>
            <w:r>
              <w:rPr>
                <w:sz w:val="17"/>
              </w:rPr>
              <w:t>assignees</w:t>
            </w:r>
          </w:p>
        </w:tc>
        <w:tc>
          <w:tcPr>
            <w:tcW w:type="dxa" w:w="7920"/>
            <w:vAlign w:val="top"/>
            <w:tcMar>
              <w:top w:w="80" w:type="dxa"/>
              <w:start w:w="100" w:type="dxa"/>
              <w:bottom w:w="80" w:type="dxa"/>
              <w:end w:w="100" w:type="dxa"/>
            </w:tcMar>
          </w:tcPr>
          <w:p>
            <w:pPr>
              <w:spacing w:after="0"/>
            </w:pPr>
            <w:r>
              <w:rPr>
                <w:sz w:val="17"/>
              </w:rPr>
              <w:t>One or more</w:t>
            </w:r>
          </w:p>
        </w:tc>
      </w:tr>
      <w:tr>
        <w:tc>
          <w:tcPr>
            <w:tcW w:type="dxa" w:w="2592"/>
            <w:vAlign w:val="top"/>
            <w:tcMar>
              <w:top w:w="80" w:type="dxa"/>
              <w:start w:w="100" w:type="dxa"/>
              <w:bottom w:w="80" w:type="dxa"/>
              <w:end w:w="100" w:type="dxa"/>
            </w:tcMar>
          </w:tcPr>
          <w:p>
            <w:pPr>
              <w:spacing w:after="0"/>
            </w:pPr>
            <w:r>
              <w:rPr>
                <w:sz w:val="17"/>
              </w:rPr>
              <w:t>evaluators</w:t>
            </w:r>
          </w:p>
        </w:tc>
        <w:tc>
          <w:tcPr>
            <w:tcW w:type="dxa" w:w="7920"/>
            <w:vAlign w:val="top"/>
            <w:tcMar>
              <w:top w:w="80" w:type="dxa"/>
              <w:start w:w="100" w:type="dxa"/>
              <w:bottom w:w="80" w:type="dxa"/>
              <w:end w:w="100" w:type="dxa"/>
            </w:tcMar>
          </w:tcPr>
          <w:p>
            <w:pPr>
              <w:spacing w:after="0"/>
            </w:pPr>
            <w:r>
              <w:rPr>
                <w:sz w:val="17"/>
              </w:rPr>
              <w:t>Primary + optional additional</w:t>
            </w:r>
          </w:p>
        </w:tc>
      </w:tr>
      <w:tr>
        <w:tc>
          <w:tcPr>
            <w:tcW w:type="dxa" w:w="2592"/>
            <w:vAlign w:val="top"/>
            <w:tcMar>
              <w:top w:w="80" w:type="dxa"/>
              <w:start w:w="100" w:type="dxa"/>
              <w:bottom w:w="80" w:type="dxa"/>
              <w:end w:w="100" w:type="dxa"/>
            </w:tcMar>
          </w:tcPr>
          <w:p>
            <w:pPr>
              <w:spacing w:after="0"/>
            </w:pPr>
            <w:r>
              <w:rPr>
                <w:sz w:val="17"/>
              </w:rPr>
              <w:t>priority</w:t>
            </w:r>
          </w:p>
        </w:tc>
        <w:tc>
          <w:tcPr>
            <w:tcW w:type="dxa" w:w="7920"/>
            <w:vAlign w:val="top"/>
            <w:tcMar>
              <w:top w:w="80" w:type="dxa"/>
              <w:start w:w="100" w:type="dxa"/>
              <w:bottom w:w="80" w:type="dxa"/>
              <w:end w:w="100" w:type="dxa"/>
            </w:tcMar>
          </w:tcPr>
          <w:p>
            <w:pPr>
              <w:spacing w:after="0"/>
            </w:pPr>
            <w:r>
              <w:rPr>
                <w:sz w:val="17"/>
              </w:rPr>
              <w:t>Configured</w:t>
            </w:r>
          </w:p>
        </w:tc>
      </w:tr>
      <w:tr>
        <w:tc>
          <w:tcPr>
            <w:tcW w:type="dxa" w:w="2592"/>
            <w:vAlign w:val="top"/>
            <w:tcMar>
              <w:top w:w="80" w:type="dxa"/>
              <w:start w:w="100" w:type="dxa"/>
              <w:bottom w:w="80" w:type="dxa"/>
              <w:end w:w="100" w:type="dxa"/>
            </w:tcMar>
          </w:tcPr>
          <w:p>
            <w:pPr>
              <w:spacing w:after="0"/>
            </w:pPr>
            <w:r>
              <w:rPr>
                <w:sz w:val="17"/>
              </w:rPr>
              <w:t>startAt / dueAt</w:t>
            </w:r>
          </w:p>
        </w:tc>
        <w:tc>
          <w:tcPr>
            <w:tcW w:type="dxa" w:w="7920"/>
            <w:vAlign w:val="top"/>
            <w:tcMar>
              <w:top w:w="80" w:type="dxa"/>
              <w:start w:w="100" w:type="dxa"/>
              <w:bottom w:w="80" w:type="dxa"/>
              <w:end w:w="100" w:type="dxa"/>
            </w:tcMar>
          </w:tcPr>
          <w:p>
            <w:pPr>
              <w:spacing w:after="0"/>
            </w:pPr>
            <w:r>
              <w:rPr>
                <w:sz w:val="17"/>
              </w:rPr>
              <w:t>Timezone-aware</w:t>
            </w:r>
          </w:p>
        </w:tc>
      </w:tr>
      <w:tr>
        <w:tc>
          <w:tcPr>
            <w:tcW w:type="dxa" w:w="2592"/>
            <w:vAlign w:val="top"/>
            <w:tcMar>
              <w:top w:w="80" w:type="dxa"/>
              <w:start w:w="100" w:type="dxa"/>
              <w:bottom w:w="80" w:type="dxa"/>
              <w:end w:w="100" w:type="dxa"/>
            </w:tcMar>
          </w:tcPr>
          <w:p>
            <w:pPr>
              <w:spacing w:after="0"/>
            </w:pPr>
            <w:r>
              <w:rPr>
                <w:sz w:val="17"/>
              </w:rPr>
              <w:t>status</w:t>
            </w:r>
          </w:p>
        </w:tc>
        <w:tc>
          <w:tcPr>
            <w:tcW w:type="dxa" w:w="7920"/>
            <w:vAlign w:val="top"/>
            <w:tcMar>
              <w:top w:w="80" w:type="dxa"/>
              <w:start w:w="100" w:type="dxa"/>
              <w:bottom w:w="80" w:type="dxa"/>
              <w:end w:w="100" w:type="dxa"/>
            </w:tcMar>
          </w:tcPr>
          <w:p>
            <w:pPr>
              <w:spacing w:after="0"/>
            </w:pPr>
            <w:r>
              <w:rPr>
                <w:sz w:val="17"/>
              </w:rPr>
              <w:t>State machine</w:t>
            </w:r>
          </w:p>
        </w:tc>
      </w:tr>
      <w:tr>
        <w:tc>
          <w:tcPr>
            <w:tcW w:type="dxa" w:w="2592"/>
            <w:vAlign w:val="top"/>
            <w:tcMar>
              <w:top w:w="80" w:type="dxa"/>
              <w:start w:w="100" w:type="dxa"/>
              <w:bottom w:w="80" w:type="dxa"/>
              <w:end w:w="100" w:type="dxa"/>
            </w:tcMar>
          </w:tcPr>
          <w:p>
            <w:pPr>
              <w:spacing w:after="0"/>
            </w:pPr>
            <w:r>
              <w:rPr>
                <w:sz w:val="17"/>
              </w:rPr>
              <w:t>visibility</w:t>
            </w:r>
          </w:p>
        </w:tc>
        <w:tc>
          <w:tcPr>
            <w:tcW w:type="dxa" w:w="7920"/>
            <w:vAlign w:val="top"/>
            <w:tcMar>
              <w:top w:w="80" w:type="dxa"/>
              <w:start w:w="100" w:type="dxa"/>
              <w:bottom w:w="80" w:type="dxa"/>
              <w:end w:w="100" w:type="dxa"/>
            </w:tcMar>
          </w:tcPr>
          <w:p>
            <w:pPr>
              <w:spacing w:after="0"/>
            </w:pPr>
            <w:r>
              <w:rPr>
                <w:sz w:val="17"/>
              </w:rPr>
              <w:t>PRIVATE / ASSIGNED_ONLY / SELECTED_USERS / TEAM</w:t>
            </w:r>
          </w:p>
        </w:tc>
      </w:tr>
      <w:tr>
        <w:tc>
          <w:tcPr>
            <w:tcW w:type="dxa" w:w="2592"/>
            <w:vAlign w:val="top"/>
            <w:tcMar>
              <w:top w:w="80" w:type="dxa"/>
              <w:start w:w="100" w:type="dxa"/>
              <w:bottom w:w="80" w:type="dxa"/>
              <w:end w:w="100" w:type="dxa"/>
            </w:tcMar>
          </w:tcPr>
          <w:p>
            <w:pPr>
              <w:spacing w:after="0"/>
            </w:pPr>
            <w:r>
              <w:rPr>
                <w:sz w:val="17"/>
              </w:rPr>
              <w:t>attachments/comments</w:t>
            </w:r>
          </w:p>
        </w:tc>
        <w:tc>
          <w:tcPr>
            <w:tcW w:type="dxa" w:w="7920"/>
            <w:vAlign w:val="top"/>
            <w:tcMar>
              <w:top w:w="80" w:type="dxa"/>
              <w:start w:w="100" w:type="dxa"/>
              <w:bottom w:w="80" w:type="dxa"/>
              <w:end w:w="100" w:type="dxa"/>
            </w:tcMar>
          </w:tcPr>
          <w:p>
            <w:pPr>
              <w:spacing w:after="0"/>
            </w:pPr>
            <w:r>
              <w:rPr>
                <w:sz w:val="17"/>
              </w:rPr>
              <w:t>Supported</w:t>
            </w:r>
          </w:p>
        </w:tc>
      </w:tr>
      <w:tr>
        <w:tc>
          <w:tcPr>
            <w:tcW w:type="dxa" w:w="2592"/>
            <w:vAlign w:val="top"/>
            <w:tcMar>
              <w:top w:w="80" w:type="dxa"/>
              <w:start w:w="100" w:type="dxa"/>
              <w:bottom w:w="80" w:type="dxa"/>
              <w:end w:w="100" w:type="dxa"/>
            </w:tcMar>
          </w:tcPr>
          <w:p>
            <w:pPr>
              <w:spacing w:after="0"/>
            </w:pPr>
            <w:r>
              <w:rPr>
                <w:sz w:val="17"/>
              </w:rPr>
              <w:t>activity</w:t>
            </w:r>
          </w:p>
        </w:tc>
        <w:tc>
          <w:tcPr>
            <w:tcW w:type="dxa" w:w="7920"/>
            <w:vAlign w:val="top"/>
            <w:tcMar>
              <w:top w:w="80" w:type="dxa"/>
              <w:start w:w="100" w:type="dxa"/>
              <w:bottom w:w="80" w:type="dxa"/>
              <w:end w:w="100" w:type="dxa"/>
            </w:tcMar>
          </w:tcPr>
          <w:p>
            <w:pPr>
              <w:spacing w:after="0"/>
            </w:pPr>
            <w:r>
              <w:rPr>
                <w:sz w:val="17"/>
              </w:rPr>
              <w:t>Immutable events</w:t>
            </w:r>
          </w:p>
        </w:tc>
      </w:tr>
    </w:tbl>
    <w:p/>
    <w:p>
      <w:pPr>
        <w:pStyle w:val="Heading2"/>
      </w:pPr>
      <w:r>
        <w:t>12.2 Work state machine</w:t>
      </w:r>
    </w:p>
    <w:p>
      <w:pPr>
        <w:pStyle w:val="CodeBlock"/>
      </w:pPr>
      <w:r>
        <w:rPr>
          <w:rFonts w:ascii="Courier New" w:hAnsi="Courier New"/>
          <w:sz w:val="16"/>
        </w:rPr>
        <w:t>ASSIGNED → IN_PROGRESS → SUBMITTED → WAITING_FOR_EVALUATION</w:t>
        <w:br/>
      </w:r>
      <w:r>
        <w:rPr>
          <w:rFonts w:ascii="Courier New" w:hAnsi="Courier New"/>
          <w:sz w:val="16"/>
        </w:rPr>
        <w:t>WAITING_FOR_EVALUATION → CHANGES_REQUIRED → IN_PROGRESS → RESUBMITTED</w:t>
        <w:br/>
      </w:r>
      <w:r>
        <w:rPr>
          <w:rFonts w:ascii="Courier New" w:hAnsi="Courier New"/>
          <w:sz w:val="16"/>
        </w:rPr>
        <w:t>WAITING_FOR_EVALUATION → APPROVED → COMPLETED</w:t>
        <w:br/>
      </w:r>
      <w:r>
        <w:rPr>
          <w:rFonts w:ascii="Courier New" w:hAnsi="Courier New"/>
          <w:sz w:val="16"/>
        </w:rPr>
        <w:t>Operational alternatives: BLOCKED / CANCELLED / PAUSED / REOPENED</w:t>
        <w:br/>
      </w:r>
    </w:p>
    <w:p>
      <w:pPr>
        <w:pStyle w:val="Heading2"/>
      </w:pPr>
      <w:r>
        <w:t>12.3 Submission versioning</w:t>
      </w:r>
    </w:p>
    <w:p>
      <w:pPr>
        <w:pStyle w:val="ListBullet"/>
        <w:ind w:left="0"/>
      </w:pPr>
      <w:r>
        <w:t>Every submit/resubmit creates a new Submission version; old versions remain read-only.</w:t>
      </w:r>
    </w:p>
    <w:p>
      <w:pPr>
        <w:pStyle w:val="ListBullet"/>
        <w:ind w:left="0"/>
      </w:pPr>
      <w:r>
        <w:t>Submission can include text, URLs, Git reference, file attachments and notes.</w:t>
      </w:r>
    </w:p>
    <w:p>
      <w:pPr>
        <w:pStyle w:val="ListBullet"/>
        <w:ind w:left="0"/>
      </w:pPr>
      <w:r>
        <w:t>Intern cannot mark evaluated work COMPLETED directly.</w:t>
      </w:r>
    </w:p>
    <w:p>
      <w:pPr>
        <w:pStyle w:val="ListBullet"/>
        <w:ind w:left="0"/>
      </w:pPr>
      <w:r>
        <w:t>Evaluator decision stores evaluator, timestamp, submission version, scorecard, written feedback and decision.</w:t>
      </w:r>
    </w:p>
    <w:p>
      <w:pPr>
        <w:pStyle w:val="ListBullet"/>
        <w:ind w:left="0"/>
      </w:pPr>
      <w:r>
        <w:t>Changing evaluator creates assignment history; previous evaluations remain attributed to original evaluator.</w:t>
      </w:r>
    </w:p>
    <w:p>
      <w:pPr>
        <w:pStyle w:val="Heading2"/>
      </w:pPr>
      <w:r>
        <w:t>12.4 Evaluation scorecard</w:t>
      </w:r>
    </w:p>
    <w:p>
      <w:pPr>
        <w:pStyle w:val="ListBullet"/>
        <w:ind w:left="0"/>
      </w:pPr>
      <w:r>
        <w:t>Code/work quality</w:t>
      </w:r>
    </w:p>
    <w:p>
      <w:pPr>
        <w:pStyle w:val="ListBullet"/>
        <w:ind w:left="0"/>
      </w:pPr>
      <w:r>
        <w:t>Completeness</w:t>
      </w:r>
    </w:p>
    <w:p>
      <w:pPr>
        <w:pStyle w:val="ListBullet"/>
        <w:ind w:left="0"/>
      </w:pPr>
      <w:r>
        <w:t>Documentation</w:t>
      </w:r>
    </w:p>
    <w:p>
      <w:pPr>
        <w:pStyle w:val="ListBullet"/>
        <w:ind w:left="0"/>
      </w:pPr>
      <w:r>
        <w:t>Communication</w:t>
      </w:r>
    </w:p>
    <w:p>
      <w:pPr>
        <w:pStyle w:val="ListBullet"/>
        <w:ind w:left="0"/>
      </w:pPr>
      <w:r>
        <w:t>Deadline adherence</w:t>
      </w:r>
    </w:p>
    <w:p>
      <w:pPr>
        <w:pStyle w:val="ListBullet"/>
        <w:ind w:left="0"/>
      </w:pPr>
      <w:r>
        <w:t>Optional custom criteria per project</w:t>
      </w:r>
    </w:p>
    <w:p>
      <w:pPr>
        <w:pStyle w:val="Heading1"/>
      </w:pPr>
      <w:r>
        <w:t>13. Standalone Tasks and Founder Private Work</w:t>
      </w:r>
    </w:p>
    <w:p>
      <w:pPr>
        <w:pStyle w:val="ListBullet"/>
        <w:ind w:left="0"/>
      </w:pPr>
      <w:r>
        <w:t>Founder/Admin/authorized employees can create standalone tasks and nested subtasks.</w:t>
      </w:r>
    </w:p>
    <w:p>
      <w:pPr>
        <w:pStyle w:val="ListBullet"/>
        <w:ind w:left="0"/>
      </w:pPr>
      <w:r>
        <w:t>Founder can create PRIVATE tasks visible only to the creator; privacy is enforced by API query scope.</w:t>
      </w:r>
    </w:p>
    <w:p>
      <w:pPr>
        <w:pStyle w:val="ListBullet"/>
        <w:ind w:left="0"/>
      </w:pPr>
      <w:r>
        <w:t>Tasks may be assigned to employees, interns or selected authenticated users when business-appropriate.</w:t>
      </w:r>
    </w:p>
    <w:p>
      <w:pPr>
        <w:pStyle w:val="ListBullet"/>
        <w:ind w:left="0"/>
      </w:pPr>
      <w:r>
        <w:t>A task can have one deadline and multiple reminders.</w:t>
      </w:r>
    </w:p>
    <w:p>
      <w:pPr>
        <w:pStyle w:val="ListBullet"/>
        <w:ind w:left="0"/>
      </w:pPr>
      <w:r>
        <w:t>Reminder examples: 2 days before, 3 hours before, at due time, recurring while overdue.</w:t>
      </w:r>
    </w:p>
    <w:p>
      <w:pPr>
        <w:pStyle w:val="ListBullet"/>
        <w:ind w:left="0"/>
      </w:pPr>
      <w:r>
        <w:t>Extension requests record requested date, reason, requester, approver and decision.</w:t>
      </w:r>
    </w:p>
    <w:p>
      <w:pPr>
        <w:pStyle w:val="Heading1"/>
      </w:pPr>
      <w:r>
        <w:t>14. Communication Center: Email, WhatsApp and Inbox</w:t>
      </w:r>
    </w:p>
    <w:p>
      <w:pPr>
        <w:pStyle w:val="Heading2"/>
      </w:pPr>
      <w:r>
        <w:t>14.1 Unified communication service</w:t>
      </w:r>
    </w:p>
    <w:p>
      <w:pPr>
        <w:pStyle w:val="CodeBlock"/>
      </w:pPr>
      <w:r>
        <w:rPr>
          <w:rFonts w:ascii="Courier New" w:hAnsi="Courier New"/>
          <w:sz w:val="16"/>
        </w:rPr>
        <w:t>Business Event / Manual Compose</w:t>
        <w:br/>
      </w:r>
      <w:r>
        <w:rPr>
          <w:rFonts w:ascii="Courier New" w:hAnsi="Courier New"/>
          <w:sz w:val="16"/>
        </w:rPr>
        <w:t xml:space="preserve">      ↓</w:t>
        <w:br/>
      </w:r>
      <w:r>
        <w:rPr>
          <w:rFonts w:ascii="Courier New" w:hAnsi="Courier New"/>
          <w:sz w:val="16"/>
        </w:rPr>
        <w:t>Communication Rule (optional)</w:t>
        <w:br/>
      </w:r>
      <w:r>
        <w:rPr>
          <w:rFonts w:ascii="Courier New" w:hAnsi="Courier New"/>
          <w:sz w:val="16"/>
        </w:rPr>
        <w:t xml:space="preserve">      ↓</w:t>
        <w:br/>
      </w:r>
      <w:r>
        <w:rPr>
          <w:rFonts w:ascii="Courier New" w:hAnsi="Courier New"/>
          <w:sz w:val="16"/>
        </w:rPr>
        <w:t>Template Renderer / Custom Body</w:t>
        <w:br/>
      </w:r>
      <w:r>
        <w:rPr>
          <w:rFonts w:ascii="Courier New" w:hAnsi="Courier New"/>
          <w:sz w:val="16"/>
        </w:rPr>
        <w:t xml:space="preserve">      ↓</w:t>
        <w:br/>
      </w:r>
      <w:r>
        <w:rPr>
          <w:rFonts w:ascii="Courier New" w:hAnsi="Courier New"/>
          <w:sz w:val="16"/>
        </w:rPr>
        <w:t>Email | WhatsApp | In-App | Portal</w:t>
        <w:br/>
      </w:r>
      <w:r>
        <w:rPr>
          <w:rFonts w:ascii="Courier New" w:hAnsi="Courier New"/>
          <w:sz w:val="16"/>
        </w:rPr>
        <w:t xml:space="preserve">      ↓</w:t>
        <w:br/>
      </w:r>
      <w:r>
        <w:rPr>
          <w:rFonts w:ascii="Courier New" w:hAnsi="Courier New"/>
          <w:sz w:val="16"/>
        </w:rPr>
        <w:t>DeliveryLog per channel</w:t>
        <w:br/>
      </w:r>
    </w:p>
    <w:p>
      <w:pPr>
        <w:pStyle w:val="ListBullet"/>
        <w:ind w:left="0"/>
      </w:pPr>
      <w:r>
        <w:t>Any relevant Person, Lead, Demo, Training, Internship, Payment, Project, Work Item or Document screen can expose Send Communication if permission allows.</w:t>
      </w:r>
    </w:p>
    <w:p>
      <w:pPr>
        <w:pStyle w:val="ListBullet"/>
        <w:ind w:left="0"/>
      </w:pPr>
      <w:r>
        <w:t>User may compose manually or choose a template.</w:t>
      </w:r>
    </w:p>
    <w:p>
      <w:pPr>
        <w:pStyle w:val="ListBullet"/>
        <w:ind w:left="0"/>
      </w:pPr>
      <w:r>
        <w:t>Delivery status is tracked independently per channel.</w:t>
      </w:r>
    </w:p>
    <w:p>
      <w:pPr>
        <w:pStyle w:val="ListBullet"/>
        <w:ind w:left="0"/>
      </w:pPr>
      <w:r>
        <w:t>Retries must not duplicate a previously accepted provider message.</w:t>
      </w:r>
    </w:p>
    <w:p>
      <w:pPr>
        <w:pStyle w:val="ListBullet"/>
        <w:ind w:left="0"/>
      </w:pPr>
      <w:r>
        <w:t>Communication logs are linked back to the related Person and business entity.</w:t>
      </w:r>
    </w:p>
    <w:p>
      <w:pPr>
        <w:pStyle w:val="Heading2"/>
      </w:pPr>
      <w:r>
        <w:t>14.2 Multi-mailbox</w:t>
      </w:r>
    </w:p>
    <w:tbl>
      <w:tblPr>
        <w:tblStyle w:val="TableGrid"/>
        <w:tblW w:type="auto" w:w="0"/>
        <w:jc w:val="center"/>
        <w:tblLook w:firstColumn="1" w:firstRow="1" w:lastColumn="0" w:lastRow="0" w:noHBand="0" w:noVBand="1" w:val="04A0"/>
      </w:tblPr>
      <w:tblGrid>
        <w:gridCol w:w="5112"/>
        <w:gridCol w:w="5112"/>
      </w:tblGrid>
      <w:tr>
        <w:tc>
          <w:tcPr>
            <w:tcW w:type="dxa" w:w="2448"/>
            <w:shd w:fill="1F4E78"/>
            <w:vAlign w:val="center"/>
            <w:tcMar>
              <w:top w:w="80" w:type="dxa"/>
              <w:start w:w="100" w:type="dxa"/>
              <w:bottom w:w="80" w:type="dxa"/>
              <w:end w:w="100" w:type="dxa"/>
            </w:tcMar>
          </w:tcPr>
          <w:p>
            <w:r>
              <w:rPr>
                <w:b/>
                <w:color w:val="FFFFFF"/>
                <w:sz w:val="16"/>
              </w:rPr>
              <w:t>Entity</w:t>
            </w:r>
          </w:p>
        </w:tc>
        <w:tc>
          <w:tcPr>
            <w:tcW w:type="dxa" w:w="8064"/>
            <w:shd w:fill="1F4E78"/>
            <w:vAlign w:val="center"/>
            <w:tcMar>
              <w:top w:w="80" w:type="dxa"/>
              <w:start w:w="100" w:type="dxa"/>
              <w:bottom w:w="80" w:type="dxa"/>
              <w:end w:w="100" w:type="dxa"/>
            </w:tcMar>
          </w:tcPr>
          <w:p>
            <w:r>
              <w:rPr>
                <w:b/>
                <w:color w:val="FFFFFF"/>
                <w:sz w:val="16"/>
              </w:rPr>
              <w:t>Important fields</w:t>
            </w:r>
          </w:p>
        </w:tc>
      </w:tr>
      <w:tr>
        <w:tc>
          <w:tcPr>
            <w:tcW w:type="dxa" w:w="2448"/>
            <w:vAlign w:val="top"/>
            <w:tcMar>
              <w:top w:w="80" w:type="dxa"/>
              <w:start w:w="100" w:type="dxa"/>
              <w:bottom w:w="80" w:type="dxa"/>
              <w:end w:w="100" w:type="dxa"/>
            </w:tcMar>
          </w:tcPr>
          <w:p>
            <w:pPr>
              <w:spacing w:after="0"/>
            </w:pPr>
            <w:r>
              <w:rPr>
                <w:sz w:val="16"/>
              </w:rPr>
              <w:t>Mailbox</w:t>
            </w:r>
          </w:p>
        </w:tc>
        <w:tc>
          <w:tcPr>
            <w:tcW w:type="dxa" w:w="8064"/>
            <w:vAlign w:val="top"/>
            <w:tcMar>
              <w:top w:w="80" w:type="dxa"/>
              <w:start w:w="100" w:type="dxa"/>
              <w:bottom w:w="80" w:type="dxa"/>
              <w:end w:w="100" w:type="dxa"/>
            </w:tcMar>
          </w:tcPr>
          <w:p>
            <w:pPr>
              <w:spacing w:after="0"/>
            </w:pPr>
            <w:r>
              <w:rPr>
                <w:sz w:val="16"/>
              </w:rPr>
              <w:t>display name, address, provider, send adapter, inbox adapter, auth type, encrypted credential/token ref, sync status, signature, active</w:t>
            </w:r>
          </w:p>
        </w:tc>
      </w:tr>
      <w:tr>
        <w:tc>
          <w:tcPr>
            <w:tcW w:type="dxa" w:w="2448"/>
            <w:vAlign w:val="top"/>
            <w:tcMar>
              <w:top w:w="80" w:type="dxa"/>
              <w:start w:w="100" w:type="dxa"/>
              <w:bottom w:w="80" w:type="dxa"/>
              <w:end w:w="100" w:type="dxa"/>
            </w:tcMar>
          </w:tcPr>
          <w:p>
            <w:pPr>
              <w:spacing w:after="0"/>
            </w:pPr>
            <w:r>
              <w:rPr>
                <w:sz w:val="16"/>
              </w:rPr>
              <w:t>MailboxAccessGrant</w:t>
            </w:r>
          </w:p>
        </w:tc>
        <w:tc>
          <w:tcPr>
            <w:tcW w:type="dxa" w:w="8064"/>
            <w:vAlign w:val="top"/>
            <w:tcMar>
              <w:top w:w="80" w:type="dxa"/>
              <w:start w:w="100" w:type="dxa"/>
              <w:bottom w:w="80" w:type="dxa"/>
              <w:end w:w="100" w:type="dxa"/>
            </w:tcMar>
          </w:tcPr>
          <w:p>
            <w:pPr>
              <w:spacing w:after="0"/>
            </w:pPr>
            <w:r>
              <w:rPr>
                <w:sz w:val="16"/>
              </w:rPr>
              <w:t>mailbox, user, view inbox, view sent, compose, send, reply, download attachments, manage templates/settings</w:t>
            </w:r>
          </w:p>
        </w:tc>
      </w:tr>
      <w:tr>
        <w:tc>
          <w:tcPr>
            <w:tcW w:type="dxa" w:w="2448"/>
            <w:vAlign w:val="top"/>
            <w:tcMar>
              <w:top w:w="80" w:type="dxa"/>
              <w:start w:w="100" w:type="dxa"/>
              <w:bottom w:w="80" w:type="dxa"/>
              <w:end w:w="100" w:type="dxa"/>
            </w:tcMar>
          </w:tcPr>
          <w:p>
            <w:pPr>
              <w:spacing w:after="0"/>
            </w:pPr>
            <w:r>
              <w:rPr>
                <w:sz w:val="16"/>
              </w:rPr>
              <w:t>EmailThread</w:t>
            </w:r>
          </w:p>
        </w:tc>
        <w:tc>
          <w:tcPr>
            <w:tcW w:type="dxa" w:w="8064"/>
            <w:vAlign w:val="top"/>
            <w:tcMar>
              <w:top w:w="80" w:type="dxa"/>
              <w:start w:w="100" w:type="dxa"/>
              <w:bottom w:w="80" w:type="dxa"/>
              <w:end w:w="100" w:type="dxa"/>
            </w:tcMar>
          </w:tcPr>
          <w:p>
            <w:pPr>
              <w:spacing w:after="0"/>
            </w:pPr>
            <w:r>
              <w:rPr>
                <w:sz w:val="16"/>
              </w:rPr>
              <w:t>mailbox, provider thread ID, participants, subject, linked business entities, assigned owner, status</w:t>
            </w:r>
          </w:p>
        </w:tc>
      </w:tr>
      <w:tr>
        <w:tc>
          <w:tcPr>
            <w:tcW w:type="dxa" w:w="2448"/>
            <w:vAlign w:val="top"/>
            <w:tcMar>
              <w:top w:w="80" w:type="dxa"/>
              <w:start w:w="100" w:type="dxa"/>
              <w:bottom w:w="80" w:type="dxa"/>
              <w:end w:w="100" w:type="dxa"/>
            </w:tcMar>
          </w:tcPr>
          <w:p>
            <w:pPr>
              <w:spacing w:after="0"/>
            </w:pPr>
            <w:r>
              <w:rPr>
                <w:sz w:val="16"/>
              </w:rPr>
              <w:t>EmailMessage</w:t>
            </w:r>
          </w:p>
        </w:tc>
        <w:tc>
          <w:tcPr>
            <w:tcW w:type="dxa" w:w="8064"/>
            <w:vAlign w:val="top"/>
            <w:tcMar>
              <w:top w:w="80" w:type="dxa"/>
              <w:start w:w="100" w:type="dxa"/>
              <w:bottom w:w="80" w:type="dxa"/>
              <w:end w:w="100" w:type="dxa"/>
            </w:tcMar>
          </w:tcPr>
          <w:p>
            <w:pPr>
              <w:spacing w:after="0"/>
            </w:pPr>
            <w:r>
              <w:rPr>
                <w:sz w:val="16"/>
              </w:rPr>
              <w:t>thread, provider message ID, from/to/cc, sentAt, direction, body ref, attachment refs, delivery metadata</w:t>
            </w:r>
          </w:p>
        </w:tc>
      </w:tr>
    </w:tbl>
    <w:p/>
    <w:tbl>
      <w:tblPr>
        <w:tblW w:type="auto" w:w="0"/>
        <w:jc w:val="center"/>
        <w:tblLook w:firstColumn="1" w:firstRow="1" w:lastColumn="0" w:lastRow="0" w:noHBand="0" w:noVBand="1" w:val="04A0"/>
      </w:tblPr>
      <w:tblGrid>
        <w:gridCol w:w="10224"/>
      </w:tblGrid>
      <w:tr>
        <w:tc>
          <w:tcPr>
            <w:tcW w:type="dxa" w:w="10224"/>
            <w:shd w:fill="EAF2F8"/>
            <w:tcMar>
              <w:top w:w="120" w:type="dxa"/>
              <w:start w:w="160" w:type="dxa"/>
              <w:bottom w:w="120" w:type="dxa"/>
              <w:end w:w="160" w:type="dxa"/>
            </w:tcMar>
          </w:tcPr>
          <w:p>
            <w:r>
              <w:rPr>
                <w:b/>
                <w:color w:val="1F4E78"/>
              </w:rPr>
              <w:t xml:space="preserve">Credential rule: </w:t>
            </w:r>
            <w:r>
              <w:t>SMTP/IMAP passwords, app passwords and OAuth refresh tokens are encrypted server-side and never returned to employees or the frontend.</w:t>
            </w:r>
          </w:p>
        </w:tc>
      </w:tr>
    </w:tbl>
    <w:p/>
    <w:p>
      <w:pPr>
        <w:pStyle w:val="Heading2"/>
      </w:pPr>
      <w:r>
        <w:t>14.3 Inbox UX</w:t>
      </w:r>
    </w:p>
    <w:p>
      <w:pPr>
        <w:pStyle w:val="ListBullet"/>
        <w:ind w:left="0"/>
      </w:pPr>
      <w:r>
        <w:t>Unified inbox containing only permitted mailboxes</w:t>
      </w:r>
    </w:p>
    <w:p>
      <w:pPr>
        <w:pStyle w:val="ListBullet"/>
        <w:ind w:left="0"/>
      </w:pPr>
      <w:r>
        <w:t>Per-mailbox filters</w:t>
      </w:r>
    </w:p>
    <w:p>
      <w:pPr>
        <w:pStyle w:val="ListBullet"/>
        <w:ind w:left="0"/>
      </w:pPr>
      <w:r>
        <w:t>Thread view</w:t>
      </w:r>
    </w:p>
    <w:p>
      <w:pPr>
        <w:pStyle w:val="ListBullet"/>
        <w:ind w:left="0"/>
      </w:pPr>
      <w:r>
        <w:t>Reply/forward</w:t>
      </w:r>
    </w:p>
    <w:p>
      <w:pPr>
        <w:pStyle w:val="ListBullet"/>
        <w:ind w:left="0"/>
      </w:pPr>
      <w:r>
        <w:t>Internal note not sent externally</w:t>
      </w:r>
    </w:p>
    <w:p>
      <w:pPr>
        <w:pStyle w:val="ListBullet"/>
        <w:ind w:left="0"/>
      </w:pPr>
      <w:r>
        <w:t>Link thread to Person/Lead/Intern/Payment/Project</w:t>
      </w:r>
    </w:p>
    <w:p>
      <w:pPr>
        <w:pStyle w:val="ListBullet"/>
        <w:ind w:left="0"/>
      </w:pPr>
      <w:r>
        <w:t>Create Task from email</w:t>
      </w:r>
    </w:p>
    <w:p>
      <w:pPr>
        <w:pStyle w:val="ListBullet"/>
        <w:ind w:left="0"/>
      </w:pPr>
      <w:r>
        <w:t>Assign/resolve/archive</w:t>
      </w:r>
    </w:p>
    <w:p>
      <w:pPr>
        <w:pStyle w:val="ListBullet"/>
        <w:ind w:left="0"/>
      </w:pPr>
      <w:r>
        <w:t>Search within permitted messages</w:t>
      </w:r>
    </w:p>
    <w:p>
      <w:pPr>
        <w:pStyle w:val="Heading2"/>
      </w:pPr>
      <w:r>
        <w:t>14.4 Communication triggers</w:t>
      </w:r>
    </w:p>
    <w:p>
      <w:pPr>
        <w:pStyle w:val="ListBullet"/>
        <w:ind w:left="0"/>
      </w:pPr>
      <w:r>
        <w:t>Bootcamp registration/booking/pass/reminder</w:t>
      </w:r>
    </w:p>
    <w:p>
      <w:pPr>
        <w:pStyle w:val="ListBullet"/>
        <w:ind w:left="0"/>
      </w:pPr>
      <w:r>
        <w:t>Demo scheduled/reminder/rescheduled</w:t>
      </w:r>
    </w:p>
    <w:p>
      <w:pPr>
        <w:pStyle w:val="ListBullet"/>
        <w:ind w:left="0"/>
      </w:pPr>
      <w:r>
        <w:t>Training enrollment</w:t>
      </w:r>
    </w:p>
    <w:p>
      <w:pPr>
        <w:pStyle w:val="ListBullet"/>
        <w:ind w:left="0"/>
      </w:pPr>
      <w:r>
        <w:t>Payment request/received/installment reminder</w:t>
      </w:r>
    </w:p>
    <w:p>
      <w:pPr>
        <w:pStyle w:val="ListBullet"/>
        <w:ind w:left="0"/>
      </w:pPr>
      <w:r>
        <w:t>Internship offer/onboarding</w:t>
      </w:r>
    </w:p>
    <w:p>
      <w:pPr>
        <w:pStyle w:val="ListBullet"/>
        <w:ind w:left="0"/>
      </w:pPr>
      <w:r>
        <w:t>Revision requested</w:t>
      </w:r>
    </w:p>
    <w:p>
      <w:pPr>
        <w:pStyle w:val="ListBullet"/>
        <w:ind w:left="0"/>
      </w:pPr>
      <w:r>
        <w:t>Certificate/document issued</w:t>
      </w:r>
    </w:p>
    <w:p>
      <w:pPr>
        <w:pStyle w:val="ListBullet"/>
        <w:ind w:left="0"/>
      </w:pPr>
      <w:r>
        <w:t>Stipend paid</w:t>
      </w:r>
    </w:p>
    <w:p>
      <w:pPr>
        <w:pStyle w:val="ListBullet"/>
        <w:ind w:left="0"/>
      </w:pPr>
      <w:r>
        <w:t>Optional task assignment/reminder</w:t>
      </w:r>
    </w:p>
    <w:p>
      <w:pPr>
        <w:pStyle w:val="Heading1"/>
      </w:pPr>
      <w:r>
        <w:t>15. Document, Letter and Certificate Center</w:t>
      </w:r>
    </w:p>
    <w:p>
      <w:pPr>
        <w:pStyle w:val="Heading2"/>
      </w:pPr>
      <w:r>
        <w:t>15.1 Versioned templates</w:t>
      </w:r>
    </w:p>
    <w:p>
      <w:pPr>
        <w:pStyle w:val="ListBullet"/>
        <w:ind w:left="0"/>
      </w:pPr>
      <w:r>
        <w:t>Training Internship Enrollment/Confirmation</w:t>
      </w:r>
    </w:p>
    <w:p>
      <w:pPr>
        <w:pStyle w:val="ListBullet"/>
        <w:ind w:left="0"/>
      </w:pPr>
      <w:r>
        <w:t>Company Internship Offer</w:t>
      </w:r>
    </w:p>
    <w:p>
      <w:pPr>
        <w:pStyle w:val="ListBullet"/>
        <w:ind w:left="0"/>
      </w:pPr>
      <w:r>
        <w:t>Joining Letter</w:t>
      </w:r>
    </w:p>
    <w:p>
      <w:pPr>
        <w:pStyle w:val="ListBullet"/>
        <w:ind w:left="0"/>
      </w:pPr>
      <w:r>
        <w:t>Extension Letter</w:t>
      </w:r>
    </w:p>
    <w:p>
      <w:pPr>
        <w:pStyle w:val="ListBullet"/>
        <w:ind w:left="0"/>
      </w:pPr>
      <w:r>
        <w:t>Work Mode Change</w:t>
      </w:r>
    </w:p>
    <w:p>
      <w:pPr>
        <w:pStyle w:val="ListBullet"/>
        <w:ind w:left="0"/>
      </w:pPr>
      <w:r>
        <w:t>Stipend Confirmation/Revision</w:t>
      </w:r>
    </w:p>
    <w:p>
      <w:pPr>
        <w:pStyle w:val="ListBullet"/>
        <w:ind w:left="0"/>
      </w:pPr>
      <w:r>
        <w:t>Completion Letter</w:t>
      </w:r>
    </w:p>
    <w:p>
      <w:pPr>
        <w:pStyle w:val="ListBullet"/>
        <w:ind w:left="0"/>
      </w:pPr>
      <w:r>
        <w:t>Experience Letter/Certificate</w:t>
      </w:r>
    </w:p>
    <w:p>
      <w:pPr>
        <w:pStyle w:val="ListBullet"/>
        <w:ind w:left="0"/>
      </w:pPr>
      <w:r>
        <w:t>Relieving Letter</w:t>
      </w:r>
    </w:p>
    <w:p>
      <w:pPr>
        <w:pStyle w:val="ListBullet"/>
        <w:ind w:left="0"/>
      </w:pPr>
      <w:r>
        <w:t>Termination Letter</w:t>
      </w:r>
    </w:p>
    <w:p>
      <w:pPr>
        <w:pStyle w:val="ListBullet"/>
        <w:ind w:left="0"/>
      </w:pPr>
      <w:r>
        <w:t>Payment receipt</w:t>
      </w:r>
    </w:p>
    <w:p>
      <w:pPr>
        <w:pStyle w:val="ListBullet"/>
        <w:ind w:left="0"/>
      </w:pPr>
      <w:r>
        <w:t>Bootcamp invitation/pass</w:t>
      </w:r>
    </w:p>
    <w:p>
      <w:pPr>
        <w:pStyle w:val="ListBullet"/>
        <w:ind w:left="0"/>
      </w:pPr>
      <w:r>
        <w:t>Custom company letter</w:t>
      </w:r>
    </w:p>
    <w:p>
      <w:r>
        <w:t>Templates support controlled merge fields such as {{intern.name}}, {{intern.type}}, {{intern.workMode}}, {{intern.startDate}}, {{intern.endDate}}, {{intern.stipend}}, {{program.name}}, {{company.name}}, {{reference.code}}, {{issue.date}}.</w:t>
      </w:r>
    </w:p>
    <w:p>
      <w:pPr>
        <w:pStyle w:val="Heading2"/>
      </w:pPr>
      <w:r>
        <w:t>15.2 Issued document workflow</w:t>
      </w:r>
    </w:p>
    <w:p>
      <w:pPr>
        <w:pStyle w:val="CodeBlock"/>
      </w:pPr>
      <w:r>
        <w:rPr>
          <w:rFonts w:ascii="Courier New" w:hAnsi="Courier New"/>
          <w:sz w:val="16"/>
        </w:rPr>
        <w:t>DRAFT → GENERATED → APPROVED → SENT → VIEWED → ACKNOWLEDGED</w:t>
        <w:br/>
      </w:r>
      <w:r>
        <w:rPr>
          <w:rFonts w:ascii="Courier New" w:hAnsi="Courier New"/>
          <w:sz w:val="16"/>
        </w:rPr>
        <w:t>→ SIGNED_COPY_UPLOADED → VERIFIED</w:t>
        <w:br/>
      </w:r>
      <w:r>
        <w:rPr>
          <w:rFonts w:ascii="Courier New" w:hAnsi="Courier New"/>
          <w:sz w:val="16"/>
        </w:rPr>
        <w:t>Optional: REVOKED / REISSUED</w:t>
        <w:br/>
      </w:r>
    </w:p>
    <w:p>
      <w:pPr>
        <w:pStyle w:val="ListBullet"/>
        <w:ind w:left="0"/>
      </w:pPr>
      <w:r>
        <w:t>Not every document requires every state.</w:t>
      </w:r>
    </w:p>
    <w:p>
      <w:pPr>
        <w:pStyle w:val="ListBullet"/>
        <w:ind w:left="0"/>
      </w:pPr>
      <w:r>
        <w:t>Editing the master template creates a new template version and never modifies already-issued artifacts.</w:t>
      </w:r>
    </w:p>
    <w:p>
      <w:pPr>
        <w:pStyle w:val="ListBullet"/>
        <w:ind w:left="0"/>
      </w:pPr>
      <w:r>
        <w:t>One generated/issued artifact is reused across portal/email/WhatsApp delivery instead of regenerating separate copies.</w:t>
      </w:r>
    </w:p>
    <w:p>
      <w:pPr>
        <w:pStyle w:val="ListBullet"/>
        <w:ind w:left="0"/>
      </w:pPr>
      <w:r>
        <w:t>Issued document stores template version, rendered file reference, actor, timestamps, person/engagement relation and delivery logs.</w:t>
      </w:r>
    </w:p>
    <w:p>
      <w:pPr>
        <w:pStyle w:val="Heading2"/>
      </w:pPr>
      <w:r>
        <w:t>15.3 Certificates</w:t>
      </w:r>
    </w:p>
    <w:tbl>
      <w:tblPr>
        <w:tblStyle w:val="TableGrid"/>
        <w:tblW w:type="auto" w:w="0"/>
        <w:jc w:val="center"/>
        <w:tblLook w:firstColumn="1" w:firstRow="1" w:lastColumn="0" w:lastRow="0" w:noHBand="0" w:noVBand="1" w:val="04A0"/>
      </w:tblPr>
      <w:tblGrid>
        <w:gridCol w:w="5112"/>
        <w:gridCol w:w="5112"/>
      </w:tblGrid>
      <w:tr>
        <w:tc>
          <w:tcPr>
            <w:tcW w:type="dxa" w:w="2592"/>
            <w:shd w:fill="1F4E78"/>
            <w:vAlign w:val="center"/>
            <w:tcMar>
              <w:top w:w="80" w:type="dxa"/>
              <w:start w:w="100" w:type="dxa"/>
              <w:bottom w:w="80" w:type="dxa"/>
              <w:end w:w="100" w:type="dxa"/>
            </w:tcMar>
          </w:tcPr>
          <w:p>
            <w:r>
              <w:rPr>
                <w:b/>
                <w:color w:val="FFFFFF"/>
                <w:sz w:val="16"/>
              </w:rPr>
              <w:t>Field</w:t>
            </w:r>
          </w:p>
        </w:tc>
        <w:tc>
          <w:tcPr>
            <w:tcW w:type="dxa" w:w="7920"/>
            <w:shd w:fill="1F4E78"/>
            <w:vAlign w:val="center"/>
            <w:tcMar>
              <w:top w:w="80" w:type="dxa"/>
              <w:start w:w="100" w:type="dxa"/>
              <w:bottom w:w="80" w:type="dxa"/>
              <w:end w:w="100" w:type="dxa"/>
            </w:tcMar>
          </w:tcPr>
          <w:p>
            <w:r>
              <w:rPr>
                <w:b/>
                <w:color w:val="FFFFFF"/>
                <w:sz w:val="16"/>
              </w:rPr>
              <w:t>Requirement</w:t>
            </w:r>
          </w:p>
        </w:tc>
      </w:tr>
      <w:tr>
        <w:tc>
          <w:tcPr>
            <w:tcW w:type="dxa" w:w="2592"/>
            <w:vAlign w:val="top"/>
            <w:tcMar>
              <w:top w:w="80" w:type="dxa"/>
              <w:start w:w="100" w:type="dxa"/>
              <w:bottom w:w="80" w:type="dxa"/>
              <w:end w:w="100" w:type="dxa"/>
            </w:tcMar>
          </w:tcPr>
          <w:p>
            <w:pPr>
              <w:spacing w:after="0"/>
            </w:pPr>
            <w:r>
              <w:rPr>
                <w:sz w:val="16"/>
              </w:rPr>
              <w:t>certificateNumber</w:t>
            </w:r>
          </w:p>
        </w:tc>
        <w:tc>
          <w:tcPr>
            <w:tcW w:type="dxa" w:w="7920"/>
            <w:vAlign w:val="top"/>
            <w:tcMar>
              <w:top w:w="80" w:type="dxa"/>
              <w:start w:w="100" w:type="dxa"/>
              <w:bottom w:w="80" w:type="dxa"/>
              <w:end w:w="100" w:type="dxa"/>
            </w:tcMar>
          </w:tcPr>
          <w:p>
            <w:pPr>
              <w:spacing w:after="0"/>
            </w:pPr>
            <w:r>
              <w:rPr>
                <w:sz w:val="16"/>
              </w:rPr>
              <w:t>Unique, configurable format</w:t>
            </w:r>
          </w:p>
        </w:tc>
      </w:tr>
      <w:tr>
        <w:tc>
          <w:tcPr>
            <w:tcW w:type="dxa" w:w="2592"/>
            <w:vAlign w:val="top"/>
            <w:tcMar>
              <w:top w:w="80" w:type="dxa"/>
              <w:start w:w="100" w:type="dxa"/>
              <w:bottom w:w="80" w:type="dxa"/>
              <w:end w:w="100" w:type="dxa"/>
            </w:tcMar>
          </w:tcPr>
          <w:p>
            <w:pPr>
              <w:spacing w:after="0"/>
            </w:pPr>
            <w:r>
              <w:rPr>
                <w:sz w:val="16"/>
              </w:rPr>
              <w:t>recipient</w:t>
            </w:r>
          </w:p>
        </w:tc>
        <w:tc>
          <w:tcPr>
            <w:tcW w:type="dxa" w:w="7920"/>
            <w:vAlign w:val="top"/>
            <w:tcMar>
              <w:top w:w="80" w:type="dxa"/>
              <w:start w:w="100" w:type="dxa"/>
              <w:bottom w:w="80" w:type="dxa"/>
              <w:end w:w="100" w:type="dxa"/>
            </w:tcMar>
          </w:tcPr>
          <w:p>
            <w:pPr>
              <w:spacing w:after="0"/>
            </w:pPr>
            <w:r>
              <w:rPr>
                <w:sz w:val="16"/>
              </w:rPr>
              <w:t>Person</w:t>
            </w:r>
          </w:p>
        </w:tc>
      </w:tr>
      <w:tr>
        <w:tc>
          <w:tcPr>
            <w:tcW w:type="dxa" w:w="2592"/>
            <w:vAlign w:val="top"/>
            <w:tcMar>
              <w:top w:w="80" w:type="dxa"/>
              <w:start w:w="100" w:type="dxa"/>
              <w:bottom w:w="80" w:type="dxa"/>
              <w:end w:w="100" w:type="dxa"/>
            </w:tcMar>
          </w:tcPr>
          <w:p>
            <w:pPr>
              <w:spacing w:after="0"/>
            </w:pPr>
            <w:r>
              <w:rPr>
                <w:sz w:val="16"/>
              </w:rPr>
              <w:t>type</w:t>
            </w:r>
          </w:p>
        </w:tc>
        <w:tc>
          <w:tcPr>
            <w:tcW w:type="dxa" w:w="7920"/>
            <w:vAlign w:val="top"/>
            <w:tcMar>
              <w:top w:w="80" w:type="dxa"/>
              <w:start w:w="100" w:type="dxa"/>
              <w:bottom w:w="80" w:type="dxa"/>
              <w:end w:w="100" w:type="dxa"/>
            </w:tcMar>
          </w:tcPr>
          <w:p>
            <w:pPr>
              <w:spacing w:after="0"/>
            </w:pPr>
            <w:r>
              <w:rPr>
                <w:sz w:val="16"/>
              </w:rPr>
              <w:t>Bootcamp/Training/Internship/Course/custom</w:t>
            </w:r>
          </w:p>
        </w:tc>
      </w:tr>
      <w:tr>
        <w:tc>
          <w:tcPr>
            <w:tcW w:type="dxa" w:w="2592"/>
            <w:vAlign w:val="top"/>
            <w:tcMar>
              <w:top w:w="80" w:type="dxa"/>
              <w:start w:w="100" w:type="dxa"/>
              <w:bottom w:w="80" w:type="dxa"/>
              <w:end w:w="100" w:type="dxa"/>
            </w:tcMar>
          </w:tcPr>
          <w:p>
            <w:pPr>
              <w:spacing w:after="0"/>
            </w:pPr>
            <w:r>
              <w:rPr>
                <w:sz w:val="16"/>
              </w:rPr>
              <w:t>relatedEntity</w:t>
            </w:r>
          </w:p>
        </w:tc>
        <w:tc>
          <w:tcPr>
            <w:tcW w:type="dxa" w:w="7920"/>
            <w:vAlign w:val="top"/>
            <w:tcMar>
              <w:top w:w="80" w:type="dxa"/>
              <w:start w:w="100" w:type="dxa"/>
              <w:bottom w:w="80" w:type="dxa"/>
              <w:end w:w="100" w:type="dxa"/>
            </w:tcMar>
          </w:tcPr>
          <w:p>
            <w:pPr>
              <w:spacing w:after="0"/>
            </w:pPr>
            <w:r>
              <w:rPr>
                <w:sz w:val="16"/>
              </w:rPr>
              <w:t>Bootcamp/Training/Internship/etc.</w:t>
            </w:r>
          </w:p>
        </w:tc>
      </w:tr>
      <w:tr>
        <w:tc>
          <w:tcPr>
            <w:tcW w:type="dxa" w:w="2592"/>
            <w:vAlign w:val="top"/>
            <w:tcMar>
              <w:top w:w="80" w:type="dxa"/>
              <w:start w:w="100" w:type="dxa"/>
              <w:bottom w:w="80" w:type="dxa"/>
              <w:end w:w="100" w:type="dxa"/>
            </w:tcMar>
          </w:tcPr>
          <w:p>
            <w:pPr>
              <w:spacing w:after="0"/>
            </w:pPr>
            <w:r>
              <w:rPr>
                <w:sz w:val="16"/>
              </w:rPr>
              <w:t>issueDate</w:t>
            </w:r>
          </w:p>
        </w:tc>
        <w:tc>
          <w:tcPr>
            <w:tcW w:type="dxa" w:w="7920"/>
            <w:vAlign w:val="top"/>
            <w:tcMar>
              <w:top w:w="80" w:type="dxa"/>
              <w:start w:w="100" w:type="dxa"/>
              <w:bottom w:w="80" w:type="dxa"/>
              <w:end w:w="100" w:type="dxa"/>
            </w:tcMar>
          </w:tcPr>
          <w:p>
            <w:pPr>
              <w:spacing w:after="0"/>
            </w:pPr>
            <w:r>
              <w:rPr>
                <w:sz w:val="16"/>
              </w:rPr>
              <w:t>Required</w:t>
            </w:r>
          </w:p>
        </w:tc>
      </w:tr>
      <w:tr>
        <w:tc>
          <w:tcPr>
            <w:tcW w:type="dxa" w:w="2592"/>
            <w:vAlign w:val="top"/>
            <w:tcMar>
              <w:top w:w="80" w:type="dxa"/>
              <w:start w:w="100" w:type="dxa"/>
              <w:bottom w:w="80" w:type="dxa"/>
              <w:end w:w="100" w:type="dxa"/>
            </w:tcMar>
          </w:tcPr>
          <w:p>
            <w:pPr>
              <w:spacing w:after="0"/>
            </w:pPr>
            <w:r>
              <w:rPr>
                <w:sz w:val="16"/>
              </w:rPr>
              <w:t>templateVersion</w:t>
            </w:r>
          </w:p>
        </w:tc>
        <w:tc>
          <w:tcPr>
            <w:tcW w:type="dxa" w:w="7920"/>
            <w:vAlign w:val="top"/>
            <w:tcMar>
              <w:top w:w="80" w:type="dxa"/>
              <w:start w:w="100" w:type="dxa"/>
              <w:bottom w:w="80" w:type="dxa"/>
              <w:end w:w="100" w:type="dxa"/>
            </w:tcMar>
          </w:tcPr>
          <w:p>
            <w:pPr>
              <w:spacing w:after="0"/>
            </w:pPr>
            <w:r>
              <w:rPr>
                <w:sz w:val="16"/>
              </w:rPr>
              <w:t>Immutable linkage</w:t>
            </w:r>
          </w:p>
        </w:tc>
      </w:tr>
      <w:tr>
        <w:tc>
          <w:tcPr>
            <w:tcW w:type="dxa" w:w="2592"/>
            <w:vAlign w:val="top"/>
            <w:tcMar>
              <w:top w:w="80" w:type="dxa"/>
              <w:start w:w="100" w:type="dxa"/>
              <w:bottom w:w="80" w:type="dxa"/>
              <w:end w:w="100" w:type="dxa"/>
            </w:tcMar>
          </w:tcPr>
          <w:p>
            <w:pPr>
              <w:spacing w:after="0"/>
            </w:pPr>
            <w:r>
              <w:rPr>
                <w:sz w:val="16"/>
              </w:rPr>
              <w:t>signatory</w:t>
            </w:r>
          </w:p>
        </w:tc>
        <w:tc>
          <w:tcPr>
            <w:tcW w:type="dxa" w:w="7920"/>
            <w:vAlign w:val="top"/>
            <w:tcMar>
              <w:top w:w="80" w:type="dxa"/>
              <w:start w:w="100" w:type="dxa"/>
              <w:bottom w:w="80" w:type="dxa"/>
              <w:end w:w="100" w:type="dxa"/>
            </w:tcMar>
          </w:tcPr>
          <w:p>
            <w:pPr>
              <w:spacing w:after="0"/>
            </w:pPr>
            <w:r>
              <w:rPr>
                <w:sz w:val="16"/>
              </w:rPr>
              <w:t>Configured authorized signer</w:t>
            </w:r>
          </w:p>
        </w:tc>
      </w:tr>
      <w:tr>
        <w:tc>
          <w:tcPr>
            <w:tcW w:type="dxa" w:w="2592"/>
            <w:vAlign w:val="top"/>
            <w:tcMar>
              <w:top w:w="80" w:type="dxa"/>
              <w:start w:w="100" w:type="dxa"/>
              <w:bottom w:w="80" w:type="dxa"/>
              <w:end w:w="100" w:type="dxa"/>
            </w:tcMar>
          </w:tcPr>
          <w:p>
            <w:pPr>
              <w:spacing w:after="0"/>
            </w:pPr>
            <w:r>
              <w:rPr>
                <w:sz w:val="16"/>
              </w:rPr>
              <w:t>verificationToken</w:t>
            </w:r>
          </w:p>
        </w:tc>
        <w:tc>
          <w:tcPr>
            <w:tcW w:type="dxa" w:w="7920"/>
            <w:vAlign w:val="top"/>
            <w:tcMar>
              <w:top w:w="80" w:type="dxa"/>
              <w:start w:w="100" w:type="dxa"/>
              <w:bottom w:w="80" w:type="dxa"/>
              <w:end w:w="100" w:type="dxa"/>
            </w:tcMar>
          </w:tcPr>
          <w:p>
            <w:pPr>
              <w:spacing w:after="0"/>
            </w:pPr>
            <w:r>
              <w:rPr>
                <w:sz w:val="16"/>
              </w:rPr>
              <w:t>Secure public verification token/QR</w:t>
            </w:r>
          </w:p>
        </w:tc>
      </w:tr>
      <w:tr>
        <w:tc>
          <w:tcPr>
            <w:tcW w:type="dxa" w:w="2592"/>
            <w:vAlign w:val="top"/>
            <w:tcMar>
              <w:top w:w="80" w:type="dxa"/>
              <w:start w:w="100" w:type="dxa"/>
              <w:bottom w:w="80" w:type="dxa"/>
              <w:end w:w="100" w:type="dxa"/>
            </w:tcMar>
          </w:tcPr>
          <w:p>
            <w:pPr>
              <w:spacing w:after="0"/>
            </w:pPr>
            <w:r>
              <w:rPr>
                <w:sz w:val="16"/>
              </w:rPr>
              <w:t>status</w:t>
            </w:r>
          </w:p>
        </w:tc>
        <w:tc>
          <w:tcPr>
            <w:tcW w:type="dxa" w:w="7920"/>
            <w:vAlign w:val="top"/>
            <w:tcMar>
              <w:top w:w="80" w:type="dxa"/>
              <w:start w:w="100" w:type="dxa"/>
              <w:bottom w:w="80" w:type="dxa"/>
              <w:end w:w="100" w:type="dxa"/>
            </w:tcMar>
          </w:tcPr>
          <w:p>
            <w:pPr>
              <w:spacing w:after="0"/>
            </w:pPr>
            <w:r>
              <w:rPr>
                <w:sz w:val="16"/>
              </w:rPr>
              <w:t>ELIGIBLE / PENDING_APPROVAL / GENERATED / ISSUED / SENT / REVOKED / REISSUED</w:t>
            </w:r>
          </w:p>
        </w:tc>
      </w:tr>
    </w:tbl>
    <w:p/>
    <w:p>
      <w:pPr>
        <w:pStyle w:val="ListBullet"/>
        <w:ind w:left="0"/>
      </w:pPr>
      <w:r>
        <w:t>Public verification exposes only safe fields: certificate number, recipient, program/event, issue date and validity/status.</w:t>
      </w:r>
    </w:p>
    <w:p>
      <w:pPr>
        <w:pStyle w:val="ListBullet"/>
        <w:ind w:left="0"/>
      </w:pPr>
      <w:r>
        <w:t>Certificate issuance is an authorized action; end date alone never auto-issues a certificate.</w:t>
      </w:r>
    </w:p>
    <w:p>
      <w:pPr>
        <w:pStyle w:val="Heading1"/>
      </w:pPr>
      <w:r>
        <w:t>16. Candidate / Intern Portal</w:t>
      </w:r>
    </w:p>
    <w:p>
      <w:r>
        <w:t>The portal closes operational loops that otherwise become manual WhatsApp follow-ups.</w:t>
      </w:r>
    </w:p>
    <w:tbl>
      <w:tblPr>
        <w:tblStyle w:val="TableGrid"/>
        <w:tblW w:type="auto" w:w="0"/>
        <w:jc w:val="center"/>
        <w:tblLook w:firstColumn="1" w:firstRow="1" w:lastColumn="0" w:lastRow="0" w:noHBand="0" w:noVBand="1" w:val="04A0"/>
      </w:tblPr>
      <w:tblGrid>
        <w:gridCol w:w="3408"/>
        <w:gridCol w:w="3408"/>
        <w:gridCol w:w="3408"/>
      </w:tblGrid>
      <w:tr>
        <w:tc>
          <w:tcPr>
            <w:tcW w:type="dxa" w:w="2016"/>
            <w:shd w:fill="1F4E78"/>
            <w:vAlign w:val="center"/>
            <w:tcMar>
              <w:top w:w="80" w:type="dxa"/>
              <w:start w:w="100" w:type="dxa"/>
              <w:bottom w:w="80" w:type="dxa"/>
              <w:end w:w="100" w:type="dxa"/>
            </w:tcMar>
          </w:tcPr>
          <w:p>
            <w:r>
              <w:rPr>
                <w:b/>
                <w:color w:val="FFFFFF"/>
                <w:sz w:val="16"/>
              </w:rPr>
              <w:t>Portal section</w:t>
            </w:r>
          </w:p>
        </w:tc>
        <w:tc>
          <w:tcPr>
            <w:tcW w:type="dxa" w:w="4320"/>
            <w:shd w:fill="1F4E78"/>
            <w:vAlign w:val="center"/>
            <w:tcMar>
              <w:top w:w="80" w:type="dxa"/>
              <w:start w:w="100" w:type="dxa"/>
              <w:bottom w:w="80" w:type="dxa"/>
              <w:end w:w="100" w:type="dxa"/>
            </w:tcMar>
          </w:tcPr>
          <w:p>
            <w:r>
              <w:rPr>
                <w:b/>
                <w:color w:val="FFFFFF"/>
                <w:sz w:val="16"/>
              </w:rPr>
              <w:t>Candidate / Training Intern</w:t>
            </w:r>
          </w:p>
        </w:tc>
        <w:tc>
          <w:tcPr>
            <w:tcW w:type="dxa" w:w="4320"/>
            <w:shd w:fill="1F4E78"/>
            <w:vAlign w:val="center"/>
            <w:tcMar>
              <w:top w:w="80" w:type="dxa"/>
              <w:start w:w="100" w:type="dxa"/>
              <w:bottom w:w="80" w:type="dxa"/>
              <w:end w:w="100" w:type="dxa"/>
            </w:tcMar>
          </w:tcPr>
          <w:p>
            <w:r>
              <w:rPr>
                <w:b/>
                <w:color w:val="FFFFFF"/>
                <w:sz w:val="16"/>
              </w:rPr>
              <w:t>Company Intern</w:t>
            </w:r>
          </w:p>
        </w:tc>
      </w:tr>
      <w:tr>
        <w:tc>
          <w:tcPr>
            <w:tcW w:type="dxa" w:w="2016"/>
            <w:vAlign w:val="top"/>
            <w:tcMar>
              <w:top w:w="80" w:type="dxa"/>
              <w:start w:w="100" w:type="dxa"/>
              <w:bottom w:w="80" w:type="dxa"/>
              <w:end w:w="100" w:type="dxa"/>
            </w:tcMar>
          </w:tcPr>
          <w:p>
            <w:pPr>
              <w:spacing w:after="0"/>
            </w:pPr>
            <w:r>
              <w:rPr>
                <w:sz w:val="16"/>
              </w:rPr>
              <w:t>Profile</w:t>
            </w:r>
          </w:p>
        </w:tc>
        <w:tc>
          <w:tcPr>
            <w:tcW w:type="dxa" w:w="4320"/>
            <w:vAlign w:val="top"/>
            <w:tcMar>
              <w:top w:w="80" w:type="dxa"/>
              <w:start w:w="100" w:type="dxa"/>
              <w:bottom w:w="80" w:type="dxa"/>
              <w:end w:w="100" w:type="dxa"/>
            </w:tcMar>
          </w:tcPr>
          <w:p>
            <w:pPr>
              <w:spacing w:after="0"/>
            </w:pPr>
            <w:r>
              <w:rPr>
                <w:sz w:val="16"/>
              </w:rPr>
              <w:t>Own profile/contact details</w:t>
            </w:r>
          </w:p>
        </w:tc>
        <w:tc>
          <w:tcPr>
            <w:tcW w:type="dxa" w:w="4320"/>
            <w:vAlign w:val="top"/>
            <w:tcMar>
              <w:top w:w="80" w:type="dxa"/>
              <w:start w:w="100" w:type="dxa"/>
              <w:bottom w:w="80" w:type="dxa"/>
              <w:end w:w="100" w:type="dxa"/>
            </w:tcMar>
          </w:tcPr>
          <w:p>
            <w:pPr>
              <w:spacing w:after="0"/>
            </w:pPr>
            <w:r>
              <w:rPr>
                <w:sz w:val="16"/>
              </w:rPr>
              <w:t>Own profile/contact details</w:t>
            </w:r>
          </w:p>
        </w:tc>
      </w:tr>
      <w:tr>
        <w:tc>
          <w:tcPr>
            <w:tcW w:type="dxa" w:w="2016"/>
            <w:vAlign w:val="top"/>
            <w:tcMar>
              <w:top w:w="80" w:type="dxa"/>
              <w:start w:w="100" w:type="dxa"/>
              <w:bottom w:w="80" w:type="dxa"/>
              <w:end w:w="100" w:type="dxa"/>
            </w:tcMar>
          </w:tcPr>
          <w:p>
            <w:pPr>
              <w:spacing w:after="0"/>
            </w:pPr>
            <w:r>
              <w:rPr>
                <w:sz w:val="16"/>
              </w:rPr>
              <w:t>Bootcamp/Demo</w:t>
            </w:r>
          </w:p>
        </w:tc>
        <w:tc>
          <w:tcPr>
            <w:tcW w:type="dxa" w:w="4320"/>
            <w:vAlign w:val="top"/>
            <w:tcMar>
              <w:top w:w="80" w:type="dxa"/>
              <w:start w:w="100" w:type="dxa"/>
              <w:bottom w:w="80" w:type="dxa"/>
              <w:end w:w="100" w:type="dxa"/>
            </w:tcMar>
          </w:tcPr>
          <w:p>
            <w:pPr>
              <w:spacing w:after="0"/>
            </w:pPr>
            <w:r>
              <w:rPr>
                <w:sz w:val="16"/>
              </w:rPr>
              <w:t>Pass, schedule, status</w:t>
            </w:r>
          </w:p>
        </w:tc>
        <w:tc>
          <w:tcPr>
            <w:tcW w:type="dxa" w:w="4320"/>
            <w:vAlign w:val="top"/>
            <w:tcMar>
              <w:top w:w="80" w:type="dxa"/>
              <w:start w:w="100" w:type="dxa"/>
              <w:bottom w:w="80" w:type="dxa"/>
              <w:end w:w="100" w:type="dxa"/>
            </w:tcMar>
          </w:tcPr>
          <w:p>
            <w:pPr>
              <w:spacing w:after="0"/>
            </w:pPr>
            <w:r>
              <w:rPr>
                <w:sz w:val="16"/>
              </w:rPr>
              <w:t>Historical if applicable</w:t>
            </w:r>
          </w:p>
        </w:tc>
      </w:tr>
      <w:tr>
        <w:tc>
          <w:tcPr>
            <w:tcW w:type="dxa" w:w="2016"/>
            <w:vAlign w:val="top"/>
            <w:tcMar>
              <w:top w:w="80" w:type="dxa"/>
              <w:start w:w="100" w:type="dxa"/>
              <w:bottom w:w="80" w:type="dxa"/>
              <w:end w:w="100" w:type="dxa"/>
            </w:tcMar>
          </w:tcPr>
          <w:p>
            <w:pPr>
              <w:spacing w:after="0"/>
            </w:pPr>
            <w:r>
              <w:rPr>
                <w:sz w:val="16"/>
              </w:rPr>
              <w:t>Training</w:t>
            </w:r>
          </w:p>
        </w:tc>
        <w:tc>
          <w:tcPr>
            <w:tcW w:type="dxa" w:w="4320"/>
            <w:vAlign w:val="top"/>
            <w:tcMar>
              <w:top w:w="80" w:type="dxa"/>
              <w:start w:w="100" w:type="dxa"/>
              <w:bottom w:w="80" w:type="dxa"/>
              <w:end w:w="100" w:type="dxa"/>
            </w:tcMar>
          </w:tcPr>
          <w:p>
            <w:pPr>
              <w:spacing w:after="0"/>
            </w:pPr>
            <w:r>
              <w:rPr>
                <w:sz w:val="16"/>
              </w:rPr>
              <w:t>Enrollment, schedule, progress, attendance, checkpoints</w:t>
            </w:r>
          </w:p>
        </w:tc>
        <w:tc>
          <w:tcPr>
            <w:tcW w:type="dxa" w:w="4320"/>
            <w:vAlign w:val="top"/>
            <w:tcMar>
              <w:top w:w="80" w:type="dxa"/>
              <w:start w:w="100" w:type="dxa"/>
              <w:bottom w:w="80" w:type="dxa"/>
              <w:end w:w="100" w:type="dxa"/>
            </w:tcMar>
          </w:tcPr>
          <w:p>
            <w:pPr>
              <w:spacing w:after="0"/>
            </w:pPr>
            <w:r>
              <w:rPr>
                <w:sz w:val="16"/>
              </w:rPr>
              <w:t>Historical if applicable</w:t>
            </w:r>
          </w:p>
        </w:tc>
      </w:tr>
      <w:tr>
        <w:tc>
          <w:tcPr>
            <w:tcW w:type="dxa" w:w="2016"/>
            <w:vAlign w:val="top"/>
            <w:tcMar>
              <w:top w:w="80" w:type="dxa"/>
              <w:start w:w="100" w:type="dxa"/>
              <w:bottom w:w="80" w:type="dxa"/>
              <w:end w:w="100" w:type="dxa"/>
            </w:tcMar>
          </w:tcPr>
          <w:p>
            <w:pPr>
              <w:spacing w:after="0"/>
            </w:pPr>
            <w:r>
              <w:rPr>
                <w:sz w:val="16"/>
              </w:rPr>
              <w:t>Payments</w:t>
            </w:r>
          </w:p>
        </w:tc>
        <w:tc>
          <w:tcPr>
            <w:tcW w:type="dxa" w:w="4320"/>
            <w:vAlign w:val="top"/>
            <w:tcMar>
              <w:top w:w="80" w:type="dxa"/>
              <w:start w:w="100" w:type="dxa"/>
              <w:bottom w:w="80" w:type="dxa"/>
              <w:end w:w="100" w:type="dxa"/>
            </w:tcMar>
          </w:tcPr>
          <w:p>
            <w:pPr>
              <w:spacing w:after="0"/>
            </w:pPr>
            <w:r>
              <w:rPr>
                <w:sz w:val="16"/>
              </w:rPr>
              <w:t>Own invoices/installments/payment links/receipts</w:t>
            </w:r>
          </w:p>
        </w:tc>
        <w:tc>
          <w:tcPr>
            <w:tcW w:type="dxa" w:w="4320"/>
            <w:vAlign w:val="top"/>
            <w:tcMar>
              <w:top w:w="80" w:type="dxa"/>
              <w:start w:w="100" w:type="dxa"/>
              <w:bottom w:w="80" w:type="dxa"/>
              <w:end w:w="100" w:type="dxa"/>
            </w:tcMar>
          </w:tcPr>
          <w:p>
            <w:pPr>
              <w:spacing w:after="0"/>
            </w:pPr>
            <w:r>
              <w:rPr>
                <w:sz w:val="16"/>
              </w:rPr>
              <w:t>Only if related training engagement</w:t>
            </w:r>
          </w:p>
        </w:tc>
      </w:tr>
      <w:tr>
        <w:tc>
          <w:tcPr>
            <w:tcW w:type="dxa" w:w="2016"/>
            <w:vAlign w:val="top"/>
            <w:tcMar>
              <w:top w:w="80" w:type="dxa"/>
              <w:start w:w="100" w:type="dxa"/>
              <w:bottom w:w="80" w:type="dxa"/>
              <w:end w:w="100" w:type="dxa"/>
            </w:tcMar>
          </w:tcPr>
          <w:p>
            <w:pPr>
              <w:spacing w:after="0"/>
            </w:pPr>
            <w:r>
              <w:rPr>
                <w:sz w:val="16"/>
              </w:rPr>
              <w:t>Documents</w:t>
            </w:r>
          </w:p>
        </w:tc>
        <w:tc>
          <w:tcPr>
            <w:tcW w:type="dxa" w:w="4320"/>
            <w:vAlign w:val="top"/>
            <w:tcMar>
              <w:top w:w="80" w:type="dxa"/>
              <w:start w:w="100" w:type="dxa"/>
              <w:bottom w:w="80" w:type="dxa"/>
              <w:end w:w="100" w:type="dxa"/>
            </w:tcMar>
          </w:tcPr>
          <w:p>
            <w:pPr>
              <w:spacing w:after="0"/>
            </w:pPr>
            <w:r>
              <w:rPr>
                <w:sz w:val="16"/>
              </w:rPr>
              <w:t>View/download/acknowledge/upload signed copy</w:t>
            </w:r>
          </w:p>
        </w:tc>
        <w:tc>
          <w:tcPr>
            <w:tcW w:type="dxa" w:w="4320"/>
            <w:vAlign w:val="top"/>
            <w:tcMar>
              <w:top w:w="80" w:type="dxa"/>
              <w:start w:w="100" w:type="dxa"/>
              <w:bottom w:w="80" w:type="dxa"/>
              <w:end w:w="100" w:type="dxa"/>
            </w:tcMar>
          </w:tcPr>
          <w:p>
            <w:pPr>
              <w:spacing w:after="0"/>
            </w:pPr>
            <w:r>
              <w:rPr>
                <w:sz w:val="16"/>
              </w:rPr>
              <w:t>Same + company internship documents</w:t>
            </w:r>
          </w:p>
        </w:tc>
      </w:tr>
      <w:tr>
        <w:tc>
          <w:tcPr>
            <w:tcW w:type="dxa" w:w="2016"/>
            <w:vAlign w:val="top"/>
            <w:tcMar>
              <w:top w:w="80" w:type="dxa"/>
              <w:start w:w="100" w:type="dxa"/>
              <w:bottom w:w="80" w:type="dxa"/>
              <w:end w:w="100" w:type="dxa"/>
            </w:tcMar>
          </w:tcPr>
          <w:p>
            <w:pPr>
              <w:spacing w:after="0"/>
            </w:pPr>
            <w:r>
              <w:rPr>
                <w:sz w:val="16"/>
              </w:rPr>
              <w:t>Work</w:t>
            </w:r>
          </w:p>
        </w:tc>
        <w:tc>
          <w:tcPr>
            <w:tcW w:type="dxa" w:w="4320"/>
            <w:vAlign w:val="top"/>
            <w:tcMar>
              <w:top w:w="80" w:type="dxa"/>
              <w:start w:w="100" w:type="dxa"/>
              <w:bottom w:w="80" w:type="dxa"/>
              <w:end w:w="100" w:type="dxa"/>
            </w:tcMar>
          </w:tcPr>
          <w:p>
            <w:pPr>
              <w:spacing w:after="0"/>
            </w:pPr>
            <w:r>
              <w:rPr>
                <w:sz w:val="16"/>
              </w:rPr>
              <w:t>Practice tasks if assigned</w:t>
            </w:r>
          </w:p>
        </w:tc>
        <w:tc>
          <w:tcPr>
            <w:tcW w:type="dxa" w:w="4320"/>
            <w:vAlign w:val="top"/>
            <w:tcMar>
              <w:top w:w="80" w:type="dxa"/>
              <w:start w:w="100" w:type="dxa"/>
              <w:bottom w:w="80" w:type="dxa"/>
              <w:end w:w="100" w:type="dxa"/>
            </w:tcMar>
          </w:tcPr>
          <w:p>
            <w:pPr>
              <w:spacing w:after="0"/>
            </w:pPr>
            <w:r>
              <w:rPr>
                <w:sz w:val="16"/>
              </w:rPr>
              <w:t>Projects/tasks/subtasks/submissions/feedback</w:t>
            </w:r>
          </w:p>
        </w:tc>
      </w:tr>
      <w:tr>
        <w:tc>
          <w:tcPr>
            <w:tcW w:type="dxa" w:w="2016"/>
            <w:vAlign w:val="top"/>
            <w:tcMar>
              <w:top w:w="80" w:type="dxa"/>
              <w:start w:w="100" w:type="dxa"/>
              <w:bottom w:w="80" w:type="dxa"/>
              <w:end w:w="100" w:type="dxa"/>
            </w:tcMar>
          </w:tcPr>
          <w:p>
            <w:pPr>
              <w:spacing w:after="0"/>
            </w:pPr>
            <w:r>
              <w:rPr>
                <w:sz w:val="16"/>
              </w:rPr>
              <w:t>Social actions</w:t>
            </w:r>
          </w:p>
        </w:tc>
        <w:tc>
          <w:tcPr>
            <w:tcW w:type="dxa" w:w="4320"/>
            <w:vAlign w:val="top"/>
            <w:tcMar>
              <w:top w:w="80" w:type="dxa"/>
              <w:start w:w="100" w:type="dxa"/>
              <w:bottom w:w="80" w:type="dxa"/>
              <w:end w:w="100" w:type="dxa"/>
            </w:tcMar>
          </w:tcPr>
          <w:p>
            <w:pPr>
              <w:spacing w:after="0"/>
            </w:pPr>
            <w:r>
              <w:rPr>
                <w:sz w:val="16"/>
              </w:rPr>
              <w:t>Upload URL/screenshot when requested</w:t>
            </w:r>
          </w:p>
        </w:tc>
        <w:tc>
          <w:tcPr>
            <w:tcW w:type="dxa" w:w="4320"/>
            <w:vAlign w:val="top"/>
            <w:tcMar>
              <w:top w:w="80" w:type="dxa"/>
              <w:start w:w="100" w:type="dxa"/>
              <w:bottom w:w="80" w:type="dxa"/>
              <w:end w:w="100" w:type="dxa"/>
            </w:tcMar>
          </w:tcPr>
          <w:p>
            <w:pPr>
              <w:spacing w:after="0"/>
            </w:pPr>
            <w:r>
              <w:rPr>
                <w:sz w:val="16"/>
              </w:rPr>
              <w:t>Upload URL/screenshot when requested</w:t>
            </w:r>
          </w:p>
        </w:tc>
      </w:tr>
      <w:tr>
        <w:tc>
          <w:tcPr>
            <w:tcW w:type="dxa" w:w="2016"/>
            <w:vAlign w:val="top"/>
            <w:tcMar>
              <w:top w:w="80" w:type="dxa"/>
              <w:start w:w="100" w:type="dxa"/>
              <w:bottom w:w="80" w:type="dxa"/>
              <w:end w:w="100" w:type="dxa"/>
            </w:tcMar>
          </w:tcPr>
          <w:p>
            <w:pPr>
              <w:spacing w:after="0"/>
            </w:pPr>
            <w:r>
              <w:rPr>
                <w:sz w:val="16"/>
              </w:rPr>
              <w:t>Calendar</w:t>
            </w:r>
          </w:p>
        </w:tc>
        <w:tc>
          <w:tcPr>
            <w:tcW w:type="dxa" w:w="4320"/>
            <w:vAlign w:val="top"/>
            <w:tcMar>
              <w:top w:w="80" w:type="dxa"/>
              <w:start w:w="100" w:type="dxa"/>
              <w:bottom w:w="80" w:type="dxa"/>
              <w:end w:w="100" w:type="dxa"/>
            </w:tcMar>
          </w:tcPr>
          <w:p>
            <w:pPr>
              <w:spacing w:after="0"/>
            </w:pPr>
            <w:r>
              <w:rPr>
                <w:sz w:val="16"/>
              </w:rPr>
              <w:t>Own events/reminders</w:t>
            </w:r>
          </w:p>
        </w:tc>
        <w:tc>
          <w:tcPr>
            <w:tcW w:type="dxa" w:w="4320"/>
            <w:vAlign w:val="top"/>
            <w:tcMar>
              <w:top w:w="80" w:type="dxa"/>
              <w:start w:w="100" w:type="dxa"/>
              <w:bottom w:w="80" w:type="dxa"/>
              <w:end w:w="100" w:type="dxa"/>
            </w:tcMar>
          </w:tcPr>
          <w:p>
            <w:pPr>
              <w:spacing w:after="0"/>
            </w:pPr>
            <w:r>
              <w:rPr>
                <w:sz w:val="16"/>
              </w:rPr>
              <w:t>Own deadlines, evaluations, internship events</w:t>
            </w:r>
          </w:p>
        </w:tc>
      </w:tr>
      <w:tr>
        <w:tc>
          <w:tcPr>
            <w:tcW w:type="dxa" w:w="2016"/>
            <w:vAlign w:val="top"/>
            <w:tcMar>
              <w:top w:w="80" w:type="dxa"/>
              <w:start w:w="100" w:type="dxa"/>
              <w:bottom w:w="80" w:type="dxa"/>
              <w:end w:w="100" w:type="dxa"/>
            </w:tcMar>
          </w:tcPr>
          <w:p>
            <w:pPr>
              <w:spacing w:after="0"/>
            </w:pPr>
            <w:r>
              <w:rPr>
                <w:sz w:val="16"/>
              </w:rPr>
              <w:t>Certificates</w:t>
            </w:r>
          </w:p>
        </w:tc>
        <w:tc>
          <w:tcPr>
            <w:tcW w:type="dxa" w:w="4320"/>
            <w:vAlign w:val="top"/>
            <w:tcMar>
              <w:top w:w="80" w:type="dxa"/>
              <w:start w:w="100" w:type="dxa"/>
              <w:bottom w:w="80" w:type="dxa"/>
              <w:end w:w="100" w:type="dxa"/>
            </w:tcMar>
          </w:tcPr>
          <w:p>
            <w:pPr>
              <w:spacing w:after="0"/>
            </w:pPr>
            <w:r>
              <w:rPr>
                <w:sz w:val="16"/>
              </w:rPr>
              <w:t>Own issued certificates</w:t>
            </w:r>
          </w:p>
        </w:tc>
        <w:tc>
          <w:tcPr>
            <w:tcW w:type="dxa" w:w="4320"/>
            <w:vAlign w:val="top"/>
            <w:tcMar>
              <w:top w:w="80" w:type="dxa"/>
              <w:start w:w="100" w:type="dxa"/>
              <w:bottom w:w="80" w:type="dxa"/>
              <w:end w:w="100" w:type="dxa"/>
            </w:tcMar>
          </w:tcPr>
          <w:p>
            <w:pPr>
              <w:spacing w:after="0"/>
            </w:pPr>
            <w:r>
              <w:rPr>
                <w:sz w:val="16"/>
              </w:rPr>
              <w:t>Own issued certificates</w:t>
            </w:r>
          </w:p>
        </w:tc>
      </w:tr>
      <w:tr>
        <w:tc>
          <w:tcPr>
            <w:tcW w:type="dxa" w:w="2016"/>
            <w:vAlign w:val="top"/>
            <w:tcMar>
              <w:top w:w="80" w:type="dxa"/>
              <w:start w:w="100" w:type="dxa"/>
              <w:bottom w:w="80" w:type="dxa"/>
              <w:end w:w="100" w:type="dxa"/>
            </w:tcMar>
          </w:tcPr>
          <w:p>
            <w:pPr>
              <w:spacing w:after="0"/>
            </w:pPr>
            <w:r>
              <w:rPr>
                <w:sz w:val="16"/>
              </w:rPr>
              <w:t>Stipend</w:t>
            </w:r>
          </w:p>
        </w:tc>
        <w:tc>
          <w:tcPr>
            <w:tcW w:type="dxa" w:w="4320"/>
            <w:vAlign w:val="top"/>
            <w:tcMar>
              <w:top w:w="80" w:type="dxa"/>
              <w:start w:w="100" w:type="dxa"/>
              <w:bottom w:w="80" w:type="dxa"/>
              <w:end w:w="100" w:type="dxa"/>
            </w:tcMar>
          </w:tcPr>
          <w:p>
            <w:pPr>
              <w:spacing w:after="0"/>
            </w:pPr>
            <w:r>
              <w:rPr>
                <w:sz w:val="16"/>
              </w:rPr>
              <w:t>No company stipend unless Company Intern engagement exists</w:t>
            </w:r>
          </w:p>
        </w:tc>
        <w:tc>
          <w:tcPr>
            <w:tcW w:type="dxa" w:w="4320"/>
            <w:vAlign w:val="top"/>
            <w:tcMar>
              <w:top w:w="80" w:type="dxa"/>
              <w:start w:w="100" w:type="dxa"/>
              <w:bottom w:w="80" w:type="dxa"/>
              <w:end w:w="100" w:type="dxa"/>
            </w:tcMar>
          </w:tcPr>
          <w:p>
            <w:pPr>
              <w:spacing w:after="0"/>
            </w:pPr>
            <w:r>
              <w:rPr>
                <w:sz w:val="16"/>
              </w:rPr>
              <w:t>Own stipend history/status</w:t>
            </w:r>
          </w:p>
        </w:tc>
      </w:tr>
    </w:tbl>
    <w:p/>
    <w:p>
      <w:pPr>
        <w:pStyle w:val="Heading2"/>
      </w:pPr>
      <w:r>
        <w:t>16.1 Social evidence workflow</w:t>
      </w:r>
    </w:p>
    <w:p>
      <w:pPr>
        <w:pStyle w:val="CodeBlock"/>
      </w:pPr>
      <w:r>
        <w:rPr>
          <w:rFonts w:ascii="Courier New" w:hAnsi="Courier New"/>
          <w:sz w:val="16"/>
        </w:rPr>
        <w:t>ACTION_REQUESTED → SUBMITTED (URL + screenshot/proof) → UNDER_REVIEW</w:t>
        <w:br/>
      </w:r>
      <w:r>
        <w:rPr>
          <w:rFonts w:ascii="Courier New" w:hAnsi="Courier New"/>
          <w:sz w:val="16"/>
        </w:rPr>
        <w:t>→ VERIFIED</w:t>
        <w:br/>
      </w:r>
      <w:r>
        <w:rPr>
          <w:rFonts w:ascii="Courier New" w:hAnsi="Courier New"/>
          <w:sz w:val="16"/>
        </w:rPr>
        <w:t>OR → CHANGES_REQUESTED → RESUBMITTED</w:t>
        <w:br/>
      </w:r>
    </w:p>
    <w:tbl>
      <w:tblPr>
        <w:tblW w:type="auto" w:w="0"/>
        <w:jc w:val="center"/>
        <w:tblLook w:firstColumn="1" w:firstRow="1" w:lastColumn="0" w:lastRow="0" w:noHBand="0" w:noVBand="1" w:val="04A0"/>
      </w:tblPr>
      <w:tblGrid>
        <w:gridCol w:w="10224"/>
      </w:tblGrid>
      <w:tr>
        <w:tc>
          <w:tcPr>
            <w:tcW w:type="dxa" w:w="10224"/>
            <w:shd w:fill="EAF2F8"/>
            <w:tcMar>
              <w:top w:w="120" w:type="dxa"/>
              <w:start w:w="160" w:type="dxa"/>
              <w:bottom w:w="120" w:type="dxa"/>
              <w:end w:w="160" w:type="dxa"/>
            </w:tcMar>
          </w:tcPr>
          <w:p>
            <w:r>
              <w:rPr>
                <w:b/>
                <w:color w:val="1F4E78"/>
              </w:rPr>
              <w:t xml:space="preserve">Policy: </w:t>
            </w:r>
            <w:r>
              <w:t>Do not hardwire a public LinkedIn/Instagram post as a condition for unrelated financial payment unless the business requirement was explicitly agreed and documented.</w:t>
            </w:r>
          </w:p>
        </w:tc>
      </w:tr>
    </w:tbl>
    <w:p/>
    <w:p>
      <w:pPr>
        <w:pStyle w:val="Heading1"/>
      </w:pPr>
      <w:r>
        <w:t>17. Calendar, Reminders, Notifications and Cautions</w:t>
      </w:r>
    </w:p>
    <w:tbl>
      <w:tblPr>
        <w:tblStyle w:val="TableGrid"/>
        <w:tblW w:type="auto" w:w="0"/>
        <w:jc w:val="center"/>
        <w:tblLook w:firstColumn="1" w:firstRow="1" w:lastColumn="0" w:lastRow="0" w:noHBand="0" w:noVBand="1" w:val="04A0"/>
      </w:tblPr>
      <w:tblGrid>
        <w:gridCol w:w="5112"/>
        <w:gridCol w:w="5112"/>
      </w:tblGrid>
      <w:tr>
        <w:tc>
          <w:tcPr>
            <w:tcW w:type="dxa" w:w="2160"/>
            <w:shd w:fill="1F4E78"/>
            <w:vAlign w:val="center"/>
            <w:tcMar>
              <w:top w:w="80" w:type="dxa"/>
              <w:start w:w="100" w:type="dxa"/>
              <w:bottom w:w="80" w:type="dxa"/>
              <w:end w:w="100" w:type="dxa"/>
            </w:tcMar>
          </w:tcPr>
          <w:p>
            <w:r>
              <w:rPr>
                <w:b/>
                <w:color w:val="FFFFFF"/>
                <w:sz w:val="16"/>
              </w:rPr>
              <w:t>Source</w:t>
            </w:r>
          </w:p>
        </w:tc>
        <w:tc>
          <w:tcPr>
            <w:tcW w:type="dxa" w:w="8352"/>
            <w:shd w:fill="1F4E78"/>
            <w:vAlign w:val="center"/>
            <w:tcMar>
              <w:top w:w="80" w:type="dxa"/>
              <w:start w:w="100" w:type="dxa"/>
              <w:bottom w:w="80" w:type="dxa"/>
              <w:end w:w="100" w:type="dxa"/>
            </w:tcMar>
          </w:tcPr>
          <w:p>
            <w:r>
              <w:rPr>
                <w:b/>
                <w:color w:val="FFFFFF"/>
                <w:sz w:val="16"/>
              </w:rPr>
              <w:t>Calendar/caution examples</w:t>
            </w:r>
          </w:p>
        </w:tc>
      </w:tr>
      <w:tr>
        <w:tc>
          <w:tcPr>
            <w:tcW w:type="dxa" w:w="2160"/>
            <w:vAlign w:val="top"/>
            <w:tcMar>
              <w:top w:w="80" w:type="dxa"/>
              <w:start w:w="100" w:type="dxa"/>
              <w:bottom w:w="80" w:type="dxa"/>
              <w:end w:w="100" w:type="dxa"/>
            </w:tcMar>
          </w:tcPr>
          <w:p>
            <w:pPr>
              <w:spacing w:after="0"/>
            </w:pPr>
            <w:r>
              <w:rPr>
                <w:sz w:val="16"/>
              </w:rPr>
              <w:t>Growth</w:t>
            </w:r>
          </w:p>
        </w:tc>
        <w:tc>
          <w:tcPr>
            <w:tcW w:type="dxa" w:w="8352"/>
            <w:vAlign w:val="top"/>
            <w:tcMar>
              <w:top w:w="80" w:type="dxa"/>
              <w:start w:w="100" w:type="dxa"/>
              <w:bottom w:w="80" w:type="dxa"/>
              <w:end w:w="100" w:type="dxa"/>
            </w:tcMar>
          </w:tcPr>
          <w:p>
            <w:pPr>
              <w:spacing w:after="0"/>
            </w:pPr>
            <w:r>
              <w:rPr>
                <w:sz w:val="16"/>
              </w:rPr>
              <w:t>bootcamp, follow-up, demo</w:t>
            </w:r>
          </w:p>
        </w:tc>
      </w:tr>
      <w:tr>
        <w:tc>
          <w:tcPr>
            <w:tcW w:type="dxa" w:w="2160"/>
            <w:vAlign w:val="top"/>
            <w:tcMar>
              <w:top w:w="80" w:type="dxa"/>
              <w:start w:w="100" w:type="dxa"/>
              <w:bottom w:w="80" w:type="dxa"/>
              <w:end w:w="100" w:type="dxa"/>
            </w:tcMar>
          </w:tcPr>
          <w:p>
            <w:pPr>
              <w:spacing w:after="0"/>
            </w:pPr>
            <w:r>
              <w:rPr>
                <w:sz w:val="16"/>
              </w:rPr>
              <w:t>Training</w:t>
            </w:r>
          </w:p>
        </w:tc>
        <w:tc>
          <w:tcPr>
            <w:tcW w:type="dxa" w:w="8352"/>
            <w:vAlign w:val="top"/>
            <w:tcMar>
              <w:top w:w="80" w:type="dxa"/>
              <w:start w:w="100" w:type="dxa"/>
              <w:bottom w:w="80" w:type="dxa"/>
              <w:end w:w="100" w:type="dxa"/>
            </w:tcMar>
          </w:tcPr>
          <w:p>
            <w:pPr>
              <w:spacing w:after="0"/>
            </w:pPr>
            <w:r>
              <w:rPr>
                <w:sz w:val="16"/>
              </w:rPr>
              <w:t>sessions, checkpoints, batch dates, installments</w:t>
            </w:r>
          </w:p>
        </w:tc>
      </w:tr>
      <w:tr>
        <w:tc>
          <w:tcPr>
            <w:tcW w:type="dxa" w:w="2160"/>
            <w:vAlign w:val="top"/>
            <w:tcMar>
              <w:top w:w="80" w:type="dxa"/>
              <w:start w:w="100" w:type="dxa"/>
              <w:bottom w:w="80" w:type="dxa"/>
              <w:end w:w="100" w:type="dxa"/>
            </w:tcMar>
          </w:tcPr>
          <w:p>
            <w:pPr>
              <w:spacing w:after="0"/>
            </w:pPr>
            <w:r>
              <w:rPr>
                <w:sz w:val="16"/>
              </w:rPr>
              <w:t>Work</w:t>
            </w:r>
          </w:p>
        </w:tc>
        <w:tc>
          <w:tcPr>
            <w:tcW w:type="dxa" w:w="8352"/>
            <w:vAlign w:val="top"/>
            <w:tcMar>
              <w:top w:w="80" w:type="dxa"/>
              <w:start w:w="100" w:type="dxa"/>
              <w:bottom w:w="80" w:type="dxa"/>
              <w:end w:w="100" w:type="dxa"/>
            </w:tcMar>
          </w:tcPr>
          <w:p>
            <w:pPr>
              <w:spacing w:after="0"/>
            </w:pPr>
            <w:r>
              <w:rPr>
                <w:sz w:val="16"/>
              </w:rPr>
              <w:t>task/subtask deadlines, evaluation reminders</w:t>
            </w:r>
          </w:p>
        </w:tc>
      </w:tr>
      <w:tr>
        <w:tc>
          <w:tcPr>
            <w:tcW w:type="dxa" w:w="2160"/>
            <w:vAlign w:val="top"/>
            <w:tcMar>
              <w:top w:w="80" w:type="dxa"/>
              <w:start w:w="100" w:type="dxa"/>
              <w:bottom w:w="80" w:type="dxa"/>
              <w:end w:w="100" w:type="dxa"/>
            </w:tcMar>
          </w:tcPr>
          <w:p>
            <w:pPr>
              <w:spacing w:after="0"/>
            </w:pPr>
            <w:r>
              <w:rPr>
                <w:sz w:val="16"/>
              </w:rPr>
              <w:t>Internship</w:t>
            </w:r>
          </w:p>
        </w:tc>
        <w:tc>
          <w:tcPr>
            <w:tcW w:type="dxa" w:w="8352"/>
            <w:vAlign w:val="top"/>
            <w:tcMar>
              <w:top w:w="80" w:type="dxa"/>
              <w:start w:w="100" w:type="dxa"/>
              <w:bottom w:w="80" w:type="dxa"/>
              <w:end w:w="100" w:type="dxa"/>
            </w:tcMar>
          </w:tcPr>
          <w:p>
            <w:pPr>
              <w:spacing w:after="0"/>
            </w:pPr>
            <w:r>
              <w:rPr>
                <w:sz w:val="16"/>
              </w:rPr>
              <w:t>start/end, onboarding/offboarding</w:t>
            </w:r>
          </w:p>
        </w:tc>
      </w:tr>
      <w:tr>
        <w:tc>
          <w:tcPr>
            <w:tcW w:type="dxa" w:w="2160"/>
            <w:vAlign w:val="top"/>
            <w:tcMar>
              <w:top w:w="80" w:type="dxa"/>
              <w:start w:w="100" w:type="dxa"/>
              <w:bottom w:w="80" w:type="dxa"/>
              <w:end w:w="100" w:type="dxa"/>
            </w:tcMar>
          </w:tcPr>
          <w:p>
            <w:pPr>
              <w:spacing w:after="0"/>
            </w:pPr>
            <w:r>
              <w:rPr>
                <w:sz w:val="16"/>
              </w:rPr>
              <w:t>Finance</w:t>
            </w:r>
          </w:p>
        </w:tc>
        <w:tc>
          <w:tcPr>
            <w:tcW w:type="dxa" w:w="8352"/>
            <w:vAlign w:val="top"/>
            <w:tcMar>
              <w:top w:w="80" w:type="dxa"/>
              <w:start w:w="100" w:type="dxa"/>
              <w:bottom w:w="80" w:type="dxa"/>
              <w:end w:w="100" w:type="dxa"/>
            </w:tcMar>
          </w:tcPr>
          <w:p>
            <w:pPr>
              <w:spacing w:after="0"/>
            </w:pPr>
            <w:r>
              <w:rPr>
                <w:sz w:val="16"/>
              </w:rPr>
              <w:t>installments, stipend payout dates</w:t>
            </w:r>
          </w:p>
        </w:tc>
      </w:tr>
      <w:tr>
        <w:tc>
          <w:tcPr>
            <w:tcW w:type="dxa" w:w="2160"/>
            <w:vAlign w:val="top"/>
            <w:tcMar>
              <w:top w:w="80" w:type="dxa"/>
              <w:start w:w="100" w:type="dxa"/>
              <w:bottom w:w="80" w:type="dxa"/>
              <w:end w:w="100" w:type="dxa"/>
            </w:tcMar>
          </w:tcPr>
          <w:p>
            <w:pPr>
              <w:spacing w:after="0"/>
            </w:pPr>
            <w:r>
              <w:rPr>
                <w:sz w:val="16"/>
              </w:rPr>
              <w:t>Documents</w:t>
            </w:r>
          </w:p>
        </w:tc>
        <w:tc>
          <w:tcPr>
            <w:tcW w:type="dxa" w:w="8352"/>
            <w:vAlign w:val="top"/>
            <w:tcMar>
              <w:top w:w="80" w:type="dxa"/>
              <w:start w:w="100" w:type="dxa"/>
              <w:bottom w:w="80" w:type="dxa"/>
              <w:end w:w="100" w:type="dxa"/>
            </w:tcMar>
          </w:tcPr>
          <w:p>
            <w:pPr>
              <w:spacing w:after="0"/>
            </w:pPr>
            <w:r>
              <w:rPr>
                <w:sz w:val="16"/>
              </w:rPr>
              <w:t>acknowledgement/signature/action due dates</w:t>
            </w:r>
          </w:p>
        </w:tc>
      </w:tr>
      <w:tr>
        <w:tc>
          <w:tcPr>
            <w:tcW w:type="dxa" w:w="2160"/>
            <w:vAlign w:val="top"/>
            <w:tcMar>
              <w:top w:w="80" w:type="dxa"/>
              <w:start w:w="100" w:type="dxa"/>
              <w:bottom w:w="80" w:type="dxa"/>
              <w:end w:w="100" w:type="dxa"/>
            </w:tcMar>
          </w:tcPr>
          <w:p>
            <w:pPr>
              <w:spacing w:after="0"/>
            </w:pPr>
            <w:r>
              <w:rPr>
                <w:sz w:val="16"/>
              </w:rPr>
              <w:t>Communication</w:t>
            </w:r>
          </w:p>
        </w:tc>
        <w:tc>
          <w:tcPr>
            <w:tcW w:type="dxa" w:w="8352"/>
            <w:vAlign w:val="top"/>
            <w:tcMar>
              <w:top w:w="80" w:type="dxa"/>
              <w:start w:w="100" w:type="dxa"/>
              <w:bottom w:w="80" w:type="dxa"/>
              <w:end w:w="100" w:type="dxa"/>
            </w:tcMar>
          </w:tcPr>
          <w:p>
            <w:pPr>
              <w:spacing w:after="0"/>
            </w:pPr>
            <w:r>
              <w:rPr>
                <w:sz w:val="16"/>
              </w:rPr>
              <w:t>scheduled reminder jobs</w:t>
            </w:r>
          </w:p>
        </w:tc>
      </w:tr>
    </w:tbl>
    <w:p/>
    <w:p>
      <w:pPr>
        <w:pStyle w:val="ListBullet"/>
        <w:ind w:left="0"/>
      </w:pPr>
      <w:r>
        <w:t>Rescheduling source entity updates/cancels linked future calendar events and reminders.</w:t>
      </w:r>
    </w:p>
    <w:p>
      <w:pPr>
        <w:pStyle w:val="ListBullet"/>
        <w:ind w:left="0"/>
      </w:pPr>
      <w:r>
        <w:t>Notification supports unread/read; reminder supports dismiss/snooze when allowed.</w:t>
      </w:r>
    </w:p>
    <w:p>
      <w:pPr>
        <w:pStyle w:val="ListBullet"/>
        <w:ind w:left="0"/>
      </w:pPr>
      <w:r>
        <w:t>Cautions are higher-priority operational risks, not ordinary notifications.</w:t>
      </w:r>
    </w:p>
    <w:p>
      <w:pPr>
        <w:pStyle w:val="ListBullet"/>
        <w:ind w:left="0"/>
      </w:pPr>
      <w:r>
        <w:t>Founder caution examples: payment aging, overdue work, delayed evaluations, event capacity, stipend pending, failed communication, document issuance waiting.</w:t>
      </w:r>
    </w:p>
    <w:p>
      <w:pPr>
        <w:pStyle w:val="Heading1"/>
      </w:pPr>
      <w:r>
        <w:t>18. Search, Bulk Operations and Activity Timeline</w:t>
      </w:r>
    </w:p>
    <w:p>
      <w:pPr>
        <w:pStyle w:val="Heading2"/>
      </w:pPr>
      <w:r>
        <w:t>18.1 Global search</w:t>
      </w:r>
    </w:p>
    <w:p>
      <w:pPr>
        <w:pStyle w:val="ListBullet"/>
        <w:ind w:left="0"/>
      </w:pPr>
      <w:r>
        <w:t>Search Person by name, phone, email, reference code</w:t>
      </w:r>
    </w:p>
    <w:p>
      <w:pPr>
        <w:pStyle w:val="ListBullet"/>
        <w:ind w:left="0"/>
      </w:pPr>
      <w:r>
        <w:t>Search leads, internships, training enrollments, payments, documents, certificates, tasks and email threads within user permissions</w:t>
      </w:r>
    </w:p>
    <w:p>
      <w:pPr>
        <w:pStyle w:val="ListBullet"/>
        <w:ind w:left="0"/>
      </w:pPr>
      <w:r>
        <w:t>Return grouped results; never leak existence of unauthorized records</w:t>
      </w:r>
    </w:p>
    <w:p>
      <w:pPr>
        <w:pStyle w:val="Heading2"/>
      </w:pPr>
      <w:r>
        <w:t>18.2 Bulk operations</w:t>
      </w:r>
    </w:p>
    <w:p>
      <w:pPr>
        <w:pStyle w:val="ListBullet"/>
        <w:ind w:left="0"/>
      </w:pPr>
      <w:r>
        <w:t>Assign employee</w:t>
      </w:r>
    </w:p>
    <w:p>
      <w:pPr>
        <w:pStyle w:val="ListBullet"/>
        <w:ind w:left="0"/>
      </w:pPr>
      <w:r>
        <w:t>Assign bootcamp slot</w:t>
      </w:r>
    </w:p>
    <w:p>
      <w:pPr>
        <w:pStyle w:val="ListBullet"/>
        <w:ind w:left="0"/>
      </w:pPr>
      <w:r>
        <w:t>Generate/send passes</w:t>
      </w:r>
    </w:p>
    <w:p>
      <w:pPr>
        <w:pStyle w:val="ListBullet"/>
        <w:ind w:left="0"/>
      </w:pPr>
      <w:r>
        <w:t>Send email/WhatsApp</w:t>
      </w:r>
    </w:p>
    <w:p>
      <w:pPr>
        <w:pStyle w:val="ListBullet"/>
        <w:ind w:left="0"/>
      </w:pPr>
      <w:r>
        <w:t>Schedule reminders</w:t>
      </w:r>
    </w:p>
    <w:p>
      <w:pPr>
        <w:pStyle w:val="ListBullet"/>
        <w:ind w:left="0"/>
      </w:pPr>
      <w:r>
        <w:t>Schedule demos</w:t>
      </w:r>
    </w:p>
    <w:p>
      <w:pPr>
        <w:pStyle w:val="ListBullet"/>
        <w:ind w:left="0"/>
      </w:pPr>
      <w:r>
        <w:t>Issue certificates/documents where eligible</w:t>
      </w:r>
    </w:p>
    <w:p>
      <w:pPr>
        <w:pStyle w:val="ListBullet"/>
        <w:ind w:left="0"/>
      </w:pPr>
      <w:r>
        <w:t>Export permitted data</w:t>
      </w:r>
    </w:p>
    <w:tbl>
      <w:tblPr>
        <w:tblW w:type="auto" w:w="0"/>
        <w:jc w:val="center"/>
        <w:tblLook w:firstColumn="1" w:firstRow="1" w:lastColumn="0" w:lastRow="0" w:noHBand="0" w:noVBand="1" w:val="04A0"/>
      </w:tblPr>
      <w:tblGrid>
        <w:gridCol w:w="10224"/>
      </w:tblGrid>
      <w:tr>
        <w:tc>
          <w:tcPr>
            <w:tcW w:type="dxa" w:w="10224"/>
            <w:shd w:fill="EAF2F8"/>
            <w:tcMar>
              <w:top w:w="120" w:type="dxa"/>
              <w:start w:w="160" w:type="dxa"/>
              <w:bottom w:w="120" w:type="dxa"/>
              <w:end w:w="160" w:type="dxa"/>
            </w:tcMar>
          </w:tcPr>
          <w:p>
            <w:r>
              <w:rPr>
                <w:b/>
                <w:color w:val="1F4E78"/>
              </w:rPr>
              <w:t xml:space="preserve">Bulk safety: </w:t>
            </w:r>
            <w:r>
              <w:t>Bulk actions show count + validation summary before commit, process in jobs, log per-item success/failure and support retry only for failed items.</w:t>
            </w:r>
          </w:p>
        </w:tc>
      </w:tr>
    </w:tbl>
    <w:p/>
    <w:p>
      <w:pPr>
        <w:pStyle w:val="Heading2"/>
      </w:pPr>
      <w:r>
        <w:t>18.3 Person 360° timeline</w:t>
      </w:r>
    </w:p>
    <w:p>
      <w:pPr>
        <w:pStyle w:val="ListBullet"/>
        <w:ind w:left="0"/>
      </w:pPr>
      <w:r>
        <w:t>Lead and call activities</w:t>
      </w:r>
    </w:p>
    <w:p>
      <w:pPr>
        <w:pStyle w:val="ListBullet"/>
        <w:ind w:left="0"/>
      </w:pPr>
      <w:r>
        <w:t>Bootcamp registration/pass/check-in</w:t>
      </w:r>
    </w:p>
    <w:p>
      <w:pPr>
        <w:pStyle w:val="ListBullet"/>
        <w:ind w:left="0"/>
      </w:pPr>
      <w:r>
        <w:t>Demo events</w:t>
      </w:r>
    </w:p>
    <w:p>
      <w:pPr>
        <w:pStyle w:val="ListBullet"/>
        <w:ind w:left="0"/>
      </w:pPr>
      <w:r>
        <w:t>Training enrollment/progress/payments</w:t>
      </w:r>
    </w:p>
    <w:p>
      <w:pPr>
        <w:pStyle w:val="ListBullet"/>
        <w:ind w:left="0"/>
      </w:pPr>
      <w:r>
        <w:t>Internship offer/onboarding/status</w:t>
      </w:r>
    </w:p>
    <w:p>
      <w:pPr>
        <w:pStyle w:val="ListBullet"/>
        <w:ind w:left="0"/>
      </w:pPr>
      <w:r>
        <w:t>Project/task/submission/evaluation</w:t>
      </w:r>
    </w:p>
    <w:p>
      <w:pPr>
        <w:pStyle w:val="ListBullet"/>
        <w:ind w:left="0"/>
      </w:pPr>
      <w:r>
        <w:t>Documents/certificates</w:t>
      </w:r>
    </w:p>
    <w:p>
      <w:pPr>
        <w:pStyle w:val="ListBullet"/>
        <w:ind w:left="0"/>
      </w:pPr>
      <w:r>
        <w:t>Email/WhatsApp deliveries</w:t>
      </w:r>
    </w:p>
    <w:p>
      <w:pPr>
        <w:pStyle w:val="ListBullet"/>
        <w:ind w:left="0"/>
      </w:pPr>
      <w:r>
        <w:t>Social action requests</w:t>
      </w:r>
    </w:p>
    <w:p>
      <w:pPr>
        <w:pStyle w:val="ListBullet"/>
        <w:ind w:left="0"/>
      </w:pPr>
      <w:r>
        <w:t>Stipend events</w:t>
      </w:r>
    </w:p>
    <w:p>
      <w:pPr>
        <w:pStyle w:val="ListBullet"/>
        <w:ind w:left="0"/>
      </w:pPr>
      <w:r>
        <w:t>Critical admin changes</w:t>
      </w:r>
    </w:p>
    <w:p>
      <w:pPr>
        <w:pStyle w:val="Heading1"/>
      </w:pPr>
      <w:r>
        <w:t>19. Reporting and Dashboards</w:t>
      </w:r>
    </w:p>
    <w:p>
      <w:pPr>
        <w:pStyle w:val="Heading2"/>
      </w:pPr>
      <w:r>
        <w:t>19.1 Founder/Admin dashboard</w:t>
      </w:r>
    </w:p>
    <w:p>
      <w:pPr>
        <w:pStyle w:val="ListBullet"/>
        <w:ind w:left="0"/>
      </w:pPr>
      <w:r>
        <w:t>Lead funnel and source performance</w:t>
      </w:r>
    </w:p>
    <w:p>
      <w:pPr>
        <w:pStyle w:val="ListBullet"/>
        <w:ind w:left="0"/>
      </w:pPr>
      <w:r>
        <w:t>Bootcamp booking/attendance</w:t>
      </w:r>
    </w:p>
    <w:p>
      <w:pPr>
        <w:pStyle w:val="ListBullet"/>
        <w:ind w:left="0"/>
      </w:pPr>
      <w:r>
        <w:t>Demo scheduled/attended/no-show/conversion</w:t>
      </w:r>
    </w:p>
    <w:p>
      <w:pPr>
        <w:pStyle w:val="ListBullet"/>
        <w:ind w:left="0"/>
      </w:pPr>
      <w:r>
        <w:t>Training enrollments/completion/dropout</w:t>
      </w:r>
    </w:p>
    <w:p>
      <w:pPr>
        <w:pStyle w:val="ListBullet"/>
        <w:ind w:left="0"/>
      </w:pPr>
      <w:r>
        <w:t>Collections/outstanding aging/refunds</w:t>
      </w:r>
    </w:p>
    <w:p>
      <w:pPr>
        <w:pStyle w:val="ListBullet"/>
        <w:ind w:left="0"/>
      </w:pPr>
      <w:r>
        <w:t>Training Intern → Company Intern conversion</w:t>
      </w:r>
    </w:p>
    <w:p>
      <w:pPr>
        <w:pStyle w:val="ListBullet"/>
        <w:ind w:left="0"/>
      </w:pPr>
      <w:r>
        <w:t>Company Intern work health/evaluation backlog</w:t>
      </w:r>
    </w:p>
    <w:p>
      <w:pPr>
        <w:pStyle w:val="ListBullet"/>
        <w:ind w:left="0"/>
      </w:pPr>
      <w:r>
        <w:t>Stipend pending/paid</w:t>
      </w:r>
    </w:p>
    <w:p>
      <w:pPr>
        <w:pStyle w:val="ListBullet"/>
        <w:ind w:left="0"/>
      </w:pPr>
      <w:r>
        <w:t>Important inbox/mailbox failures</w:t>
      </w:r>
    </w:p>
    <w:p>
      <w:pPr>
        <w:pStyle w:val="ListBullet"/>
        <w:ind w:left="0"/>
      </w:pPr>
      <w:r>
        <w:t>Documents/certificates pending issuance</w:t>
      </w:r>
    </w:p>
    <w:p>
      <w:pPr>
        <w:pStyle w:val="ListBullet"/>
        <w:ind w:left="0"/>
      </w:pPr>
      <w:r>
        <w:t>Private tasks + company cautions + today calendar</w:t>
      </w:r>
    </w:p>
    <w:p>
      <w:pPr>
        <w:pStyle w:val="Heading2"/>
      </w:pPr>
      <w:r>
        <w:t>19.2 Employee dashboard</w:t>
      </w:r>
    </w:p>
    <w:p>
      <w:pPr>
        <w:pStyle w:val="ListBullet"/>
        <w:ind w:left="0"/>
      </w:pPr>
      <w:r>
        <w:t>Assigned leads/follow-ups</w:t>
      </w:r>
    </w:p>
    <w:p>
      <w:pPr>
        <w:pStyle w:val="ListBullet"/>
        <w:ind w:left="0"/>
      </w:pPr>
      <w:r>
        <w:t>Today demos</w:t>
      </w:r>
    </w:p>
    <w:p>
      <w:pPr>
        <w:pStyle w:val="ListBullet"/>
        <w:ind w:left="0"/>
      </w:pPr>
      <w:r>
        <w:t>Assigned events/batches</w:t>
      </w:r>
    </w:p>
    <w:p>
      <w:pPr>
        <w:pStyle w:val="ListBullet"/>
        <w:ind w:left="0"/>
      </w:pPr>
      <w:r>
        <w:t>Assigned candidates/interns</w:t>
      </w:r>
    </w:p>
    <w:p>
      <w:pPr>
        <w:pStyle w:val="ListBullet"/>
        <w:ind w:left="0"/>
      </w:pPr>
      <w:r>
        <w:t>Pending evaluations</w:t>
      </w:r>
    </w:p>
    <w:p>
      <w:pPr>
        <w:pStyle w:val="ListBullet"/>
        <w:ind w:left="0"/>
      </w:pPr>
      <w:r>
        <w:t>Tasks/work items</w:t>
      </w:r>
    </w:p>
    <w:p>
      <w:pPr>
        <w:pStyle w:val="ListBullet"/>
        <w:ind w:left="0"/>
      </w:pPr>
      <w:r>
        <w:t>Permitted inbox</w:t>
      </w:r>
    </w:p>
    <w:p>
      <w:pPr>
        <w:pStyle w:val="ListBullet"/>
        <w:ind w:left="0"/>
      </w:pPr>
      <w:r>
        <w:t>Calendar/cautions</w:t>
      </w:r>
    </w:p>
    <w:p>
      <w:pPr>
        <w:pStyle w:val="Heading2"/>
      </w:pPr>
      <w:r>
        <w:t>19.3 Intern dashboard</w:t>
      </w:r>
    </w:p>
    <w:p>
      <w:pPr>
        <w:pStyle w:val="ListBullet"/>
        <w:ind w:left="0"/>
      </w:pPr>
      <w:r>
        <w:t>Due today/overdue</w:t>
      </w:r>
    </w:p>
    <w:p>
      <w:pPr>
        <w:pStyle w:val="ListBullet"/>
        <w:ind w:left="0"/>
      </w:pPr>
      <w:r>
        <w:t>Waiting evaluation</w:t>
      </w:r>
    </w:p>
    <w:p>
      <w:pPr>
        <w:pStyle w:val="ListBullet"/>
        <w:ind w:left="0"/>
      </w:pPr>
      <w:r>
        <w:t>Changes requested</w:t>
      </w:r>
    </w:p>
    <w:p>
      <w:pPr>
        <w:pStyle w:val="ListBullet"/>
        <w:ind w:left="0"/>
      </w:pPr>
      <w:r>
        <w:t>Training progress where applicable</w:t>
      </w:r>
    </w:p>
    <w:p>
      <w:pPr>
        <w:pStyle w:val="ListBullet"/>
        <w:ind w:left="0"/>
      </w:pPr>
      <w:r>
        <w:t>Current projects</w:t>
      </w:r>
    </w:p>
    <w:p>
      <w:pPr>
        <w:pStyle w:val="ListBullet"/>
        <w:ind w:left="0"/>
      </w:pPr>
      <w:r>
        <w:t>Latest feedback</w:t>
      </w:r>
    </w:p>
    <w:p>
      <w:pPr>
        <w:pStyle w:val="ListBullet"/>
        <w:ind w:left="0"/>
      </w:pPr>
      <w:r>
        <w:t>Documents/actions</w:t>
      </w:r>
    </w:p>
    <w:p>
      <w:pPr>
        <w:pStyle w:val="ListBullet"/>
        <w:ind w:left="0"/>
      </w:pPr>
      <w:r>
        <w:t>Calendar</w:t>
      </w:r>
    </w:p>
    <w:p>
      <w:pPr>
        <w:pStyle w:val="ListBullet"/>
        <w:ind w:left="0"/>
      </w:pPr>
      <w:r>
        <w:t>Own stipend status for Company Intern</w:t>
      </w:r>
    </w:p>
    <w:p>
      <w:pPr>
        <w:pStyle w:val="Heading2"/>
      </w:pPr>
      <w:r>
        <w:t>19.4 Required metrics</w:t>
      </w:r>
    </w:p>
    <w:tbl>
      <w:tblPr>
        <w:tblStyle w:val="TableGrid"/>
        <w:tblW w:type="auto" w:w="0"/>
        <w:jc w:val="center"/>
        <w:tblLook w:firstColumn="1" w:firstRow="1" w:lastColumn="0" w:lastRow="0" w:noHBand="0" w:noVBand="1" w:val="04A0"/>
      </w:tblPr>
      <w:tblGrid>
        <w:gridCol w:w="5112"/>
        <w:gridCol w:w="5112"/>
      </w:tblGrid>
      <w:tr>
        <w:tc>
          <w:tcPr>
            <w:tcW w:type="dxa" w:w="2160"/>
            <w:shd w:fill="1F4E78"/>
            <w:vAlign w:val="center"/>
            <w:tcMar>
              <w:top w:w="80" w:type="dxa"/>
              <w:start w:w="100" w:type="dxa"/>
              <w:bottom w:w="80" w:type="dxa"/>
              <w:end w:w="100" w:type="dxa"/>
            </w:tcMar>
          </w:tcPr>
          <w:p>
            <w:r>
              <w:rPr>
                <w:b/>
                <w:color w:val="FFFFFF"/>
                <w:sz w:val="16"/>
              </w:rPr>
              <w:t>Domain</w:t>
            </w:r>
          </w:p>
        </w:tc>
        <w:tc>
          <w:tcPr>
            <w:tcW w:type="dxa" w:w="8352"/>
            <w:shd w:fill="1F4E78"/>
            <w:vAlign w:val="center"/>
            <w:tcMar>
              <w:top w:w="80" w:type="dxa"/>
              <w:start w:w="100" w:type="dxa"/>
              <w:bottom w:w="80" w:type="dxa"/>
              <w:end w:w="100" w:type="dxa"/>
            </w:tcMar>
          </w:tcPr>
          <w:p>
            <w:r>
              <w:rPr>
                <w:b/>
                <w:color w:val="FFFFFF"/>
                <w:sz w:val="16"/>
              </w:rPr>
              <w:t>Metrics</w:t>
            </w:r>
          </w:p>
        </w:tc>
      </w:tr>
      <w:tr>
        <w:tc>
          <w:tcPr>
            <w:tcW w:type="dxa" w:w="2160"/>
            <w:vAlign w:val="top"/>
            <w:tcMar>
              <w:top w:w="80" w:type="dxa"/>
              <w:start w:w="100" w:type="dxa"/>
              <w:bottom w:w="80" w:type="dxa"/>
              <w:end w:w="100" w:type="dxa"/>
            </w:tcMar>
          </w:tcPr>
          <w:p>
            <w:pPr>
              <w:spacing w:after="0"/>
            </w:pPr>
            <w:r>
              <w:rPr>
                <w:sz w:val="16"/>
              </w:rPr>
              <w:t>Growth</w:t>
            </w:r>
          </w:p>
        </w:tc>
        <w:tc>
          <w:tcPr>
            <w:tcW w:type="dxa" w:w="8352"/>
            <w:vAlign w:val="top"/>
            <w:tcMar>
              <w:top w:w="80" w:type="dxa"/>
              <w:start w:w="100" w:type="dxa"/>
              <w:bottom w:w="80" w:type="dxa"/>
              <w:end w:w="100" w:type="dxa"/>
            </w:tcMar>
          </w:tcPr>
          <w:p>
            <w:pPr>
              <w:spacing w:after="0"/>
            </w:pPr>
            <w:r>
              <w:rPr>
                <w:sz w:val="16"/>
              </w:rPr>
              <w:t>leads, contacted, booked, attended, demo scheduled, demo attended, conversion, lost reason</w:t>
            </w:r>
          </w:p>
        </w:tc>
      </w:tr>
      <w:tr>
        <w:tc>
          <w:tcPr>
            <w:tcW w:type="dxa" w:w="2160"/>
            <w:vAlign w:val="top"/>
            <w:tcMar>
              <w:top w:w="80" w:type="dxa"/>
              <w:start w:w="100" w:type="dxa"/>
              <w:bottom w:w="80" w:type="dxa"/>
              <w:end w:w="100" w:type="dxa"/>
            </w:tcMar>
          </w:tcPr>
          <w:p>
            <w:pPr>
              <w:spacing w:after="0"/>
            </w:pPr>
            <w:r>
              <w:rPr>
                <w:sz w:val="16"/>
              </w:rPr>
              <w:t>Marketing</w:t>
            </w:r>
          </w:p>
        </w:tc>
        <w:tc>
          <w:tcPr>
            <w:tcW w:type="dxa" w:w="8352"/>
            <w:vAlign w:val="top"/>
            <w:tcMar>
              <w:top w:w="80" w:type="dxa"/>
              <w:start w:w="100" w:type="dxa"/>
              <w:bottom w:w="80" w:type="dxa"/>
              <w:end w:w="100" w:type="dxa"/>
            </w:tcMar>
          </w:tcPr>
          <w:p>
            <w:pPr>
              <w:spacing w:after="0"/>
            </w:pPr>
            <w:r>
              <w:rPr>
                <w:sz w:val="16"/>
              </w:rPr>
              <w:t>CPL, cost/attendee, cost/enrollment, source conversion</w:t>
            </w:r>
          </w:p>
        </w:tc>
      </w:tr>
      <w:tr>
        <w:tc>
          <w:tcPr>
            <w:tcW w:type="dxa" w:w="2160"/>
            <w:vAlign w:val="top"/>
            <w:tcMar>
              <w:top w:w="80" w:type="dxa"/>
              <w:start w:w="100" w:type="dxa"/>
              <w:bottom w:w="80" w:type="dxa"/>
              <w:end w:w="100" w:type="dxa"/>
            </w:tcMar>
          </w:tcPr>
          <w:p>
            <w:pPr>
              <w:spacing w:after="0"/>
            </w:pPr>
            <w:r>
              <w:rPr>
                <w:sz w:val="16"/>
              </w:rPr>
              <w:t>Training</w:t>
            </w:r>
          </w:p>
        </w:tc>
        <w:tc>
          <w:tcPr>
            <w:tcW w:type="dxa" w:w="8352"/>
            <w:vAlign w:val="top"/>
            <w:tcMar>
              <w:top w:w="80" w:type="dxa"/>
              <w:start w:w="100" w:type="dxa"/>
              <w:bottom w:w="80" w:type="dxa"/>
              <w:end w:w="100" w:type="dxa"/>
            </w:tcMar>
          </w:tcPr>
          <w:p>
            <w:pPr>
              <w:spacing w:after="0"/>
            </w:pPr>
            <w:r>
              <w:rPr>
                <w:sz w:val="16"/>
              </w:rPr>
              <w:t>active, attendance, checkpoint completion, completion %, dropout %, extension rate</w:t>
            </w:r>
          </w:p>
        </w:tc>
      </w:tr>
      <w:tr>
        <w:tc>
          <w:tcPr>
            <w:tcW w:type="dxa" w:w="2160"/>
            <w:vAlign w:val="top"/>
            <w:tcMar>
              <w:top w:w="80" w:type="dxa"/>
              <w:start w:w="100" w:type="dxa"/>
              <w:bottom w:w="80" w:type="dxa"/>
              <w:end w:w="100" w:type="dxa"/>
            </w:tcMar>
          </w:tcPr>
          <w:p>
            <w:pPr>
              <w:spacing w:after="0"/>
            </w:pPr>
            <w:r>
              <w:rPr>
                <w:sz w:val="16"/>
              </w:rPr>
              <w:t>Finance</w:t>
            </w:r>
          </w:p>
        </w:tc>
        <w:tc>
          <w:tcPr>
            <w:tcW w:type="dxa" w:w="8352"/>
            <w:vAlign w:val="top"/>
            <w:tcMar>
              <w:top w:w="80" w:type="dxa"/>
              <w:start w:w="100" w:type="dxa"/>
              <w:bottom w:w="80" w:type="dxa"/>
              <w:end w:w="100" w:type="dxa"/>
            </w:tcMar>
          </w:tcPr>
          <w:p>
            <w:pPr>
              <w:spacing w:after="0"/>
            </w:pPr>
            <w:r>
              <w:rPr>
                <w:sz w:val="16"/>
              </w:rPr>
              <w:t>gross/net fees, collected, outstanding aging, refund, failed payment</w:t>
            </w:r>
          </w:p>
        </w:tc>
      </w:tr>
      <w:tr>
        <w:tc>
          <w:tcPr>
            <w:tcW w:type="dxa" w:w="2160"/>
            <w:vAlign w:val="top"/>
            <w:tcMar>
              <w:top w:w="80" w:type="dxa"/>
              <w:start w:w="100" w:type="dxa"/>
              <w:bottom w:w="80" w:type="dxa"/>
              <w:end w:w="100" w:type="dxa"/>
            </w:tcMar>
          </w:tcPr>
          <w:p>
            <w:pPr>
              <w:spacing w:after="0"/>
            </w:pPr>
            <w:r>
              <w:rPr>
                <w:sz w:val="16"/>
              </w:rPr>
              <w:t>Intern</w:t>
            </w:r>
          </w:p>
        </w:tc>
        <w:tc>
          <w:tcPr>
            <w:tcW w:type="dxa" w:w="8352"/>
            <w:vAlign w:val="top"/>
            <w:tcMar>
              <w:top w:w="80" w:type="dxa"/>
              <w:start w:w="100" w:type="dxa"/>
              <w:bottom w:w="80" w:type="dxa"/>
              <w:end w:w="100" w:type="dxa"/>
            </w:tcMar>
          </w:tcPr>
          <w:p>
            <w:pPr>
              <w:spacing w:after="0"/>
            </w:pPr>
            <w:r>
              <w:rPr>
                <w:sz w:val="16"/>
              </w:rPr>
              <w:t>tasks completed, on-time %, revision rate, avg score, evaluation turnaround</w:t>
            </w:r>
          </w:p>
        </w:tc>
      </w:tr>
      <w:tr>
        <w:tc>
          <w:tcPr>
            <w:tcW w:type="dxa" w:w="2160"/>
            <w:vAlign w:val="top"/>
            <w:tcMar>
              <w:top w:w="80" w:type="dxa"/>
              <w:start w:w="100" w:type="dxa"/>
              <w:bottom w:w="80" w:type="dxa"/>
              <w:end w:w="100" w:type="dxa"/>
            </w:tcMar>
          </w:tcPr>
          <w:p>
            <w:pPr>
              <w:spacing w:after="0"/>
            </w:pPr>
            <w:r>
              <w:rPr>
                <w:sz w:val="16"/>
              </w:rPr>
              <w:t>Communication</w:t>
            </w:r>
          </w:p>
        </w:tc>
        <w:tc>
          <w:tcPr>
            <w:tcW w:type="dxa" w:w="8352"/>
            <w:vAlign w:val="top"/>
            <w:tcMar>
              <w:top w:w="80" w:type="dxa"/>
              <w:start w:w="100" w:type="dxa"/>
              <w:bottom w:w="80" w:type="dxa"/>
              <w:end w:w="100" w:type="dxa"/>
            </w:tcMar>
          </w:tcPr>
          <w:p>
            <w:pPr>
              <w:spacing w:after="0"/>
            </w:pPr>
            <w:r>
              <w:rPr>
                <w:sz w:val="16"/>
              </w:rPr>
              <w:t>sent/delivered/failed by channel, retry failures</w:t>
            </w:r>
          </w:p>
        </w:tc>
      </w:tr>
      <w:tr>
        <w:tc>
          <w:tcPr>
            <w:tcW w:type="dxa" w:w="2160"/>
            <w:vAlign w:val="top"/>
            <w:tcMar>
              <w:top w:w="80" w:type="dxa"/>
              <w:start w:w="100" w:type="dxa"/>
              <w:bottom w:w="80" w:type="dxa"/>
              <w:end w:w="100" w:type="dxa"/>
            </w:tcMar>
          </w:tcPr>
          <w:p>
            <w:pPr>
              <w:spacing w:after="0"/>
            </w:pPr>
            <w:r>
              <w:rPr>
                <w:sz w:val="16"/>
              </w:rPr>
              <w:t>Operations</w:t>
            </w:r>
          </w:p>
        </w:tc>
        <w:tc>
          <w:tcPr>
            <w:tcW w:type="dxa" w:w="8352"/>
            <w:vAlign w:val="top"/>
            <w:tcMar>
              <w:top w:w="80" w:type="dxa"/>
              <w:start w:w="100" w:type="dxa"/>
              <w:bottom w:w="80" w:type="dxa"/>
              <w:end w:w="100" w:type="dxa"/>
            </w:tcMar>
          </w:tcPr>
          <w:p>
            <w:pPr>
              <w:spacing w:after="0"/>
            </w:pPr>
            <w:r>
              <w:rPr>
                <w:sz w:val="16"/>
              </w:rPr>
              <w:t>pending docs, certificate turnaround, overdue cautions</w:t>
            </w:r>
          </w:p>
        </w:tc>
      </w:tr>
    </w:tbl>
    <w:p/>
    <w:p>
      <w:pPr>
        <w:pStyle w:val="Heading1"/>
      </w:pPr>
      <w:r>
        <w:t>20. Integrations and Background Jobs</w:t>
      </w:r>
    </w:p>
    <w:tbl>
      <w:tblPr>
        <w:tblStyle w:val="TableGrid"/>
        <w:tblW w:type="auto" w:w="0"/>
        <w:jc w:val="center"/>
        <w:tblLook w:firstColumn="1" w:firstRow="1" w:lastColumn="0" w:lastRow="0" w:noHBand="0" w:noVBand="1" w:val="04A0"/>
      </w:tblPr>
      <w:tblGrid>
        <w:gridCol w:w="5112"/>
        <w:gridCol w:w="5112"/>
      </w:tblGrid>
      <w:tr>
        <w:tc>
          <w:tcPr>
            <w:tcW w:type="dxa" w:w="2592"/>
            <w:shd w:fill="1F4E78"/>
            <w:vAlign w:val="center"/>
            <w:tcMar>
              <w:top w:w="80" w:type="dxa"/>
              <w:start w:w="100" w:type="dxa"/>
              <w:bottom w:w="80" w:type="dxa"/>
              <w:end w:w="100" w:type="dxa"/>
            </w:tcMar>
          </w:tcPr>
          <w:p>
            <w:r>
              <w:rPr>
                <w:b/>
                <w:color w:val="FFFFFF"/>
                <w:sz w:val="16"/>
              </w:rPr>
              <w:t>Integration</w:t>
            </w:r>
          </w:p>
        </w:tc>
        <w:tc>
          <w:tcPr>
            <w:tcW w:type="dxa" w:w="7920"/>
            <w:shd w:fill="1F4E78"/>
            <w:vAlign w:val="center"/>
            <w:tcMar>
              <w:top w:w="80" w:type="dxa"/>
              <w:start w:w="100" w:type="dxa"/>
              <w:bottom w:w="80" w:type="dxa"/>
              <w:end w:w="100" w:type="dxa"/>
            </w:tcMar>
          </w:tcPr>
          <w:p>
            <w:r>
              <w:rPr>
                <w:b/>
                <w:color w:val="FFFFFF"/>
                <w:sz w:val="16"/>
              </w:rPr>
              <w:t>Adapter responsibility</w:t>
            </w:r>
          </w:p>
        </w:tc>
      </w:tr>
      <w:tr>
        <w:tc>
          <w:tcPr>
            <w:tcW w:type="dxa" w:w="2592"/>
            <w:vAlign w:val="top"/>
            <w:tcMar>
              <w:top w:w="80" w:type="dxa"/>
              <w:start w:w="100" w:type="dxa"/>
              <w:bottom w:w="80" w:type="dxa"/>
              <w:end w:w="100" w:type="dxa"/>
            </w:tcMar>
          </w:tcPr>
          <w:p>
            <w:pPr>
              <w:spacing w:after="0"/>
            </w:pPr>
            <w:r>
              <w:rPr>
                <w:sz w:val="16"/>
              </w:rPr>
              <w:t>Google Forms/Sheet import</w:t>
            </w:r>
          </w:p>
        </w:tc>
        <w:tc>
          <w:tcPr>
            <w:tcW w:type="dxa" w:w="7920"/>
            <w:vAlign w:val="top"/>
            <w:tcMar>
              <w:top w:w="80" w:type="dxa"/>
              <w:start w:w="100" w:type="dxa"/>
              <w:bottom w:w="80" w:type="dxa"/>
              <w:end w:w="100" w:type="dxa"/>
            </w:tcMar>
          </w:tcPr>
          <w:p>
            <w:pPr>
              <w:spacing w:after="0"/>
            </w:pPr>
            <w:r>
              <w:rPr>
                <w:sz w:val="16"/>
              </w:rPr>
              <w:t>Normalize rows, dedupe Person, create/update Lead, import log</w:t>
            </w:r>
          </w:p>
        </w:tc>
      </w:tr>
      <w:tr>
        <w:tc>
          <w:tcPr>
            <w:tcW w:type="dxa" w:w="2592"/>
            <w:vAlign w:val="top"/>
            <w:tcMar>
              <w:top w:w="80" w:type="dxa"/>
              <w:start w:w="100" w:type="dxa"/>
              <w:bottom w:w="80" w:type="dxa"/>
              <w:end w:w="100" w:type="dxa"/>
            </w:tcMar>
          </w:tcPr>
          <w:p>
            <w:pPr>
              <w:spacing w:after="0"/>
            </w:pPr>
            <w:r>
              <w:rPr>
                <w:sz w:val="16"/>
              </w:rPr>
              <w:t>Razorpay</w:t>
            </w:r>
          </w:p>
        </w:tc>
        <w:tc>
          <w:tcPr>
            <w:tcW w:type="dxa" w:w="7920"/>
            <w:vAlign w:val="top"/>
            <w:tcMar>
              <w:top w:w="80" w:type="dxa"/>
              <w:start w:w="100" w:type="dxa"/>
              <w:bottom w:w="80" w:type="dxa"/>
              <w:end w:w="100" w:type="dxa"/>
            </w:tcMar>
          </w:tcPr>
          <w:p>
            <w:pPr>
              <w:spacing w:after="0"/>
            </w:pPr>
            <w:r>
              <w:rPr>
                <w:sz w:val="16"/>
              </w:rPr>
              <w:t>Create order/link, verify webhook signature, fetch status if reconciling</w:t>
            </w:r>
          </w:p>
        </w:tc>
      </w:tr>
      <w:tr>
        <w:tc>
          <w:tcPr>
            <w:tcW w:type="dxa" w:w="2592"/>
            <w:vAlign w:val="top"/>
            <w:tcMar>
              <w:top w:w="80" w:type="dxa"/>
              <w:start w:w="100" w:type="dxa"/>
              <w:bottom w:w="80" w:type="dxa"/>
              <w:end w:w="100" w:type="dxa"/>
            </w:tcMar>
          </w:tcPr>
          <w:p>
            <w:pPr>
              <w:spacing w:after="0"/>
            </w:pPr>
            <w:r>
              <w:rPr>
                <w:sz w:val="16"/>
              </w:rPr>
              <w:t>LearningSpaces</w:t>
            </w:r>
          </w:p>
        </w:tc>
        <w:tc>
          <w:tcPr>
            <w:tcW w:type="dxa" w:w="7920"/>
            <w:vAlign w:val="top"/>
            <w:tcMar>
              <w:top w:w="80" w:type="dxa"/>
              <w:start w:w="100" w:type="dxa"/>
              <w:bottom w:w="80" w:type="dxa"/>
              <w:end w:w="100" w:type="dxa"/>
            </w:tcMar>
          </w:tcPr>
          <w:p>
            <w:pPr>
              <w:spacing w:after="0"/>
            </w:pPr>
            <w:r>
              <w:rPr>
                <w:sz w:val="16"/>
              </w:rPr>
              <w:t>Link/activate account reference; do not duplicate LMS</w:t>
            </w:r>
          </w:p>
        </w:tc>
      </w:tr>
      <w:tr>
        <w:tc>
          <w:tcPr>
            <w:tcW w:type="dxa" w:w="2592"/>
            <w:vAlign w:val="top"/>
            <w:tcMar>
              <w:top w:w="80" w:type="dxa"/>
              <w:start w:w="100" w:type="dxa"/>
              <w:bottom w:w="80" w:type="dxa"/>
              <w:end w:w="100" w:type="dxa"/>
            </w:tcMar>
          </w:tcPr>
          <w:p>
            <w:pPr>
              <w:spacing w:after="0"/>
            </w:pPr>
            <w:r>
              <w:rPr>
                <w:sz w:val="16"/>
              </w:rPr>
              <w:t>Email send</w:t>
            </w:r>
          </w:p>
        </w:tc>
        <w:tc>
          <w:tcPr>
            <w:tcW w:type="dxa" w:w="7920"/>
            <w:vAlign w:val="top"/>
            <w:tcMar>
              <w:top w:w="80" w:type="dxa"/>
              <w:start w:w="100" w:type="dxa"/>
              <w:bottom w:w="80" w:type="dxa"/>
              <w:end w:w="100" w:type="dxa"/>
            </w:tcMar>
          </w:tcPr>
          <w:p>
            <w:pPr>
              <w:spacing w:after="0"/>
            </w:pPr>
            <w:r>
              <w:rPr>
                <w:sz w:val="16"/>
              </w:rPr>
              <w:t>SMTP or provider API behind SendMailAdapter</w:t>
            </w:r>
          </w:p>
        </w:tc>
      </w:tr>
      <w:tr>
        <w:tc>
          <w:tcPr>
            <w:tcW w:type="dxa" w:w="2592"/>
            <w:vAlign w:val="top"/>
            <w:tcMar>
              <w:top w:w="80" w:type="dxa"/>
              <w:start w:w="100" w:type="dxa"/>
              <w:bottom w:w="80" w:type="dxa"/>
              <w:end w:w="100" w:type="dxa"/>
            </w:tcMar>
          </w:tcPr>
          <w:p>
            <w:pPr>
              <w:spacing w:after="0"/>
            </w:pPr>
            <w:r>
              <w:rPr>
                <w:sz w:val="16"/>
              </w:rPr>
              <w:t>Inbox receive</w:t>
            </w:r>
          </w:p>
        </w:tc>
        <w:tc>
          <w:tcPr>
            <w:tcW w:type="dxa" w:w="7920"/>
            <w:vAlign w:val="top"/>
            <w:tcMar>
              <w:top w:w="80" w:type="dxa"/>
              <w:start w:w="100" w:type="dxa"/>
              <w:bottom w:w="80" w:type="dxa"/>
              <w:end w:w="100" w:type="dxa"/>
            </w:tcMar>
          </w:tcPr>
          <w:p>
            <w:pPr>
              <w:spacing w:after="0"/>
            </w:pPr>
            <w:r>
              <w:rPr>
                <w:sz w:val="16"/>
              </w:rPr>
              <w:t>IMAP/provider API behind MailboxSyncAdapter</w:t>
            </w:r>
          </w:p>
        </w:tc>
      </w:tr>
      <w:tr>
        <w:tc>
          <w:tcPr>
            <w:tcW w:type="dxa" w:w="2592"/>
            <w:vAlign w:val="top"/>
            <w:tcMar>
              <w:top w:w="80" w:type="dxa"/>
              <w:start w:w="100" w:type="dxa"/>
              <w:bottom w:w="80" w:type="dxa"/>
              <w:end w:w="100" w:type="dxa"/>
            </w:tcMar>
          </w:tcPr>
          <w:p>
            <w:pPr>
              <w:spacing w:after="0"/>
            </w:pPr>
            <w:r>
              <w:rPr>
                <w:sz w:val="16"/>
              </w:rPr>
              <w:t>WhatsApp</w:t>
            </w:r>
          </w:p>
        </w:tc>
        <w:tc>
          <w:tcPr>
            <w:tcW w:type="dxa" w:w="7920"/>
            <w:vAlign w:val="top"/>
            <w:tcMar>
              <w:top w:w="80" w:type="dxa"/>
              <w:start w:w="100" w:type="dxa"/>
              <w:bottom w:w="80" w:type="dxa"/>
              <w:end w:w="100" w:type="dxa"/>
            </w:tcMar>
          </w:tcPr>
          <w:p>
            <w:pPr>
              <w:spacing w:after="0"/>
            </w:pPr>
            <w:r>
              <w:rPr>
                <w:sz w:val="16"/>
              </w:rPr>
              <w:t>Template/session messages behind WhatsAppAdapter</w:t>
            </w:r>
          </w:p>
        </w:tc>
      </w:tr>
      <w:tr>
        <w:tc>
          <w:tcPr>
            <w:tcW w:type="dxa" w:w="2592"/>
            <w:vAlign w:val="top"/>
            <w:tcMar>
              <w:top w:w="80" w:type="dxa"/>
              <w:start w:w="100" w:type="dxa"/>
              <w:bottom w:w="80" w:type="dxa"/>
              <w:end w:w="100" w:type="dxa"/>
            </w:tcMar>
          </w:tcPr>
          <w:p>
            <w:pPr>
              <w:spacing w:after="0"/>
            </w:pPr>
            <w:r>
              <w:rPr>
                <w:sz w:val="16"/>
              </w:rPr>
              <w:t>Object storage</w:t>
            </w:r>
          </w:p>
        </w:tc>
        <w:tc>
          <w:tcPr>
            <w:tcW w:type="dxa" w:w="7920"/>
            <w:vAlign w:val="top"/>
            <w:tcMar>
              <w:top w:w="80" w:type="dxa"/>
              <w:start w:w="100" w:type="dxa"/>
              <w:bottom w:w="80" w:type="dxa"/>
              <w:end w:w="100" w:type="dxa"/>
            </w:tcMar>
          </w:tcPr>
          <w:p>
            <w:pPr>
              <w:spacing w:after="0"/>
            </w:pPr>
            <w:r>
              <w:rPr>
                <w:sz w:val="16"/>
              </w:rPr>
              <w:t>Upload, signed download, retention/access control</w:t>
            </w:r>
          </w:p>
        </w:tc>
      </w:tr>
    </w:tbl>
    <w:p/>
    <w:p>
      <w:pPr>
        <w:pStyle w:val="Heading2"/>
      </w:pPr>
      <w:r>
        <w:t>20.1 Queue names / job categories</w:t>
      </w:r>
    </w:p>
    <w:p>
      <w:pPr>
        <w:pStyle w:val="ListBullet"/>
        <w:ind w:left="0"/>
      </w:pPr>
      <w:r>
        <w:t>communication.send</w:t>
      </w:r>
    </w:p>
    <w:p>
      <w:pPr>
        <w:pStyle w:val="ListBullet"/>
        <w:ind w:left="0"/>
      </w:pPr>
      <w:r>
        <w:t>communication.retry</w:t>
      </w:r>
    </w:p>
    <w:p>
      <w:pPr>
        <w:pStyle w:val="ListBullet"/>
        <w:ind w:left="0"/>
      </w:pPr>
      <w:r>
        <w:t>mailbox.sync</w:t>
      </w:r>
    </w:p>
    <w:p>
      <w:pPr>
        <w:pStyle w:val="ListBullet"/>
        <w:ind w:left="0"/>
      </w:pPr>
      <w:r>
        <w:t>reminder.dispatch</w:t>
      </w:r>
    </w:p>
    <w:p>
      <w:pPr>
        <w:pStyle w:val="ListBullet"/>
        <w:ind w:left="0"/>
      </w:pPr>
      <w:r>
        <w:t>payment.reconcile</w:t>
      </w:r>
    </w:p>
    <w:p>
      <w:pPr>
        <w:pStyle w:val="ListBullet"/>
        <w:ind w:left="0"/>
      </w:pPr>
      <w:r>
        <w:t>bulk.operation</w:t>
      </w:r>
    </w:p>
    <w:p>
      <w:pPr>
        <w:pStyle w:val="ListBullet"/>
        <w:ind w:left="0"/>
      </w:pPr>
      <w:r>
        <w:t>document.render</w:t>
      </w:r>
    </w:p>
    <w:p>
      <w:pPr>
        <w:pStyle w:val="ListBullet"/>
        <w:ind w:left="0"/>
      </w:pPr>
      <w:r>
        <w:t>certificate.generate</w:t>
      </w:r>
    </w:p>
    <w:p>
      <w:pPr>
        <w:pStyle w:val="ListBullet"/>
        <w:ind w:left="0"/>
      </w:pPr>
      <w:r>
        <w:t>import.googleForms</w:t>
      </w:r>
    </w:p>
    <w:p>
      <w:pPr>
        <w:pStyle w:val="ListBullet"/>
        <w:ind w:left="0"/>
      </w:pPr>
      <w:r>
        <w:t>notification.fanout</w:t>
      </w:r>
    </w:p>
    <w:p>
      <w:pPr>
        <w:pStyle w:val="ListBullet"/>
        <w:ind w:left="0"/>
      </w:pPr>
      <w:r>
        <w:t>maintenance.cleanup</w:t>
      </w:r>
    </w:p>
    <w:p>
      <w:pPr>
        <w:pStyle w:val="ListBullet"/>
        <w:ind w:left="0"/>
      </w:pPr>
      <w:r>
        <w:t>Every job payload contains entity ID, actor/system context, correlation ID and idempotency key.</w:t>
      </w:r>
    </w:p>
    <w:p>
      <w:pPr>
        <w:pStyle w:val="ListBullet"/>
        <w:ind w:left="0"/>
      </w:pPr>
      <w:r>
        <w:t>Use exponential backoff for transient provider failures; terminal failures create caution/admin visibility.</w:t>
      </w:r>
    </w:p>
    <w:p>
      <w:pPr>
        <w:pStyle w:val="ListBullet"/>
        <w:ind w:left="0"/>
      </w:pPr>
      <w:r>
        <w:t>Do not retry validation/authentication failures indefinitely.</w:t>
      </w:r>
    </w:p>
    <w:p>
      <w:pPr>
        <w:pStyle w:val="Heading1"/>
      </w:pPr>
      <w:r>
        <w:t>21. File Storage, Security, Audit and Recovery</w:t>
      </w:r>
    </w:p>
    <w:p>
      <w:pPr>
        <w:pStyle w:val="Heading2"/>
      </w:pPr>
      <w:r>
        <w:t>21.1 File policy</w:t>
      </w:r>
    </w:p>
    <w:p>
      <w:pPr>
        <w:pStyle w:val="ListBullet"/>
        <w:ind w:left="0"/>
      </w:pPr>
      <w:r>
        <w:t>Store metadata in MongoDB and bytes in object storage.</w:t>
      </w:r>
    </w:p>
    <w:p>
      <w:pPr>
        <w:pStyle w:val="ListBullet"/>
        <w:ind w:left="0"/>
      </w:pPr>
      <w:r>
        <w:t>Use allowlisted MIME types/extensions and maximum sizes per purpose.</w:t>
      </w:r>
    </w:p>
    <w:p>
      <w:pPr>
        <w:pStyle w:val="ListBullet"/>
        <w:ind w:left="0"/>
      </w:pPr>
      <w:r>
        <w:t>Use short-lived signed URLs for private downloads.</w:t>
      </w:r>
    </w:p>
    <w:p>
      <w:pPr>
        <w:pStyle w:val="ListBullet"/>
        <w:ind w:left="0"/>
      </w:pPr>
      <w:r>
        <w:t>Authorization is checked before creating signed URL.</w:t>
      </w:r>
    </w:p>
    <w:p>
      <w:pPr>
        <w:pStyle w:val="ListBullet"/>
        <w:ind w:left="0"/>
      </w:pPr>
      <w:r>
        <w:t>Maintain attachment owner/entity linkage and upload actor.</w:t>
      </w:r>
    </w:p>
    <w:p>
      <w:pPr>
        <w:pStyle w:val="ListBullet"/>
        <w:ind w:left="0"/>
      </w:pPr>
      <w:r>
        <w:t>Virus/malware scanning can be added if infrastructure permits; design upload pipeline to support it.</w:t>
      </w:r>
    </w:p>
    <w:p>
      <w:pPr>
        <w:pStyle w:val="Heading2"/>
      </w:pPr>
      <w:r>
        <w:t>21.2 Security controls</w:t>
      </w:r>
    </w:p>
    <w:p>
      <w:pPr>
        <w:pStyle w:val="ListBullet"/>
        <w:ind w:left="0"/>
      </w:pPr>
      <w:r>
        <w:t>MFA recommended/required for Founder/Admin</w:t>
      </w:r>
    </w:p>
    <w:p>
      <w:pPr>
        <w:pStyle w:val="ListBullet"/>
        <w:ind w:left="0"/>
      </w:pPr>
      <w:r>
        <w:t>Secure password hashing and password reset</w:t>
      </w:r>
    </w:p>
    <w:p>
      <w:pPr>
        <w:pStyle w:val="ListBullet"/>
        <w:ind w:left="0"/>
      </w:pPr>
      <w:r>
        <w:t>Session/token expiry and revocation</w:t>
      </w:r>
    </w:p>
    <w:p>
      <w:pPr>
        <w:pStyle w:val="ListBullet"/>
        <w:ind w:left="0"/>
      </w:pPr>
      <w:r>
        <w:t>Rate limiting on authentication, public verification and webhook endpoints</w:t>
      </w:r>
    </w:p>
    <w:p>
      <w:pPr>
        <w:pStyle w:val="ListBullet"/>
        <w:ind w:left="0"/>
      </w:pPr>
      <w:r>
        <w:t>Encrypted provider credentials/secrets</w:t>
      </w:r>
    </w:p>
    <w:p>
      <w:pPr>
        <w:pStyle w:val="ListBullet"/>
        <w:ind w:left="0"/>
      </w:pPr>
      <w:r>
        <w:t>Server-side authorization on every resource mutation/read</w:t>
      </w:r>
    </w:p>
    <w:p>
      <w:pPr>
        <w:pStyle w:val="ListBullet"/>
        <w:ind w:left="0"/>
      </w:pPr>
      <w:r>
        <w:t>CSRF protection if cookie auth is used</w:t>
      </w:r>
    </w:p>
    <w:p>
      <w:pPr>
        <w:pStyle w:val="ListBullet"/>
        <w:ind w:left="0"/>
      </w:pPr>
      <w:r>
        <w:t>Input validation and output sanitization</w:t>
      </w:r>
    </w:p>
    <w:p>
      <w:pPr>
        <w:pStyle w:val="ListBullet"/>
        <w:ind w:left="0"/>
      </w:pPr>
      <w:r>
        <w:t>No secrets/PII in logs</w:t>
      </w:r>
    </w:p>
    <w:p>
      <w:pPr>
        <w:pStyle w:val="ListBullet"/>
        <w:ind w:left="0"/>
      </w:pPr>
      <w:r>
        <w:t>Environment separation: dev/test/prod</w:t>
      </w:r>
    </w:p>
    <w:p>
      <w:pPr>
        <w:pStyle w:val="Heading2"/>
      </w:pPr>
      <w:r>
        <w:t>21.3 Audit events</w:t>
      </w:r>
    </w:p>
    <w:tbl>
      <w:tblPr>
        <w:tblStyle w:val="TableGrid"/>
        <w:tblW w:type="auto" w:w="0"/>
        <w:jc w:val="center"/>
        <w:tblLook w:firstColumn="1" w:firstRow="1" w:lastColumn="0" w:lastRow="0" w:noHBand="0" w:noVBand="1" w:val="04A0"/>
      </w:tblPr>
      <w:tblGrid>
        <w:gridCol w:w="5112"/>
        <w:gridCol w:w="5112"/>
      </w:tblGrid>
      <w:tr>
        <w:tc>
          <w:tcPr>
            <w:tcW w:type="dxa" w:w="2448"/>
            <w:shd w:fill="1F4E78"/>
            <w:vAlign w:val="center"/>
            <w:tcMar>
              <w:top w:w="80" w:type="dxa"/>
              <w:start w:w="100" w:type="dxa"/>
              <w:bottom w:w="80" w:type="dxa"/>
              <w:end w:w="100" w:type="dxa"/>
            </w:tcMar>
          </w:tcPr>
          <w:p>
            <w:r>
              <w:rPr>
                <w:b/>
                <w:color w:val="FFFFFF"/>
                <w:sz w:val="17"/>
              </w:rPr>
              <w:t>Must audit</w:t>
            </w:r>
          </w:p>
        </w:tc>
        <w:tc>
          <w:tcPr>
            <w:tcW w:type="dxa" w:w="8064"/>
            <w:shd w:fill="1F4E78"/>
            <w:vAlign w:val="center"/>
            <w:tcMar>
              <w:top w:w="80" w:type="dxa"/>
              <w:start w:w="100" w:type="dxa"/>
              <w:bottom w:w="80" w:type="dxa"/>
              <w:end w:w="100" w:type="dxa"/>
            </w:tcMar>
          </w:tcPr>
          <w:p>
            <w:r>
              <w:rPr>
                <w:b/>
                <w:color w:val="FFFFFF"/>
                <w:sz w:val="17"/>
              </w:rPr>
              <w:t>Examples</w:t>
            </w:r>
          </w:p>
        </w:tc>
      </w:tr>
      <w:tr>
        <w:tc>
          <w:tcPr>
            <w:tcW w:type="dxa" w:w="2448"/>
            <w:vAlign w:val="top"/>
            <w:tcMar>
              <w:top w:w="80" w:type="dxa"/>
              <w:start w:w="100" w:type="dxa"/>
              <w:bottom w:w="80" w:type="dxa"/>
              <w:end w:w="100" w:type="dxa"/>
            </w:tcMar>
          </w:tcPr>
          <w:p>
            <w:pPr>
              <w:spacing w:after="0"/>
            </w:pPr>
            <w:r>
              <w:rPr>
                <w:sz w:val="17"/>
              </w:rPr>
              <w:t>Authorization/admin</w:t>
            </w:r>
          </w:p>
        </w:tc>
        <w:tc>
          <w:tcPr>
            <w:tcW w:type="dxa" w:w="8064"/>
            <w:vAlign w:val="top"/>
            <w:tcMar>
              <w:top w:w="80" w:type="dxa"/>
              <w:start w:w="100" w:type="dxa"/>
              <w:bottom w:w="80" w:type="dxa"/>
              <w:end w:w="100" w:type="dxa"/>
            </w:tcMar>
          </w:tcPr>
          <w:p>
            <w:pPr>
              <w:spacing w:after="0"/>
            </w:pPr>
            <w:r>
              <w:rPr>
                <w:sz w:val="17"/>
              </w:rPr>
              <w:t>role/permission grant, mailbox access grant</w:t>
            </w:r>
          </w:p>
        </w:tc>
      </w:tr>
      <w:tr>
        <w:tc>
          <w:tcPr>
            <w:tcW w:type="dxa" w:w="2448"/>
            <w:vAlign w:val="top"/>
            <w:tcMar>
              <w:top w:w="80" w:type="dxa"/>
              <w:start w:w="100" w:type="dxa"/>
              <w:bottom w:w="80" w:type="dxa"/>
              <w:end w:w="100" w:type="dxa"/>
            </w:tcMar>
          </w:tcPr>
          <w:p>
            <w:pPr>
              <w:spacing w:after="0"/>
            </w:pPr>
            <w:r>
              <w:rPr>
                <w:sz w:val="17"/>
              </w:rPr>
              <w:t>Finance</w:t>
            </w:r>
          </w:p>
        </w:tc>
        <w:tc>
          <w:tcPr>
            <w:tcW w:type="dxa" w:w="8064"/>
            <w:vAlign w:val="top"/>
            <w:tcMar>
              <w:top w:w="80" w:type="dxa"/>
              <w:start w:w="100" w:type="dxa"/>
              <w:bottom w:w="80" w:type="dxa"/>
              <w:end w:w="100" w:type="dxa"/>
            </w:tcMar>
          </w:tcPr>
          <w:p>
            <w:pPr>
              <w:spacing w:after="0"/>
            </w:pPr>
            <w:r>
              <w:rPr>
                <w:sz w:val="17"/>
              </w:rPr>
              <w:t>payment verification, refund, waiver, stipend approval/paid</w:t>
            </w:r>
          </w:p>
        </w:tc>
      </w:tr>
      <w:tr>
        <w:tc>
          <w:tcPr>
            <w:tcW w:type="dxa" w:w="2448"/>
            <w:vAlign w:val="top"/>
            <w:tcMar>
              <w:top w:w="80" w:type="dxa"/>
              <w:start w:w="100" w:type="dxa"/>
              <w:bottom w:w="80" w:type="dxa"/>
              <w:end w:w="100" w:type="dxa"/>
            </w:tcMar>
          </w:tcPr>
          <w:p>
            <w:pPr>
              <w:spacing w:after="0"/>
            </w:pPr>
            <w:r>
              <w:rPr>
                <w:sz w:val="17"/>
              </w:rPr>
              <w:t>Documents</w:t>
            </w:r>
          </w:p>
        </w:tc>
        <w:tc>
          <w:tcPr>
            <w:tcW w:type="dxa" w:w="8064"/>
            <w:vAlign w:val="top"/>
            <w:tcMar>
              <w:top w:w="80" w:type="dxa"/>
              <w:start w:w="100" w:type="dxa"/>
              <w:bottom w:w="80" w:type="dxa"/>
              <w:end w:w="100" w:type="dxa"/>
            </w:tcMar>
          </w:tcPr>
          <w:p>
            <w:pPr>
              <w:spacing w:after="0"/>
            </w:pPr>
            <w:r>
              <w:rPr>
                <w:sz w:val="17"/>
              </w:rPr>
              <w:t>template version, approval, issue, revoke/reissue</w:t>
            </w:r>
          </w:p>
        </w:tc>
      </w:tr>
      <w:tr>
        <w:tc>
          <w:tcPr>
            <w:tcW w:type="dxa" w:w="2448"/>
            <w:vAlign w:val="top"/>
            <w:tcMar>
              <w:top w:w="80" w:type="dxa"/>
              <w:start w:w="100" w:type="dxa"/>
              <w:bottom w:w="80" w:type="dxa"/>
              <w:end w:w="100" w:type="dxa"/>
            </w:tcMar>
          </w:tcPr>
          <w:p>
            <w:pPr>
              <w:spacing w:after="0"/>
            </w:pPr>
            <w:r>
              <w:rPr>
                <w:sz w:val="17"/>
              </w:rPr>
              <w:t>Work</w:t>
            </w:r>
          </w:p>
        </w:tc>
        <w:tc>
          <w:tcPr>
            <w:tcW w:type="dxa" w:w="8064"/>
            <w:vAlign w:val="top"/>
            <w:tcMar>
              <w:top w:w="80" w:type="dxa"/>
              <w:start w:w="100" w:type="dxa"/>
              <w:bottom w:w="80" w:type="dxa"/>
              <w:end w:w="100" w:type="dxa"/>
            </w:tcMar>
          </w:tcPr>
          <w:p>
            <w:pPr>
              <w:spacing w:after="0"/>
            </w:pPr>
            <w:r>
              <w:rPr>
                <w:sz w:val="17"/>
              </w:rPr>
              <w:t>reassignment, evaluator change, deadline change, approval</w:t>
            </w:r>
          </w:p>
        </w:tc>
      </w:tr>
      <w:tr>
        <w:tc>
          <w:tcPr>
            <w:tcW w:type="dxa" w:w="2448"/>
            <w:vAlign w:val="top"/>
            <w:tcMar>
              <w:top w:w="80" w:type="dxa"/>
              <w:start w:w="100" w:type="dxa"/>
              <w:bottom w:w="80" w:type="dxa"/>
              <w:end w:w="100" w:type="dxa"/>
            </w:tcMar>
          </w:tcPr>
          <w:p>
            <w:pPr>
              <w:spacing w:after="0"/>
            </w:pPr>
            <w:r>
              <w:rPr>
                <w:sz w:val="17"/>
              </w:rPr>
              <w:t>Identity</w:t>
            </w:r>
          </w:p>
        </w:tc>
        <w:tc>
          <w:tcPr>
            <w:tcW w:type="dxa" w:w="8064"/>
            <w:vAlign w:val="top"/>
            <w:tcMar>
              <w:top w:w="80" w:type="dxa"/>
              <w:start w:w="100" w:type="dxa"/>
              <w:bottom w:w="80" w:type="dxa"/>
              <w:end w:w="100" w:type="dxa"/>
            </w:tcMar>
          </w:tcPr>
          <w:p>
            <w:pPr>
              <w:spacing w:after="0"/>
            </w:pPr>
            <w:r>
              <w:rPr>
                <w:sz w:val="17"/>
              </w:rPr>
              <w:t>Person merge, key contact data change</w:t>
            </w:r>
          </w:p>
        </w:tc>
      </w:tr>
      <w:tr>
        <w:tc>
          <w:tcPr>
            <w:tcW w:type="dxa" w:w="2448"/>
            <w:vAlign w:val="top"/>
            <w:tcMar>
              <w:top w:w="80" w:type="dxa"/>
              <w:start w:w="100" w:type="dxa"/>
              <w:bottom w:w="80" w:type="dxa"/>
              <w:end w:w="100" w:type="dxa"/>
            </w:tcMar>
          </w:tcPr>
          <w:p>
            <w:pPr>
              <w:spacing w:after="0"/>
            </w:pPr>
            <w:r>
              <w:rPr>
                <w:sz w:val="17"/>
              </w:rPr>
              <w:t>Settings</w:t>
            </w:r>
          </w:p>
        </w:tc>
        <w:tc>
          <w:tcPr>
            <w:tcW w:type="dxa" w:w="8064"/>
            <w:vAlign w:val="top"/>
            <w:tcMar>
              <w:top w:w="80" w:type="dxa"/>
              <w:start w:w="100" w:type="dxa"/>
              <w:bottom w:w="80" w:type="dxa"/>
              <w:end w:w="100" w:type="dxa"/>
            </w:tcMar>
          </w:tcPr>
          <w:p>
            <w:pPr>
              <w:spacing w:after="0"/>
            </w:pPr>
            <w:r>
              <w:rPr>
                <w:sz w:val="17"/>
              </w:rPr>
              <w:t>provider configuration, signatory/numbering changes</w:t>
            </w:r>
          </w:p>
        </w:tc>
      </w:tr>
    </w:tbl>
    <w:p/>
    <w:p>
      <w:pPr>
        <w:pStyle w:val="Heading2"/>
      </w:pPr>
      <w:r>
        <w:t>21.4 Backup and recovery</w:t>
      </w:r>
    </w:p>
    <w:p>
      <w:pPr>
        <w:pStyle w:val="ListBullet"/>
        <w:ind w:left="0"/>
      </w:pPr>
      <w:r>
        <w:t>Automated MongoDB backups with tested restore procedure</w:t>
      </w:r>
    </w:p>
    <w:p>
      <w:pPr>
        <w:pStyle w:val="ListBullet"/>
        <w:ind w:left="0"/>
      </w:pPr>
      <w:r>
        <w:t>Object storage versioning/backup policy where available</w:t>
      </w:r>
    </w:p>
    <w:p>
      <w:pPr>
        <w:pStyle w:val="ListBullet"/>
        <w:ind w:left="0"/>
      </w:pPr>
      <w:r>
        <w:t>Configuration/secrets backup through secure mechanism</w:t>
      </w:r>
    </w:p>
    <w:p>
      <w:pPr>
        <w:pStyle w:val="ListBullet"/>
        <w:ind w:left="0"/>
      </w:pPr>
      <w:r>
        <w:t>Document recovery runbook records last successful backup and restore test</w:t>
      </w:r>
    </w:p>
    <w:p>
      <w:pPr>
        <w:pStyle w:val="ListBullet"/>
        <w:ind w:left="0"/>
      </w:pPr>
      <w:r>
        <w:t>Never call backup “done” until restore is successfully tested in non-production</w:t>
      </w:r>
    </w:p>
    <w:p>
      <w:pPr>
        <w:pStyle w:val="Heading1"/>
      </w:pPr>
      <w:r>
        <w:t>22. API Conventions and Endpoint Inventory</w:t>
      </w:r>
    </w:p>
    <w:p>
      <w:pPr>
        <w:pStyle w:val="Heading2"/>
      </w:pPr>
      <w:r>
        <w:t>22.1 Conventions</w:t>
      </w:r>
    </w:p>
    <w:p>
      <w:pPr>
        <w:pStyle w:val="ListBullet"/>
        <w:ind w:left="0"/>
      </w:pPr>
      <w:r>
        <w:t>Base path: /api/v1</w:t>
      </w:r>
    </w:p>
    <w:p>
      <w:pPr>
        <w:pStyle w:val="ListBullet"/>
        <w:ind w:left="0"/>
      </w:pPr>
      <w:r>
        <w:t>JSON request/response; multipart only for file upload endpoints</w:t>
      </w:r>
    </w:p>
    <w:p>
      <w:pPr>
        <w:pStyle w:val="ListBullet"/>
        <w:ind w:left="0"/>
      </w:pPr>
      <w:r>
        <w:t>IDs are opaque strings/ObjectIds; clients do not infer business meaning from IDs</w:t>
      </w:r>
    </w:p>
    <w:p>
      <w:pPr>
        <w:pStyle w:val="ListBullet"/>
        <w:ind w:left="0"/>
      </w:pPr>
      <w:r>
        <w:t>Standard response envelope: data + meta where needed; errors use stable machine code + message + field details</w:t>
      </w:r>
    </w:p>
    <w:p>
      <w:pPr>
        <w:pStyle w:val="ListBullet"/>
        <w:ind w:left="0"/>
      </w:pPr>
      <w:r>
        <w:t>All mutation endpoints return resulting resource/version and correlation ID</w:t>
      </w:r>
    </w:p>
    <w:p>
      <w:pPr>
        <w:pStyle w:val="ListBullet"/>
        <w:ind w:left="0"/>
      </w:pPr>
      <w:r>
        <w:t>Use optimistic version/revision checks on sensitive mutable records where concurrent edits are possible</w:t>
      </w:r>
    </w:p>
    <w:p>
      <w:pPr>
        <w:pStyle w:val="ListBullet"/>
        <w:ind w:left="0"/>
      </w:pPr>
      <w:r>
        <w:t>Pagination uses cursor or page/limit consistently; do not mix per endpoint without reason</w:t>
      </w:r>
    </w:p>
    <w:p>
      <w:pPr>
        <w:pStyle w:val="Heading2"/>
      </w:pPr>
      <w:r>
        <w:t>22.2 Endpoint inventory</w:t>
      </w:r>
    </w:p>
    <w:tbl>
      <w:tblPr>
        <w:tblStyle w:val="TableGrid"/>
        <w:tblW w:type="auto" w:w="0"/>
        <w:jc w:val="center"/>
        <w:tblLook w:firstColumn="1" w:firstRow="1" w:lastColumn="0" w:lastRow="0" w:noHBand="0" w:noVBand="1" w:val="04A0"/>
      </w:tblPr>
      <w:tblGrid>
        <w:gridCol w:w="5112"/>
        <w:gridCol w:w="5112"/>
      </w:tblGrid>
      <w:tr>
        <w:tc>
          <w:tcPr>
            <w:tcW w:type="dxa" w:w="2016"/>
            <w:shd w:fill="1F4E78"/>
            <w:vAlign w:val="center"/>
            <w:tcMar>
              <w:top w:w="80" w:type="dxa"/>
              <w:start w:w="100" w:type="dxa"/>
              <w:bottom w:w="80" w:type="dxa"/>
              <w:end w:w="100" w:type="dxa"/>
            </w:tcMar>
          </w:tcPr>
          <w:p>
            <w:r>
              <w:rPr>
                <w:b/>
                <w:color w:val="FFFFFF"/>
                <w:sz w:val="15"/>
              </w:rPr>
              <w:t>Module</w:t>
            </w:r>
          </w:p>
        </w:tc>
        <w:tc>
          <w:tcPr>
            <w:tcW w:type="dxa" w:w="8496"/>
            <w:shd w:fill="1F4E78"/>
            <w:vAlign w:val="center"/>
            <w:tcMar>
              <w:top w:w="80" w:type="dxa"/>
              <w:start w:w="100" w:type="dxa"/>
              <w:bottom w:w="80" w:type="dxa"/>
              <w:end w:w="100" w:type="dxa"/>
            </w:tcMar>
          </w:tcPr>
          <w:p>
            <w:r>
              <w:rPr>
                <w:b/>
                <w:color w:val="FFFFFF"/>
                <w:sz w:val="15"/>
              </w:rPr>
              <w:t>Representative endpoints</w:t>
            </w:r>
          </w:p>
        </w:tc>
      </w:tr>
      <w:tr>
        <w:tc>
          <w:tcPr>
            <w:tcW w:type="dxa" w:w="2016"/>
            <w:vAlign w:val="top"/>
            <w:tcMar>
              <w:top w:w="80" w:type="dxa"/>
              <w:start w:w="100" w:type="dxa"/>
              <w:bottom w:w="80" w:type="dxa"/>
              <w:end w:w="100" w:type="dxa"/>
            </w:tcMar>
          </w:tcPr>
          <w:p>
            <w:pPr>
              <w:spacing w:after="0"/>
            </w:pPr>
            <w:r>
              <w:rPr>
                <w:sz w:val="15"/>
              </w:rPr>
              <w:t>Auth</w:t>
            </w:r>
          </w:p>
        </w:tc>
        <w:tc>
          <w:tcPr>
            <w:tcW w:type="dxa" w:w="8496"/>
            <w:vAlign w:val="top"/>
            <w:tcMar>
              <w:top w:w="80" w:type="dxa"/>
              <w:start w:w="100" w:type="dxa"/>
              <w:bottom w:w="80" w:type="dxa"/>
              <w:end w:w="100" w:type="dxa"/>
            </w:tcMar>
          </w:tcPr>
          <w:p>
            <w:pPr>
              <w:spacing w:after="0"/>
            </w:pPr>
            <w:r>
              <w:rPr>
                <w:sz w:val="15"/>
              </w:rPr>
              <w:t>POST /auth/login; /logout; /refresh; /forgot-password; /reset-password; GET /me</w:t>
            </w:r>
          </w:p>
        </w:tc>
      </w:tr>
      <w:tr>
        <w:tc>
          <w:tcPr>
            <w:tcW w:type="dxa" w:w="2016"/>
            <w:vAlign w:val="top"/>
            <w:tcMar>
              <w:top w:w="80" w:type="dxa"/>
              <w:start w:w="100" w:type="dxa"/>
              <w:bottom w:w="80" w:type="dxa"/>
              <w:end w:w="100" w:type="dxa"/>
            </w:tcMar>
          </w:tcPr>
          <w:p>
            <w:pPr>
              <w:spacing w:after="0"/>
            </w:pPr>
            <w:r>
              <w:rPr>
                <w:sz w:val="15"/>
              </w:rPr>
              <w:t>People</w:t>
            </w:r>
          </w:p>
        </w:tc>
        <w:tc>
          <w:tcPr>
            <w:tcW w:type="dxa" w:w="8496"/>
            <w:vAlign w:val="top"/>
            <w:tcMar>
              <w:top w:w="80" w:type="dxa"/>
              <w:start w:w="100" w:type="dxa"/>
              <w:bottom w:w="80" w:type="dxa"/>
              <w:end w:w="100" w:type="dxa"/>
            </w:tcMar>
          </w:tcPr>
          <w:p>
            <w:pPr>
              <w:spacing w:after="0"/>
            </w:pPr>
            <w:r>
              <w:rPr>
                <w:sz w:val="15"/>
              </w:rPr>
              <w:t>GET/POST /people; GET/PATCH /people/:id; POST /people/:id/merge; GET /people/:id/timeline</w:t>
            </w:r>
          </w:p>
        </w:tc>
      </w:tr>
      <w:tr>
        <w:tc>
          <w:tcPr>
            <w:tcW w:type="dxa" w:w="2016"/>
            <w:vAlign w:val="top"/>
            <w:tcMar>
              <w:top w:w="80" w:type="dxa"/>
              <w:start w:w="100" w:type="dxa"/>
              <w:bottom w:w="80" w:type="dxa"/>
              <w:end w:w="100" w:type="dxa"/>
            </w:tcMar>
          </w:tcPr>
          <w:p>
            <w:pPr>
              <w:spacing w:after="0"/>
            </w:pPr>
            <w:r>
              <w:rPr>
                <w:sz w:val="15"/>
              </w:rPr>
              <w:t>Leads</w:t>
            </w:r>
          </w:p>
        </w:tc>
        <w:tc>
          <w:tcPr>
            <w:tcW w:type="dxa" w:w="8496"/>
            <w:vAlign w:val="top"/>
            <w:tcMar>
              <w:top w:w="80" w:type="dxa"/>
              <w:start w:w="100" w:type="dxa"/>
              <w:bottom w:w="80" w:type="dxa"/>
              <w:end w:w="100" w:type="dxa"/>
            </w:tcMar>
          </w:tcPr>
          <w:p>
            <w:pPr>
              <w:spacing w:after="0"/>
            </w:pPr>
            <w:r>
              <w:rPr>
                <w:sz w:val="15"/>
              </w:rPr>
              <w:t>GET/POST /leads; PATCH /leads/:id; POST /leads/:id/assign; POST /leads/:id/calls; POST /leads/:id/convert</w:t>
            </w:r>
          </w:p>
        </w:tc>
      </w:tr>
      <w:tr>
        <w:tc>
          <w:tcPr>
            <w:tcW w:type="dxa" w:w="2016"/>
            <w:vAlign w:val="top"/>
            <w:tcMar>
              <w:top w:w="80" w:type="dxa"/>
              <w:start w:w="100" w:type="dxa"/>
              <w:bottom w:w="80" w:type="dxa"/>
              <w:end w:w="100" w:type="dxa"/>
            </w:tcMar>
          </w:tcPr>
          <w:p>
            <w:pPr>
              <w:spacing w:after="0"/>
            </w:pPr>
            <w:r>
              <w:rPr>
                <w:sz w:val="15"/>
              </w:rPr>
              <w:t>Bootcamps</w:t>
            </w:r>
          </w:p>
        </w:tc>
        <w:tc>
          <w:tcPr>
            <w:tcW w:type="dxa" w:w="8496"/>
            <w:vAlign w:val="top"/>
            <w:tcMar>
              <w:top w:w="80" w:type="dxa"/>
              <w:start w:w="100" w:type="dxa"/>
              <w:bottom w:w="80" w:type="dxa"/>
              <w:end w:w="100" w:type="dxa"/>
            </w:tcMar>
          </w:tcPr>
          <w:p>
            <w:pPr>
              <w:spacing w:after="0"/>
            </w:pPr>
            <w:r>
              <w:rPr>
                <w:sz w:val="15"/>
              </w:rPr>
              <w:t>CRUD /bootcamps; /bootcamps/:id/slots; POST registrations; pass generate/send; check-in</w:t>
            </w:r>
          </w:p>
        </w:tc>
      </w:tr>
      <w:tr>
        <w:tc>
          <w:tcPr>
            <w:tcW w:type="dxa" w:w="2016"/>
            <w:vAlign w:val="top"/>
            <w:tcMar>
              <w:top w:w="80" w:type="dxa"/>
              <w:start w:w="100" w:type="dxa"/>
              <w:bottom w:w="80" w:type="dxa"/>
              <w:end w:w="100" w:type="dxa"/>
            </w:tcMar>
          </w:tcPr>
          <w:p>
            <w:pPr>
              <w:spacing w:after="0"/>
            </w:pPr>
            <w:r>
              <w:rPr>
                <w:sz w:val="15"/>
              </w:rPr>
              <w:t>Demos</w:t>
            </w:r>
          </w:p>
        </w:tc>
        <w:tc>
          <w:tcPr>
            <w:tcW w:type="dxa" w:w="8496"/>
            <w:vAlign w:val="top"/>
            <w:tcMar>
              <w:top w:w="80" w:type="dxa"/>
              <w:start w:w="100" w:type="dxa"/>
              <w:bottom w:w="80" w:type="dxa"/>
              <w:end w:w="100" w:type="dxa"/>
            </w:tcMar>
          </w:tcPr>
          <w:p>
            <w:pPr>
              <w:spacing w:after="0"/>
            </w:pPr>
            <w:r>
              <w:rPr>
                <w:sz w:val="15"/>
              </w:rPr>
              <w:t>CRUD /demos; schedule/reschedule; attendance; outcome</w:t>
            </w:r>
          </w:p>
        </w:tc>
      </w:tr>
      <w:tr>
        <w:tc>
          <w:tcPr>
            <w:tcW w:type="dxa" w:w="2016"/>
            <w:vAlign w:val="top"/>
            <w:tcMar>
              <w:top w:w="80" w:type="dxa"/>
              <w:start w:w="100" w:type="dxa"/>
              <w:bottom w:w="80" w:type="dxa"/>
              <w:end w:w="100" w:type="dxa"/>
            </w:tcMar>
          </w:tcPr>
          <w:p>
            <w:pPr>
              <w:spacing w:after="0"/>
            </w:pPr>
            <w:r>
              <w:rPr>
                <w:sz w:val="15"/>
              </w:rPr>
              <w:t>Training</w:t>
            </w:r>
          </w:p>
        </w:tc>
        <w:tc>
          <w:tcPr>
            <w:tcW w:type="dxa" w:w="8496"/>
            <w:vAlign w:val="top"/>
            <w:tcMar>
              <w:top w:w="80" w:type="dxa"/>
              <w:start w:w="100" w:type="dxa"/>
              <w:bottom w:w="80" w:type="dxa"/>
              <w:end w:w="100" w:type="dxa"/>
            </w:tcMar>
          </w:tcPr>
          <w:p>
            <w:pPr>
              <w:spacing w:after="0"/>
            </w:pPr>
            <w:r>
              <w:rPr>
                <w:sz w:val="15"/>
              </w:rPr>
              <w:t>CRUD /programs; /batches; POST /training-engagements; progress/checkpoints/attendance/complete</w:t>
            </w:r>
          </w:p>
        </w:tc>
      </w:tr>
      <w:tr>
        <w:tc>
          <w:tcPr>
            <w:tcW w:type="dxa" w:w="2016"/>
            <w:vAlign w:val="top"/>
            <w:tcMar>
              <w:top w:w="80" w:type="dxa"/>
              <w:start w:w="100" w:type="dxa"/>
              <w:bottom w:w="80" w:type="dxa"/>
              <w:end w:w="100" w:type="dxa"/>
            </w:tcMar>
          </w:tcPr>
          <w:p>
            <w:pPr>
              <w:spacing w:after="0"/>
            </w:pPr>
            <w:r>
              <w:rPr>
                <w:sz w:val="15"/>
              </w:rPr>
              <w:t>Payments</w:t>
            </w:r>
          </w:p>
        </w:tc>
        <w:tc>
          <w:tcPr>
            <w:tcW w:type="dxa" w:w="8496"/>
            <w:vAlign w:val="top"/>
            <w:tcMar>
              <w:top w:w="80" w:type="dxa"/>
              <w:start w:w="100" w:type="dxa"/>
              <w:bottom w:w="80" w:type="dxa"/>
              <w:end w:w="100" w:type="dxa"/>
            </w:tcMar>
          </w:tcPr>
          <w:p>
            <w:pPr>
              <w:spacing w:after="0"/>
            </w:pPr>
            <w:r>
              <w:rPr>
                <w:sz w:val="15"/>
              </w:rPr>
              <w:t>payment requests; manual proof; verify/reject; GET transactions; POST refunds; Razorpay webhook</w:t>
            </w:r>
          </w:p>
        </w:tc>
      </w:tr>
      <w:tr>
        <w:tc>
          <w:tcPr>
            <w:tcW w:type="dxa" w:w="2016"/>
            <w:vAlign w:val="top"/>
            <w:tcMar>
              <w:top w:w="80" w:type="dxa"/>
              <w:start w:w="100" w:type="dxa"/>
              <w:bottom w:w="80" w:type="dxa"/>
              <w:end w:w="100" w:type="dxa"/>
            </w:tcMar>
          </w:tcPr>
          <w:p>
            <w:pPr>
              <w:spacing w:after="0"/>
            </w:pPr>
            <w:r>
              <w:rPr>
                <w:sz w:val="15"/>
              </w:rPr>
              <w:t>Internships</w:t>
            </w:r>
          </w:p>
        </w:tc>
        <w:tc>
          <w:tcPr>
            <w:tcW w:type="dxa" w:w="8496"/>
            <w:vAlign w:val="top"/>
            <w:tcMar>
              <w:top w:w="80" w:type="dxa"/>
              <w:start w:w="100" w:type="dxa"/>
              <w:bottom w:w="80" w:type="dxa"/>
              <w:end w:w="100" w:type="dxa"/>
            </w:tcMar>
          </w:tcPr>
          <w:p>
            <w:pPr>
              <w:spacing w:after="0"/>
            </w:pPr>
            <w:r>
              <w:rPr>
                <w:sz w:val="15"/>
              </w:rPr>
              <w:t>POST /company-internships; offer; acknowledge; onboarding; status transitions; offboarding</w:t>
            </w:r>
          </w:p>
        </w:tc>
      </w:tr>
      <w:tr>
        <w:tc>
          <w:tcPr>
            <w:tcW w:type="dxa" w:w="2016"/>
            <w:vAlign w:val="top"/>
            <w:tcMar>
              <w:top w:w="80" w:type="dxa"/>
              <w:start w:w="100" w:type="dxa"/>
              <w:bottom w:w="80" w:type="dxa"/>
              <w:end w:w="100" w:type="dxa"/>
            </w:tcMar>
          </w:tcPr>
          <w:p>
            <w:pPr>
              <w:spacing w:after="0"/>
            </w:pPr>
            <w:r>
              <w:rPr>
                <w:sz w:val="15"/>
              </w:rPr>
              <w:t>Work</w:t>
            </w:r>
          </w:p>
        </w:tc>
        <w:tc>
          <w:tcPr>
            <w:tcW w:type="dxa" w:w="8496"/>
            <w:vAlign w:val="top"/>
            <w:tcMar>
              <w:top w:w="80" w:type="dxa"/>
              <w:start w:w="100" w:type="dxa"/>
              <w:bottom w:w="80" w:type="dxa"/>
              <w:end w:w="100" w:type="dxa"/>
            </w:tcMar>
          </w:tcPr>
          <w:p>
            <w:pPr>
              <w:spacing w:after="0"/>
            </w:pPr>
            <w:r>
              <w:rPr>
                <w:sz w:val="15"/>
              </w:rPr>
              <w:t>CRUD /projects; CRUD /work-items; assign/reassign; submit; evaluation; request-extension</w:t>
            </w:r>
          </w:p>
        </w:tc>
      </w:tr>
      <w:tr>
        <w:tc>
          <w:tcPr>
            <w:tcW w:type="dxa" w:w="2016"/>
            <w:vAlign w:val="top"/>
            <w:tcMar>
              <w:top w:w="80" w:type="dxa"/>
              <w:start w:w="100" w:type="dxa"/>
              <w:bottom w:w="80" w:type="dxa"/>
              <w:end w:w="100" w:type="dxa"/>
            </w:tcMar>
          </w:tcPr>
          <w:p>
            <w:pPr>
              <w:spacing w:after="0"/>
            </w:pPr>
            <w:r>
              <w:rPr>
                <w:sz w:val="15"/>
              </w:rPr>
              <w:t>Stipends</w:t>
            </w:r>
          </w:p>
        </w:tc>
        <w:tc>
          <w:tcPr>
            <w:tcW w:type="dxa" w:w="8496"/>
            <w:vAlign w:val="top"/>
            <w:tcMar>
              <w:top w:w="80" w:type="dxa"/>
              <w:start w:w="100" w:type="dxa"/>
              <w:bottom w:w="80" w:type="dxa"/>
              <w:end w:w="100" w:type="dxa"/>
            </w:tcMar>
          </w:tcPr>
          <w:p>
            <w:pPr>
              <w:spacing w:after="0"/>
            </w:pPr>
            <w:r>
              <w:rPr>
                <w:sz w:val="15"/>
              </w:rPr>
              <w:t>plans/payouts; approve; mark-paid; verify</w:t>
            </w:r>
          </w:p>
        </w:tc>
      </w:tr>
      <w:tr>
        <w:tc>
          <w:tcPr>
            <w:tcW w:type="dxa" w:w="2016"/>
            <w:vAlign w:val="top"/>
            <w:tcMar>
              <w:top w:w="80" w:type="dxa"/>
              <w:start w:w="100" w:type="dxa"/>
              <w:bottom w:w="80" w:type="dxa"/>
              <w:end w:w="100" w:type="dxa"/>
            </w:tcMar>
          </w:tcPr>
          <w:p>
            <w:pPr>
              <w:spacing w:after="0"/>
            </w:pPr>
            <w:r>
              <w:rPr>
                <w:sz w:val="15"/>
              </w:rPr>
              <w:t>Documents</w:t>
            </w:r>
          </w:p>
        </w:tc>
        <w:tc>
          <w:tcPr>
            <w:tcW w:type="dxa" w:w="8496"/>
            <w:vAlign w:val="top"/>
            <w:tcMar>
              <w:top w:w="80" w:type="dxa"/>
              <w:start w:w="100" w:type="dxa"/>
              <w:bottom w:w="80" w:type="dxa"/>
              <w:end w:w="100" w:type="dxa"/>
            </w:tcMar>
          </w:tcPr>
          <w:p>
            <w:pPr>
              <w:spacing w:after="0"/>
            </w:pPr>
            <w:r>
              <w:rPr>
                <w:sz w:val="15"/>
              </w:rPr>
              <w:t>templates; versions; generate; approve; send; acknowledge; upload-signed-copy; verify/reissue/revoke</w:t>
            </w:r>
          </w:p>
        </w:tc>
      </w:tr>
      <w:tr>
        <w:tc>
          <w:tcPr>
            <w:tcW w:type="dxa" w:w="2016"/>
            <w:vAlign w:val="top"/>
            <w:tcMar>
              <w:top w:w="80" w:type="dxa"/>
              <w:start w:w="100" w:type="dxa"/>
              <w:bottom w:w="80" w:type="dxa"/>
              <w:end w:w="100" w:type="dxa"/>
            </w:tcMar>
          </w:tcPr>
          <w:p>
            <w:pPr>
              <w:spacing w:after="0"/>
            </w:pPr>
            <w:r>
              <w:rPr>
                <w:sz w:val="15"/>
              </w:rPr>
              <w:t>Certificates</w:t>
            </w:r>
          </w:p>
        </w:tc>
        <w:tc>
          <w:tcPr>
            <w:tcW w:type="dxa" w:w="8496"/>
            <w:vAlign w:val="top"/>
            <w:tcMar>
              <w:top w:w="80" w:type="dxa"/>
              <w:start w:w="100" w:type="dxa"/>
              <w:bottom w:w="80" w:type="dxa"/>
              <w:end w:w="100" w:type="dxa"/>
            </w:tcMar>
          </w:tcPr>
          <w:p>
            <w:pPr>
              <w:spacing w:after="0"/>
            </w:pPr>
            <w:r>
              <w:rPr>
                <w:sz w:val="15"/>
              </w:rPr>
              <w:t>eligibility; issue; send; revoke/reissue; public verify token endpoint</w:t>
            </w:r>
          </w:p>
        </w:tc>
      </w:tr>
      <w:tr>
        <w:tc>
          <w:tcPr>
            <w:tcW w:type="dxa" w:w="2016"/>
            <w:vAlign w:val="top"/>
            <w:tcMar>
              <w:top w:w="80" w:type="dxa"/>
              <w:start w:w="100" w:type="dxa"/>
              <w:bottom w:w="80" w:type="dxa"/>
              <w:end w:w="100" w:type="dxa"/>
            </w:tcMar>
          </w:tcPr>
          <w:p>
            <w:pPr>
              <w:spacing w:after="0"/>
            </w:pPr>
            <w:r>
              <w:rPr>
                <w:sz w:val="15"/>
              </w:rPr>
              <w:t>Mail</w:t>
            </w:r>
          </w:p>
        </w:tc>
        <w:tc>
          <w:tcPr>
            <w:tcW w:type="dxa" w:w="8496"/>
            <w:vAlign w:val="top"/>
            <w:tcMar>
              <w:top w:w="80" w:type="dxa"/>
              <w:start w:w="100" w:type="dxa"/>
              <w:bottom w:w="80" w:type="dxa"/>
              <w:end w:w="100" w:type="dxa"/>
            </w:tcMar>
          </w:tcPr>
          <w:p>
            <w:pPr>
              <w:spacing w:after="0"/>
            </w:pPr>
            <w:r>
              <w:rPr>
                <w:sz w:val="15"/>
              </w:rPr>
              <w:t>mailboxes; access grants; threads; messages; sync; reply; internal-note; create-task</w:t>
            </w:r>
          </w:p>
        </w:tc>
      </w:tr>
      <w:tr>
        <w:tc>
          <w:tcPr>
            <w:tcW w:type="dxa" w:w="2016"/>
            <w:vAlign w:val="top"/>
            <w:tcMar>
              <w:top w:w="80" w:type="dxa"/>
              <w:start w:w="100" w:type="dxa"/>
              <w:bottom w:w="80" w:type="dxa"/>
              <w:end w:w="100" w:type="dxa"/>
            </w:tcMar>
          </w:tcPr>
          <w:p>
            <w:pPr>
              <w:spacing w:after="0"/>
            </w:pPr>
            <w:r>
              <w:rPr>
                <w:sz w:val="15"/>
              </w:rPr>
              <w:t>Communications</w:t>
            </w:r>
          </w:p>
        </w:tc>
        <w:tc>
          <w:tcPr>
            <w:tcW w:type="dxa" w:w="8496"/>
            <w:vAlign w:val="top"/>
            <w:tcMar>
              <w:top w:w="80" w:type="dxa"/>
              <w:start w:w="100" w:type="dxa"/>
              <w:bottom w:w="80" w:type="dxa"/>
              <w:end w:w="100" w:type="dxa"/>
            </w:tcMar>
          </w:tcPr>
          <w:p>
            <w:pPr>
              <w:spacing w:after="0"/>
            </w:pPr>
            <w:r>
              <w:rPr>
                <w:sz w:val="15"/>
              </w:rPr>
              <w:t>templates/rules; compose/send; delivery logs; retry</w:t>
            </w:r>
          </w:p>
        </w:tc>
      </w:tr>
      <w:tr>
        <w:tc>
          <w:tcPr>
            <w:tcW w:type="dxa" w:w="2016"/>
            <w:vAlign w:val="top"/>
            <w:tcMar>
              <w:top w:w="80" w:type="dxa"/>
              <w:start w:w="100" w:type="dxa"/>
              <w:bottom w:w="80" w:type="dxa"/>
              <w:end w:w="100" w:type="dxa"/>
            </w:tcMar>
          </w:tcPr>
          <w:p>
            <w:pPr>
              <w:spacing w:after="0"/>
            </w:pPr>
            <w:r>
              <w:rPr>
                <w:sz w:val="15"/>
              </w:rPr>
              <w:t>Calendar</w:t>
            </w:r>
          </w:p>
        </w:tc>
        <w:tc>
          <w:tcPr>
            <w:tcW w:type="dxa" w:w="8496"/>
            <w:vAlign w:val="top"/>
            <w:tcMar>
              <w:top w:w="80" w:type="dxa"/>
              <w:start w:w="100" w:type="dxa"/>
              <w:bottom w:w="80" w:type="dxa"/>
              <w:end w:w="100" w:type="dxa"/>
            </w:tcMar>
          </w:tcPr>
          <w:p>
            <w:pPr>
              <w:spacing w:after="0"/>
            </w:pPr>
            <w:r>
              <w:rPr>
                <w:sz w:val="15"/>
              </w:rPr>
              <w:t>GET events; reminders; snooze/dismiss</w:t>
            </w:r>
          </w:p>
        </w:tc>
      </w:tr>
      <w:tr>
        <w:tc>
          <w:tcPr>
            <w:tcW w:type="dxa" w:w="2016"/>
            <w:vAlign w:val="top"/>
            <w:tcMar>
              <w:top w:w="80" w:type="dxa"/>
              <w:start w:w="100" w:type="dxa"/>
              <w:bottom w:w="80" w:type="dxa"/>
              <w:end w:w="100" w:type="dxa"/>
            </w:tcMar>
          </w:tcPr>
          <w:p>
            <w:pPr>
              <w:spacing w:after="0"/>
            </w:pPr>
            <w:r>
              <w:rPr>
                <w:sz w:val="15"/>
              </w:rPr>
              <w:t>Search</w:t>
            </w:r>
          </w:p>
        </w:tc>
        <w:tc>
          <w:tcPr>
            <w:tcW w:type="dxa" w:w="8496"/>
            <w:vAlign w:val="top"/>
            <w:tcMar>
              <w:top w:w="80" w:type="dxa"/>
              <w:start w:w="100" w:type="dxa"/>
              <w:bottom w:w="80" w:type="dxa"/>
              <w:end w:w="100" w:type="dxa"/>
            </w:tcMar>
          </w:tcPr>
          <w:p>
            <w:pPr>
              <w:spacing w:after="0"/>
            </w:pPr>
            <w:r>
              <w:rPr>
                <w:sz w:val="15"/>
              </w:rPr>
              <w:t>GET /search?q=...</w:t>
            </w:r>
          </w:p>
        </w:tc>
      </w:tr>
      <w:tr>
        <w:tc>
          <w:tcPr>
            <w:tcW w:type="dxa" w:w="2016"/>
            <w:vAlign w:val="top"/>
            <w:tcMar>
              <w:top w:w="80" w:type="dxa"/>
              <w:start w:w="100" w:type="dxa"/>
              <w:bottom w:w="80" w:type="dxa"/>
              <w:end w:w="100" w:type="dxa"/>
            </w:tcMar>
          </w:tcPr>
          <w:p>
            <w:pPr>
              <w:spacing w:after="0"/>
            </w:pPr>
            <w:r>
              <w:rPr>
                <w:sz w:val="15"/>
              </w:rPr>
              <w:t>Bulk</w:t>
            </w:r>
          </w:p>
        </w:tc>
        <w:tc>
          <w:tcPr>
            <w:tcW w:type="dxa" w:w="8496"/>
            <w:vAlign w:val="top"/>
            <w:tcMar>
              <w:top w:w="80" w:type="dxa"/>
              <w:start w:w="100" w:type="dxa"/>
              <w:bottom w:w="80" w:type="dxa"/>
              <w:end w:w="100" w:type="dxa"/>
            </w:tcMar>
          </w:tcPr>
          <w:p>
            <w:pPr>
              <w:spacing w:after="0"/>
            </w:pPr>
            <w:r>
              <w:rPr>
                <w:sz w:val="15"/>
              </w:rPr>
              <w:t>POST /bulk-operations; GET /bulk-operations/:id</w:t>
            </w:r>
          </w:p>
        </w:tc>
      </w:tr>
      <w:tr>
        <w:tc>
          <w:tcPr>
            <w:tcW w:type="dxa" w:w="2016"/>
            <w:vAlign w:val="top"/>
            <w:tcMar>
              <w:top w:w="80" w:type="dxa"/>
              <w:start w:w="100" w:type="dxa"/>
              <w:bottom w:w="80" w:type="dxa"/>
              <w:end w:w="100" w:type="dxa"/>
            </w:tcMar>
          </w:tcPr>
          <w:p>
            <w:pPr>
              <w:spacing w:after="0"/>
            </w:pPr>
            <w:r>
              <w:rPr>
                <w:sz w:val="15"/>
              </w:rPr>
              <w:t>Reports</w:t>
            </w:r>
          </w:p>
        </w:tc>
        <w:tc>
          <w:tcPr>
            <w:tcW w:type="dxa" w:w="8496"/>
            <w:vAlign w:val="top"/>
            <w:tcMar>
              <w:top w:w="80" w:type="dxa"/>
              <w:start w:w="100" w:type="dxa"/>
              <w:bottom w:w="80" w:type="dxa"/>
              <w:end w:w="100" w:type="dxa"/>
            </w:tcMar>
          </w:tcPr>
          <w:p>
            <w:pPr>
              <w:spacing w:after="0"/>
            </w:pPr>
            <w:r>
              <w:rPr>
                <w:sz w:val="15"/>
              </w:rPr>
              <w:t>growth/training/finance/intern/communication dashboards</w:t>
            </w:r>
          </w:p>
        </w:tc>
      </w:tr>
      <w:tr>
        <w:tc>
          <w:tcPr>
            <w:tcW w:type="dxa" w:w="2016"/>
            <w:vAlign w:val="top"/>
            <w:tcMar>
              <w:top w:w="80" w:type="dxa"/>
              <w:start w:w="100" w:type="dxa"/>
              <w:bottom w:w="80" w:type="dxa"/>
              <w:end w:w="100" w:type="dxa"/>
            </w:tcMar>
          </w:tcPr>
          <w:p>
            <w:pPr>
              <w:spacing w:after="0"/>
            </w:pPr>
            <w:r>
              <w:rPr>
                <w:sz w:val="15"/>
              </w:rPr>
              <w:t>Admin</w:t>
            </w:r>
          </w:p>
        </w:tc>
        <w:tc>
          <w:tcPr>
            <w:tcW w:type="dxa" w:w="8496"/>
            <w:vAlign w:val="top"/>
            <w:tcMar>
              <w:top w:w="80" w:type="dxa"/>
              <w:start w:w="100" w:type="dxa"/>
              <w:bottom w:w="80" w:type="dxa"/>
              <w:end w:w="100" w:type="dxa"/>
            </w:tcMar>
          </w:tcPr>
          <w:p>
            <w:pPr>
              <w:spacing w:after="0"/>
            </w:pPr>
            <w:r>
              <w:rPr>
                <w:sz w:val="15"/>
              </w:rPr>
              <w:t>roles/permissions; settings; audit logs; integrations health</w:t>
            </w:r>
          </w:p>
        </w:tc>
      </w:tr>
    </w:tbl>
    <w:p/>
    <w:tbl>
      <w:tblPr>
        <w:tblW w:type="auto" w:w="0"/>
        <w:jc w:val="center"/>
        <w:tblLook w:firstColumn="1" w:firstRow="1" w:lastColumn="0" w:lastRow="0" w:noHBand="0" w:noVBand="1" w:val="04A0"/>
      </w:tblPr>
      <w:tblGrid>
        <w:gridCol w:w="10224"/>
      </w:tblGrid>
      <w:tr>
        <w:tc>
          <w:tcPr>
            <w:tcW w:type="dxa" w:w="10224"/>
            <w:shd w:fill="EAF2F8"/>
            <w:tcMar>
              <w:top w:w="120" w:type="dxa"/>
              <w:start w:w="160" w:type="dxa"/>
              <w:bottom w:w="120" w:type="dxa"/>
              <w:end w:w="160" w:type="dxa"/>
            </w:tcMar>
          </w:tcPr>
          <w:p>
            <w:r>
              <w:rPr>
                <w:b/>
                <w:color w:val="1F4E78"/>
              </w:rPr>
              <w:t xml:space="preserve">Transition endpoints: </w:t>
            </w:r>
            <w:r>
              <w:t>Prefer explicit action endpoints for important transitions (approve, complete, verify, refund, issue) instead of allowing arbitrary status PATCH. This centralizes validation, permissions and audit.</w:t>
            </w:r>
          </w:p>
        </w:tc>
      </w:tr>
    </w:tbl>
    <w:p/>
    <w:p>
      <w:pPr>
        <w:pStyle w:val="Heading1"/>
      </w:pPr>
      <w:r>
        <w:t>23. Database Collections and Key Fields</w:t>
      </w:r>
    </w:p>
    <w:tbl>
      <w:tblPr>
        <w:tblStyle w:val="TableGrid"/>
        <w:tblW w:type="auto" w:w="0"/>
        <w:jc w:val="center"/>
        <w:tblLook w:firstColumn="1" w:firstRow="1" w:lastColumn="0" w:lastRow="0" w:noHBand="0" w:noVBand="1" w:val="04A0"/>
      </w:tblPr>
      <w:tblGrid>
        <w:gridCol w:w="5112"/>
        <w:gridCol w:w="5112"/>
      </w:tblGrid>
      <w:tr>
        <w:tc>
          <w:tcPr>
            <w:tcW w:type="dxa" w:w="3312"/>
            <w:shd w:fill="1F4E78"/>
            <w:vAlign w:val="center"/>
            <w:tcMar>
              <w:top w:w="80" w:type="dxa"/>
              <w:start w:w="100" w:type="dxa"/>
              <w:bottom w:w="80" w:type="dxa"/>
              <w:end w:w="100" w:type="dxa"/>
            </w:tcMar>
          </w:tcPr>
          <w:p>
            <w:r>
              <w:rPr>
                <w:b/>
                <w:color w:val="FFFFFF"/>
                <w:sz w:val="15"/>
              </w:rPr>
              <w:t>Collection</w:t>
            </w:r>
          </w:p>
        </w:tc>
        <w:tc>
          <w:tcPr>
            <w:tcW w:type="dxa" w:w="7200"/>
            <w:shd w:fill="1F4E78"/>
            <w:vAlign w:val="center"/>
            <w:tcMar>
              <w:top w:w="80" w:type="dxa"/>
              <w:start w:w="100" w:type="dxa"/>
              <w:bottom w:w="80" w:type="dxa"/>
              <w:end w:w="100" w:type="dxa"/>
            </w:tcMar>
          </w:tcPr>
          <w:p>
            <w:r>
              <w:rPr>
                <w:b/>
                <w:color w:val="FFFFFF"/>
                <w:sz w:val="15"/>
              </w:rPr>
              <w:t>Purpose</w:t>
            </w:r>
          </w:p>
        </w:tc>
      </w:tr>
      <w:tr>
        <w:tc>
          <w:tcPr>
            <w:tcW w:type="dxa" w:w="3312"/>
            <w:vAlign w:val="top"/>
            <w:tcMar>
              <w:top w:w="80" w:type="dxa"/>
              <w:start w:w="100" w:type="dxa"/>
              <w:bottom w:w="80" w:type="dxa"/>
              <w:end w:w="100" w:type="dxa"/>
            </w:tcMar>
          </w:tcPr>
          <w:p>
            <w:pPr>
              <w:spacing w:after="0"/>
            </w:pPr>
            <w:r>
              <w:rPr>
                <w:sz w:val="15"/>
              </w:rPr>
              <w:t>people</w:t>
            </w:r>
          </w:p>
        </w:tc>
        <w:tc>
          <w:tcPr>
            <w:tcW w:type="dxa" w:w="7200"/>
            <w:vAlign w:val="top"/>
            <w:tcMar>
              <w:top w:w="80" w:type="dxa"/>
              <w:start w:w="100" w:type="dxa"/>
              <w:bottom w:w="80" w:type="dxa"/>
              <w:end w:w="100" w:type="dxa"/>
            </w:tcMar>
          </w:tcPr>
          <w:p>
            <w:pPr>
              <w:spacing w:after="0"/>
            </w:pPr>
            <w:r>
              <w:rPr>
                <w:sz w:val="15"/>
              </w:rPr>
              <w:t>identity/contact, canonical status, normalized email/phone, duplicate flags</w:t>
            </w:r>
          </w:p>
        </w:tc>
      </w:tr>
      <w:tr>
        <w:tc>
          <w:tcPr>
            <w:tcW w:type="dxa" w:w="3312"/>
            <w:vAlign w:val="top"/>
            <w:tcMar>
              <w:top w:w="80" w:type="dxa"/>
              <w:start w:w="100" w:type="dxa"/>
              <w:bottom w:w="80" w:type="dxa"/>
              <w:end w:w="100" w:type="dxa"/>
            </w:tcMar>
          </w:tcPr>
          <w:p>
            <w:pPr>
              <w:spacing w:after="0"/>
            </w:pPr>
            <w:r>
              <w:rPr>
                <w:sz w:val="15"/>
              </w:rPr>
              <w:t>users</w:t>
            </w:r>
          </w:p>
        </w:tc>
        <w:tc>
          <w:tcPr>
            <w:tcW w:type="dxa" w:w="7200"/>
            <w:vAlign w:val="top"/>
            <w:tcMar>
              <w:top w:w="80" w:type="dxa"/>
              <w:start w:w="100" w:type="dxa"/>
              <w:bottom w:w="80" w:type="dxa"/>
              <w:end w:w="100" w:type="dxa"/>
            </w:tcMar>
          </w:tcPr>
          <w:p>
            <w:pPr>
              <w:spacing w:after="0"/>
            </w:pPr>
            <w:r>
              <w:rPr>
                <w:sz w:val="15"/>
              </w:rPr>
              <w:t>auth identity, personId, role IDs, status, session/security metadata</w:t>
            </w:r>
          </w:p>
        </w:tc>
      </w:tr>
      <w:tr>
        <w:tc>
          <w:tcPr>
            <w:tcW w:type="dxa" w:w="3312"/>
            <w:vAlign w:val="top"/>
            <w:tcMar>
              <w:top w:w="80" w:type="dxa"/>
              <w:start w:w="100" w:type="dxa"/>
              <w:bottom w:w="80" w:type="dxa"/>
              <w:end w:w="100" w:type="dxa"/>
            </w:tcMar>
          </w:tcPr>
          <w:p>
            <w:pPr>
              <w:spacing w:after="0"/>
            </w:pPr>
            <w:r>
              <w:rPr>
                <w:sz w:val="15"/>
              </w:rPr>
              <w:t>roles / permissions</w:t>
            </w:r>
          </w:p>
        </w:tc>
        <w:tc>
          <w:tcPr>
            <w:tcW w:type="dxa" w:w="7200"/>
            <w:vAlign w:val="top"/>
            <w:tcMar>
              <w:top w:w="80" w:type="dxa"/>
              <w:start w:w="100" w:type="dxa"/>
              <w:bottom w:w="80" w:type="dxa"/>
              <w:end w:w="100" w:type="dxa"/>
            </w:tcMar>
          </w:tcPr>
          <w:p>
            <w:pPr>
              <w:spacing w:after="0"/>
            </w:pPr>
            <w:r>
              <w:rPr>
                <w:sz w:val="15"/>
              </w:rPr>
              <w:t>role definitions, permission grants, scopes</w:t>
            </w:r>
          </w:p>
        </w:tc>
      </w:tr>
      <w:tr>
        <w:tc>
          <w:tcPr>
            <w:tcW w:type="dxa" w:w="3312"/>
            <w:vAlign w:val="top"/>
            <w:tcMar>
              <w:top w:w="80" w:type="dxa"/>
              <w:start w:w="100" w:type="dxa"/>
              <w:bottom w:w="80" w:type="dxa"/>
              <w:end w:w="100" w:type="dxa"/>
            </w:tcMar>
          </w:tcPr>
          <w:p>
            <w:pPr>
              <w:spacing w:after="0"/>
            </w:pPr>
            <w:r>
              <w:rPr>
                <w:sz w:val="15"/>
              </w:rPr>
              <w:t>employeeProfiles</w:t>
            </w:r>
          </w:p>
        </w:tc>
        <w:tc>
          <w:tcPr>
            <w:tcW w:type="dxa" w:w="7200"/>
            <w:vAlign w:val="top"/>
            <w:tcMar>
              <w:top w:w="80" w:type="dxa"/>
              <w:start w:w="100" w:type="dxa"/>
              <w:bottom w:w="80" w:type="dxa"/>
              <w:end w:w="100" w:type="dxa"/>
            </w:tcMar>
          </w:tcPr>
          <w:p>
            <w:pPr>
              <w:spacing w:after="0"/>
            </w:pPr>
            <w:r>
              <w:rPr>
                <w:sz w:val="15"/>
              </w:rPr>
              <w:t>personId, department, status</w:t>
            </w:r>
          </w:p>
        </w:tc>
      </w:tr>
      <w:tr>
        <w:tc>
          <w:tcPr>
            <w:tcW w:type="dxa" w:w="3312"/>
            <w:vAlign w:val="top"/>
            <w:tcMar>
              <w:top w:w="80" w:type="dxa"/>
              <w:start w:w="100" w:type="dxa"/>
              <w:bottom w:w="80" w:type="dxa"/>
              <w:end w:w="100" w:type="dxa"/>
            </w:tcMar>
          </w:tcPr>
          <w:p>
            <w:pPr>
              <w:spacing w:after="0"/>
            </w:pPr>
            <w:r>
              <w:rPr>
                <w:sz w:val="15"/>
              </w:rPr>
              <w:t>leads</w:t>
            </w:r>
          </w:p>
        </w:tc>
        <w:tc>
          <w:tcPr>
            <w:tcW w:type="dxa" w:w="7200"/>
            <w:vAlign w:val="top"/>
            <w:tcMar>
              <w:top w:w="80" w:type="dxa"/>
              <w:start w:w="100" w:type="dxa"/>
              <w:bottom w:w="80" w:type="dxa"/>
              <w:end w:w="100" w:type="dxa"/>
            </w:tcMar>
          </w:tcPr>
          <w:p>
            <w:pPr>
              <w:spacing w:after="0"/>
            </w:pPr>
            <w:r>
              <w:rPr>
                <w:sz w:val="15"/>
              </w:rPr>
              <w:t>personId, source/campaign, owner, status, intent, follow-up, conversion</w:t>
            </w:r>
          </w:p>
        </w:tc>
      </w:tr>
      <w:tr>
        <w:tc>
          <w:tcPr>
            <w:tcW w:type="dxa" w:w="3312"/>
            <w:vAlign w:val="top"/>
            <w:tcMar>
              <w:top w:w="80" w:type="dxa"/>
              <w:start w:w="100" w:type="dxa"/>
              <w:bottom w:w="80" w:type="dxa"/>
              <w:end w:w="100" w:type="dxa"/>
            </w:tcMar>
          </w:tcPr>
          <w:p>
            <w:pPr>
              <w:spacing w:after="0"/>
            </w:pPr>
            <w:r>
              <w:rPr>
                <w:sz w:val="15"/>
              </w:rPr>
              <w:t>callActivities</w:t>
            </w:r>
          </w:p>
        </w:tc>
        <w:tc>
          <w:tcPr>
            <w:tcW w:type="dxa" w:w="7200"/>
            <w:vAlign w:val="top"/>
            <w:tcMar>
              <w:top w:w="80" w:type="dxa"/>
              <w:start w:w="100" w:type="dxa"/>
              <w:bottom w:w="80" w:type="dxa"/>
              <w:end w:w="100" w:type="dxa"/>
            </w:tcMar>
          </w:tcPr>
          <w:p>
            <w:pPr>
              <w:spacing w:after="0"/>
            </w:pPr>
            <w:r>
              <w:rPr>
                <w:sz w:val="15"/>
              </w:rPr>
              <w:t>leadId, actor, outcome, notes, nextFollowUp, immutable timestamp</w:t>
            </w:r>
          </w:p>
        </w:tc>
      </w:tr>
      <w:tr>
        <w:tc>
          <w:tcPr>
            <w:tcW w:type="dxa" w:w="3312"/>
            <w:vAlign w:val="top"/>
            <w:tcMar>
              <w:top w:w="80" w:type="dxa"/>
              <w:start w:w="100" w:type="dxa"/>
              <w:bottom w:w="80" w:type="dxa"/>
              <w:end w:w="100" w:type="dxa"/>
            </w:tcMar>
          </w:tcPr>
          <w:p>
            <w:pPr>
              <w:spacing w:after="0"/>
            </w:pPr>
            <w:r>
              <w:rPr>
                <w:sz w:val="15"/>
              </w:rPr>
              <w:t>bootcamps / bootcampSlots</w:t>
            </w:r>
          </w:p>
        </w:tc>
        <w:tc>
          <w:tcPr>
            <w:tcW w:type="dxa" w:w="7200"/>
            <w:vAlign w:val="top"/>
            <w:tcMar>
              <w:top w:w="80" w:type="dxa"/>
              <w:start w:w="100" w:type="dxa"/>
              <w:bottom w:w="80" w:type="dxa"/>
              <w:end w:w="100" w:type="dxa"/>
            </w:tcMar>
          </w:tcPr>
          <w:p>
            <w:pPr>
              <w:spacing w:after="0"/>
            </w:pPr>
            <w:r>
              <w:rPr>
                <w:sz w:val="15"/>
              </w:rPr>
              <w:t>event configuration/capacity/schedule</w:t>
            </w:r>
          </w:p>
        </w:tc>
      </w:tr>
      <w:tr>
        <w:tc>
          <w:tcPr>
            <w:tcW w:type="dxa" w:w="3312"/>
            <w:vAlign w:val="top"/>
            <w:tcMar>
              <w:top w:w="80" w:type="dxa"/>
              <w:start w:w="100" w:type="dxa"/>
              <w:bottom w:w="80" w:type="dxa"/>
              <w:end w:w="100" w:type="dxa"/>
            </w:tcMar>
          </w:tcPr>
          <w:p>
            <w:pPr>
              <w:spacing w:after="0"/>
            </w:pPr>
            <w:r>
              <w:rPr>
                <w:sz w:val="15"/>
              </w:rPr>
              <w:t>registrations / passes / attendance</w:t>
            </w:r>
          </w:p>
        </w:tc>
        <w:tc>
          <w:tcPr>
            <w:tcW w:type="dxa" w:w="7200"/>
            <w:vAlign w:val="top"/>
            <w:tcMar>
              <w:top w:w="80" w:type="dxa"/>
              <w:start w:w="100" w:type="dxa"/>
              <w:bottom w:w="80" w:type="dxa"/>
              <w:end w:w="100" w:type="dxa"/>
            </w:tcMar>
          </w:tcPr>
          <w:p>
            <w:pPr>
              <w:spacing w:after="0"/>
            </w:pPr>
            <w:r>
              <w:rPr>
                <w:sz w:val="15"/>
              </w:rPr>
              <w:t>person-event lifecycle and secure pass token</w:t>
            </w:r>
          </w:p>
        </w:tc>
      </w:tr>
      <w:tr>
        <w:tc>
          <w:tcPr>
            <w:tcW w:type="dxa" w:w="3312"/>
            <w:vAlign w:val="top"/>
            <w:tcMar>
              <w:top w:w="80" w:type="dxa"/>
              <w:start w:w="100" w:type="dxa"/>
              <w:bottom w:w="80" w:type="dxa"/>
              <w:end w:w="100" w:type="dxa"/>
            </w:tcMar>
          </w:tcPr>
          <w:p>
            <w:pPr>
              <w:spacing w:after="0"/>
            </w:pPr>
            <w:r>
              <w:rPr>
                <w:sz w:val="15"/>
              </w:rPr>
              <w:t>demos</w:t>
            </w:r>
          </w:p>
        </w:tc>
        <w:tc>
          <w:tcPr>
            <w:tcW w:type="dxa" w:w="7200"/>
            <w:vAlign w:val="top"/>
            <w:tcMar>
              <w:top w:w="80" w:type="dxa"/>
              <w:start w:w="100" w:type="dxa"/>
              <w:bottom w:w="80" w:type="dxa"/>
              <w:end w:w="100" w:type="dxa"/>
            </w:tcMar>
          </w:tcPr>
          <w:p>
            <w:pPr>
              <w:spacing w:after="0"/>
            </w:pPr>
            <w:r>
              <w:rPr>
                <w:sz w:val="15"/>
              </w:rPr>
              <w:t>person, owner, schedule, mode, status, outcome</w:t>
            </w:r>
          </w:p>
        </w:tc>
      </w:tr>
      <w:tr>
        <w:tc>
          <w:tcPr>
            <w:tcW w:type="dxa" w:w="3312"/>
            <w:vAlign w:val="top"/>
            <w:tcMar>
              <w:top w:w="80" w:type="dxa"/>
              <w:start w:w="100" w:type="dxa"/>
              <w:bottom w:w="80" w:type="dxa"/>
              <w:end w:w="100" w:type="dxa"/>
            </w:tcMar>
          </w:tcPr>
          <w:p>
            <w:pPr>
              <w:spacing w:after="0"/>
            </w:pPr>
            <w:r>
              <w:rPr>
                <w:sz w:val="15"/>
              </w:rPr>
              <w:t>trainingPrograms / trainingBatches</w:t>
            </w:r>
          </w:p>
        </w:tc>
        <w:tc>
          <w:tcPr>
            <w:tcW w:type="dxa" w:w="7200"/>
            <w:vAlign w:val="top"/>
            <w:tcMar>
              <w:top w:w="80" w:type="dxa"/>
              <w:start w:w="100" w:type="dxa"/>
              <w:bottom w:w="80" w:type="dxa"/>
              <w:end w:w="100" w:type="dxa"/>
            </w:tcMar>
          </w:tcPr>
          <w:p>
            <w:pPr>
              <w:spacing w:after="0"/>
            </w:pPr>
            <w:r>
              <w:rPr>
                <w:sz w:val="15"/>
              </w:rPr>
              <w:t>program and cohort configuration</w:t>
            </w:r>
          </w:p>
        </w:tc>
      </w:tr>
      <w:tr>
        <w:tc>
          <w:tcPr>
            <w:tcW w:type="dxa" w:w="3312"/>
            <w:vAlign w:val="top"/>
            <w:tcMar>
              <w:top w:w="80" w:type="dxa"/>
              <w:start w:w="100" w:type="dxa"/>
              <w:bottom w:w="80" w:type="dxa"/>
              <w:end w:w="100" w:type="dxa"/>
            </w:tcMar>
          </w:tcPr>
          <w:p>
            <w:pPr>
              <w:spacing w:after="0"/>
            </w:pPr>
            <w:r>
              <w:rPr>
                <w:sz w:val="15"/>
              </w:rPr>
              <w:t>trainingEngagements</w:t>
            </w:r>
          </w:p>
        </w:tc>
        <w:tc>
          <w:tcPr>
            <w:tcW w:type="dxa" w:w="7200"/>
            <w:vAlign w:val="top"/>
            <w:tcMar>
              <w:top w:w="80" w:type="dxa"/>
              <w:start w:w="100" w:type="dxa"/>
              <w:bottom w:w="80" w:type="dxa"/>
              <w:end w:w="100" w:type="dxa"/>
            </w:tcMar>
          </w:tcPr>
          <w:p>
            <w:pPr>
              <w:spacing w:after="0"/>
            </w:pPr>
            <w:r>
              <w:rPr>
                <w:sz w:val="15"/>
              </w:rPr>
              <w:t>person, program/batch, source, status, fee linkage, completion</w:t>
            </w:r>
          </w:p>
        </w:tc>
      </w:tr>
      <w:tr>
        <w:tc>
          <w:tcPr>
            <w:tcW w:type="dxa" w:w="3312"/>
            <w:vAlign w:val="top"/>
            <w:tcMar>
              <w:top w:w="80" w:type="dxa"/>
              <w:start w:w="100" w:type="dxa"/>
              <w:bottom w:w="80" w:type="dxa"/>
              <w:end w:w="100" w:type="dxa"/>
            </w:tcMar>
          </w:tcPr>
          <w:p>
            <w:pPr>
              <w:spacing w:after="0"/>
            </w:pPr>
            <w:r>
              <w:rPr>
                <w:sz w:val="15"/>
              </w:rPr>
              <w:t>trainingSessions / trainingAttendance</w:t>
            </w:r>
          </w:p>
        </w:tc>
        <w:tc>
          <w:tcPr>
            <w:tcW w:type="dxa" w:w="7200"/>
            <w:vAlign w:val="top"/>
            <w:tcMar>
              <w:top w:w="80" w:type="dxa"/>
              <w:start w:w="100" w:type="dxa"/>
              <w:bottom w:w="80" w:type="dxa"/>
              <w:end w:w="100" w:type="dxa"/>
            </w:tcMar>
          </w:tcPr>
          <w:p>
            <w:pPr>
              <w:spacing w:after="0"/>
            </w:pPr>
            <w:r>
              <w:rPr>
                <w:sz w:val="15"/>
              </w:rPr>
              <w:t>session and attendance records</w:t>
            </w:r>
          </w:p>
        </w:tc>
      </w:tr>
      <w:tr>
        <w:tc>
          <w:tcPr>
            <w:tcW w:type="dxa" w:w="3312"/>
            <w:vAlign w:val="top"/>
            <w:tcMar>
              <w:top w:w="80" w:type="dxa"/>
              <w:start w:w="100" w:type="dxa"/>
              <w:bottom w:w="80" w:type="dxa"/>
              <w:end w:w="100" w:type="dxa"/>
            </w:tcMar>
          </w:tcPr>
          <w:p>
            <w:pPr>
              <w:spacing w:after="0"/>
            </w:pPr>
            <w:r>
              <w:rPr>
                <w:sz w:val="15"/>
              </w:rPr>
              <w:t>curriculumMilestones / checkpoints</w:t>
            </w:r>
          </w:p>
        </w:tc>
        <w:tc>
          <w:tcPr>
            <w:tcW w:type="dxa" w:w="7200"/>
            <w:vAlign w:val="top"/>
            <w:tcMar>
              <w:top w:w="80" w:type="dxa"/>
              <w:start w:w="100" w:type="dxa"/>
              <w:bottom w:w="80" w:type="dxa"/>
              <w:end w:w="100" w:type="dxa"/>
            </w:tcMar>
          </w:tcPr>
          <w:p>
            <w:pPr>
              <w:spacing w:after="0"/>
            </w:pPr>
            <w:r>
              <w:rPr>
                <w:sz w:val="15"/>
              </w:rPr>
              <w:t>learning progress and assessment</w:t>
            </w:r>
          </w:p>
        </w:tc>
      </w:tr>
      <w:tr>
        <w:tc>
          <w:tcPr>
            <w:tcW w:type="dxa" w:w="3312"/>
            <w:vAlign w:val="top"/>
            <w:tcMar>
              <w:top w:w="80" w:type="dxa"/>
              <w:start w:w="100" w:type="dxa"/>
              <w:bottom w:w="80" w:type="dxa"/>
              <w:end w:w="100" w:type="dxa"/>
            </w:tcMar>
          </w:tcPr>
          <w:p>
            <w:pPr>
              <w:spacing w:after="0"/>
            </w:pPr>
            <w:r>
              <w:rPr>
                <w:sz w:val="15"/>
              </w:rPr>
              <w:t>enrollments / installments</w:t>
            </w:r>
          </w:p>
        </w:tc>
        <w:tc>
          <w:tcPr>
            <w:tcW w:type="dxa" w:w="7200"/>
            <w:vAlign w:val="top"/>
            <w:tcMar>
              <w:top w:w="80" w:type="dxa"/>
              <w:start w:w="100" w:type="dxa"/>
              <w:bottom w:w="80" w:type="dxa"/>
              <w:end w:w="100" w:type="dxa"/>
            </w:tcMar>
          </w:tcPr>
          <w:p>
            <w:pPr>
              <w:spacing w:after="0"/>
            </w:pPr>
            <w:r>
              <w:rPr>
                <w:sz w:val="15"/>
              </w:rPr>
              <w:t>commercial enrollment and payment schedule</w:t>
            </w:r>
          </w:p>
        </w:tc>
      </w:tr>
      <w:tr>
        <w:tc>
          <w:tcPr>
            <w:tcW w:type="dxa" w:w="3312"/>
            <w:vAlign w:val="top"/>
            <w:tcMar>
              <w:top w:w="80" w:type="dxa"/>
              <w:start w:w="100" w:type="dxa"/>
              <w:bottom w:w="80" w:type="dxa"/>
              <w:end w:w="100" w:type="dxa"/>
            </w:tcMar>
          </w:tcPr>
          <w:p>
            <w:pPr>
              <w:spacing w:after="0"/>
            </w:pPr>
            <w:r>
              <w:rPr>
                <w:sz w:val="15"/>
              </w:rPr>
              <w:t>paymentRequests / paymentTransactions / refunds</w:t>
            </w:r>
          </w:p>
        </w:tc>
        <w:tc>
          <w:tcPr>
            <w:tcW w:type="dxa" w:w="7200"/>
            <w:vAlign w:val="top"/>
            <w:tcMar>
              <w:top w:w="80" w:type="dxa"/>
              <w:start w:w="100" w:type="dxa"/>
              <w:bottom w:w="80" w:type="dxa"/>
              <w:end w:w="100" w:type="dxa"/>
            </w:tcMar>
          </w:tcPr>
          <w:p>
            <w:pPr>
              <w:spacing w:after="0"/>
            </w:pPr>
            <w:r>
              <w:rPr>
                <w:sz w:val="15"/>
              </w:rPr>
              <w:t>provider/manual payment lifecycle</w:t>
            </w:r>
          </w:p>
        </w:tc>
      </w:tr>
      <w:tr>
        <w:tc>
          <w:tcPr>
            <w:tcW w:type="dxa" w:w="3312"/>
            <w:vAlign w:val="top"/>
            <w:tcMar>
              <w:top w:w="80" w:type="dxa"/>
              <w:start w:w="100" w:type="dxa"/>
              <w:bottom w:w="80" w:type="dxa"/>
              <w:end w:w="100" w:type="dxa"/>
            </w:tcMar>
          </w:tcPr>
          <w:p>
            <w:pPr>
              <w:spacing w:after="0"/>
            </w:pPr>
            <w:r>
              <w:rPr>
                <w:sz w:val="15"/>
              </w:rPr>
              <w:t>companyInternships</w:t>
            </w:r>
          </w:p>
        </w:tc>
        <w:tc>
          <w:tcPr>
            <w:tcW w:type="dxa" w:w="7200"/>
            <w:vAlign w:val="top"/>
            <w:tcMar>
              <w:top w:w="80" w:type="dxa"/>
              <w:start w:w="100" w:type="dxa"/>
              <w:bottom w:w="80" w:type="dxa"/>
              <w:end w:w="100" w:type="dxa"/>
            </w:tcMar>
          </w:tcPr>
          <w:p>
            <w:pPr>
              <w:spacing w:after="0"/>
            </w:pPr>
            <w:r>
              <w:rPr>
                <w:sz w:val="15"/>
              </w:rPr>
              <w:t>person, terms, work mode, stipend setup, lifecycle</w:t>
            </w:r>
          </w:p>
        </w:tc>
      </w:tr>
      <w:tr>
        <w:tc>
          <w:tcPr>
            <w:tcW w:type="dxa" w:w="3312"/>
            <w:vAlign w:val="top"/>
            <w:tcMar>
              <w:top w:w="80" w:type="dxa"/>
              <w:start w:w="100" w:type="dxa"/>
              <w:bottom w:w="80" w:type="dxa"/>
              <w:end w:w="100" w:type="dxa"/>
            </w:tcMar>
          </w:tcPr>
          <w:p>
            <w:pPr>
              <w:spacing w:after="0"/>
            </w:pPr>
            <w:r>
              <w:rPr>
                <w:sz w:val="15"/>
              </w:rPr>
              <w:t>projects / workItems</w:t>
            </w:r>
          </w:p>
        </w:tc>
        <w:tc>
          <w:tcPr>
            <w:tcW w:type="dxa" w:w="7200"/>
            <w:vAlign w:val="top"/>
            <w:tcMar>
              <w:top w:w="80" w:type="dxa"/>
              <w:start w:w="100" w:type="dxa"/>
              <w:bottom w:w="80" w:type="dxa"/>
              <w:end w:w="100" w:type="dxa"/>
            </w:tcMar>
          </w:tcPr>
          <w:p>
            <w:pPr>
              <w:spacing w:after="0"/>
            </w:pPr>
            <w:r>
              <w:rPr>
                <w:sz w:val="15"/>
              </w:rPr>
              <w:t>project and unified task/subtask/standalone work</w:t>
            </w:r>
          </w:p>
        </w:tc>
      </w:tr>
      <w:tr>
        <w:tc>
          <w:tcPr>
            <w:tcW w:type="dxa" w:w="3312"/>
            <w:vAlign w:val="top"/>
            <w:tcMar>
              <w:top w:w="80" w:type="dxa"/>
              <w:start w:w="100" w:type="dxa"/>
              <w:bottom w:w="80" w:type="dxa"/>
              <w:end w:w="100" w:type="dxa"/>
            </w:tcMar>
          </w:tcPr>
          <w:p>
            <w:pPr>
              <w:spacing w:after="0"/>
            </w:pPr>
            <w:r>
              <w:rPr>
                <w:sz w:val="15"/>
              </w:rPr>
              <w:t>submissions / evaluations</w:t>
            </w:r>
          </w:p>
        </w:tc>
        <w:tc>
          <w:tcPr>
            <w:tcW w:type="dxa" w:w="7200"/>
            <w:vAlign w:val="top"/>
            <w:tcMar>
              <w:top w:w="80" w:type="dxa"/>
              <w:start w:w="100" w:type="dxa"/>
              <w:bottom w:w="80" w:type="dxa"/>
              <w:end w:w="100" w:type="dxa"/>
            </w:tcMar>
          </w:tcPr>
          <w:p>
            <w:pPr>
              <w:spacing w:after="0"/>
            </w:pPr>
            <w:r>
              <w:rPr>
                <w:sz w:val="15"/>
              </w:rPr>
              <w:t>versioned submissions and immutable decisions</w:t>
            </w:r>
          </w:p>
        </w:tc>
      </w:tr>
      <w:tr>
        <w:tc>
          <w:tcPr>
            <w:tcW w:type="dxa" w:w="3312"/>
            <w:vAlign w:val="top"/>
            <w:tcMar>
              <w:top w:w="80" w:type="dxa"/>
              <w:start w:w="100" w:type="dxa"/>
              <w:bottom w:w="80" w:type="dxa"/>
              <w:end w:w="100" w:type="dxa"/>
            </w:tcMar>
          </w:tcPr>
          <w:p>
            <w:pPr>
              <w:spacing w:after="0"/>
            </w:pPr>
            <w:r>
              <w:rPr>
                <w:sz w:val="15"/>
              </w:rPr>
              <w:t>discussionThreads / comments</w:t>
            </w:r>
          </w:p>
        </w:tc>
        <w:tc>
          <w:tcPr>
            <w:tcW w:type="dxa" w:w="7200"/>
            <w:vAlign w:val="top"/>
            <w:tcMar>
              <w:top w:w="80" w:type="dxa"/>
              <w:start w:w="100" w:type="dxa"/>
              <w:bottom w:w="80" w:type="dxa"/>
              <w:end w:w="100" w:type="dxa"/>
            </w:tcMar>
          </w:tcPr>
          <w:p>
            <w:pPr>
              <w:spacing w:after="0"/>
            </w:pPr>
            <w:r>
              <w:rPr>
                <w:sz w:val="15"/>
              </w:rPr>
              <w:t>human collaboration</w:t>
            </w:r>
          </w:p>
        </w:tc>
      </w:tr>
      <w:tr>
        <w:tc>
          <w:tcPr>
            <w:tcW w:type="dxa" w:w="3312"/>
            <w:vAlign w:val="top"/>
            <w:tcMar>
              <w:top w:w="80" w:type="dxa"/>
              <w:start w:w="100" w:type="dxa"/>
              <w:bottom w:w="80" w:type="dxa"/>
              <w:end w:w="100" w:type="dxa"/>
            </w:tcMar>
          </w:tcPr>
          <w:p>
            <w:pPr>
              <w:spacing w:after="0"/>
            </w:pPr>
            <w:r>
              <w:rPr>
                <w:sz w:val="15"/>
              </w:rPr>
              <w:t>activityEvents</w:t>
            </w:r>
          </w:p>
        </w:tc>
        <w:tc>
          <w:tcPr>
            <w:tcW w:type="dxa" w:w="7200"/>
            <w:vAlign w:val="top"/>
            <w:tcMar>
              <w:top w:w="80" w:type="dxa"/>
              <w:start w:w="100" w:type="dxa"/>
              <w:bottom w:w="80" w:type="dxa"/>
              <w:end w:w="100" w:type="dxa"/>
            </w:tcMar>
          </w:tcPr>
          <w:p>
            <w:pPr>
              <w:spacing w:after="0"/>
            </w:pPr>
            <w:r>
              <w:rPr>
                <w:sz w:val="15"/>
              </w:rPr>
              <w:t>structured immutable domain activity</w:t>
            </w:r>
          </w:p>
        </w:tc>
      </w:tr>
      <w:tr>
        <w:tc>
          <w:tcPr>
            <w:tcW w:type="dxa" w:w="3312"/>
            <w:vAlign w:val="top"/>
            <w:tcMar>
              <w:top w:w="80" w:type="dxa"/>
              <w:start w:w="100" w:type="dxa"/>
              <w:bottom w:w="80" w:type="dxa"/>
              <w:end w:w="100" w:type="dxa"/>
            </w:tcMar>
          </w:tcPr>
          <w:p>
            <w:pPr>
              <w:spacing w:after="0"/>
            </w:pPr>
            <w:r>
              <w:rPr>
                <w:sz w:val="15"/>
              </w:rPr>
              <w:t>actionRequests</w:t>
            </w:r>
          </w:p>
        </w:tc>
        <w:tc>
          <w:tcPr>
            <w:tcW w:type="dxa" w:w="7200"/>
            <w:vAlign w:val="top"/>
            <w:tcMar>
              <w:top w:w="80" w:type="dxa"/>
              <w:start w:w="100" w:type="dxa"/>
              <w:bottom w:w="80" w:type="dxa"/>
              <w:end w:w="100" w:type="dxa"/>
            </w:tcMar>
          </w:tcPr>
          <w:p>
            <w:pPr>
              <w:spacing w:after="0"/>
            </w:pPr>
            <w:r>
              <w:rPr>
                <w:sz w:val="15"/>
              </w:rPr>
              <w:t>social/documentation/demo/Git/etc. requests and evidence status</w:t>
            </w:r>
          </w:p>
        </w:tc>
      </w:tr>
      <w:tr>
        <w:tc>
          <w:tcPr>
            <w:tcW w:type="dxa" w:w="3312"/>
            <w:vAlign w:val="top"/>
            <w:tcMar>
              <w:top w:w="80" w:type="dxa"/>
              <w:start w:w="100" w:type="dxa"/>
              <w:bottom w:w="80" w:type="dxa"/>
              <w:end w:w="100" w:type="dxa"/>
            </w:tcMar>
          </w:tcPr>
          <w:p>
            <w:pPr>
              <w:spacing w:after="0"/>
            </w:pPr>
            <w:r>
              <w:rPr>
                <w:sz w:val="15"/>
              </w:rPr>
              <w:t>stipendPlans / stipendPayouts</w:t>
            </w:r>
          </w:p>
        </w:tc>
        <w:tc>
          <w:tcPr>
            <w:tcW w:type="dxa" w:w="7200"/>
            <w:vAlign w:val="top"/>
            <w:tcMar>
              <w:top w:w="80" w:type="dxa"/>
              <w:start w:w="100" w:type="dxa"/>
              <w:bottom w:w="80" w:type="dxa"/>
              <w:end w:w="100" w:type="dxa"/>
            </w:tcMar>
          </w:tcPr>
          <w:p>
            <w:pPr>
              <w:spacing w:after="0"/>
            </w:pPr>
            <w:r>
              <w:rPr>
                <w:sz w:val="15"/>
              </w:rPr>
              <w:t>separate intern payout records</w:t>
            </w:r>
          </w:p>
        </w:tc>
      </w:tr>
      <w:tr>
        <w:tc>
          <w:tcPr>
            <w:tcW w:type="dxa" w:w="3312"/>
            <w:vAlign w:val="top"/>
            <w:tcMar>
              <w:top w:w="80" w:type="dxa"/>
              <w:start w:w="100" w:type="dxa"/>
              <w:bottom w:w="80" w:type="dxa"/>
              <w:end w:w="100" w:type="dxa"/>
            </w:tcMar>
          </w:tcPr>
          <w:p>
            <w:pPr>
              <w:spacing w:after="0"/>
            </w:pPr>
            <w:r>
              <w:rPr>
                <w:sz w:val="15"/>
              </w:rPr>
              <w:t>documentTemplates / documentTemplateVersions</w:t>
            </w:r>
          </w:p>
        </w:tc>
        <w:tc>
          <w:tcPr>
            <w:tcW w:type="dxa" w:w="7200"/>
            <w:vAlign w:val="top"/>
            <w:tcMar>
              <w:top w:w="80" w:type="dxa"/>
              <w:start w:w="100" w:type="dxa"/>
              <w:bottom w:w="80" w:type="dxa"/>
              <w:end w:w="100" w:type="dxa"/>
            </w:tcMar>
          </w:tcPr>
          <w:p>
            <w:pPr>
              <w:spacing w:after="0"/>
            </w:pPr>
            <w:r>
              <w:rPr>
                <w:sz w:val="15"/>
              </w:rPr>
              <w:t>versioned reusable letter/document content</w:t>
            </w:r>
          </w:p>
        </w:tc>
      </w:tr>
      <w:tr>
        <w:tc>
          <w:tcPr>
            <w:tcW w:type="dxa" w:w="3312"/>
            <w:vAlign w:val="top"/>
            <w:tcMar>
              <w:top w:w="80" w:type="dxa"/>
              <w:start w:w="100" w:type="dxa"/>
              <w:bottom w:w="80" w:type="dxa"/>
              <w:end w:w="100" w:type="dxa"/>
            </w:tcMar>
          </w:tcPr>
          <w:p>
            <w:pPr>
              <w:spacing w:after="0"/>
            </w:pPr>
            <w:r>
              <w:rPr>
                <w:sz w:val="15"/>
              </w:rPr>
              <w:t>generatedDocuments / documentIssueLogs</w:t>
            </w:r>
          </w:p>
        </w:tc>
        <w:tc>
          <w:tcPr>
            <w:tcW w:type="dxa" w:w="7200"/>
            <w:vAlign w:val="top"/>
            <w:tcMar>
              <w:top w:w="80" w:type="dxa"/>
              <w:start w:w="100" w:type="dxa"/>
              <w:bottom w:w="80" w:type="dxa"/>
              <w:end w:w="100" w:type="dxa"/>
            </w:tcMar>
          </w:tcPr>
          <w:p>
            <w:pPr>
              <w:spacing w:after="0"/>
            </w:pPr>
            <w:r>
              <w:rPr>
                <w:sz w:val="15"/>
              </w:rPr>
              <w:t>rendered artifact and lifecycle</w:t>
            </w:r>
          </w:p>
        </w:tc>
      </w:tr>
      <w:tr>
        <w:tc>
          <w:tcPr>
            <w:tcW w:type="dxa" w:w="3312"/>
            <w:vAlign w:val="top"/>
            <w:tcMar>
              <w:top w:w="80" w:type="dxa"/>
              <w:start w:w="100" w:type="dxa"/>
              <w:bottom w:w="80" w:type="dxa"/>
              <w:end w:w="100" w:type="dxa"/>
            </w:tcMar>
          </w:tcPr>
          <w:p>
            <w:pPr>
              <w:spacing w:after="0"/>
            </w:pPr>
            <w:r>
              <w:rPr>
                <w:sz w:val="15"/>
              </w:rPr>
              <w:t>certificateTemplates / certificates</w:t>
            </w:r>
          </w:p>
        </w:tc>
        <w:tc>
          <w:tcPr>
            <w:tcW w:type="dxa" w:w="7200"/>
            <w:vAlign w:val="top"/>
            <w:tcMar>
              <w:top w:w="80" w:type="dxa"/>
              <w:start w:w="100" w:type="dxa"/>
              <w:bottom w:w="80" w:type="dxa"/>
              <w:end w:w="100" w:type="dxa"/>
            </w:tcMar>
          </w:tcPr>
          <w:p>
            <w:pPr>
              <w:spacing w:after="0"/>
            </w:pPr>
            <w:r>
              <w:rPr>
                <w:sz w:val="15"/>
              </w:rPr>
              <w:t>certificate issuance and public verification</w:t>
            </w:r>
          </w:p>
        </w:tc>
      </w:tr>
      <w:tr>
        <w:tc>
          <w:tcPr>
            <w:tcW w:type="dxa" w:w="3312"/>
            <w:vAlign w:val="top"/>
            <w:tcMar>
              <w:top w:w="80" w:type="dxa"/>
              <w:start w:w="100" w:type="dxa"/>
              <w:bottom w:w="80" w:type="dxa"/>
              <w:end w:w="100" w:type="dxa"/>
            </w:tcMar>
          </w:tcPr>
          <w:p>
            <w:pPr>
              <w:spacing w:after="0"/>
            </w:pPr>
            <w:r>
              <w:rPr>
                <w:sz w:val="15"/>
              </w:rPr>
              <w:t>mailboxes / mailboxAccessGrants</w:t>
            </w:r>
          </w:p>
        </w:tc>
        <w:tc>
          <w:tcPr>
            <w:tcW w:type="dxa" w:w="7200"/>
            <w:vAlign w:val="top"/>
            <w:tcMar>
              <w:top w:w="80" w:type="dxa"/>
              <w:start w:w="100" w:type="dxa"/>
              <w:bottom w:w="80" w:type="dxa"/>
              <w:end w:w="100" w:type="dxa"/>
            </w:tcMar>
          </w:tcPr>
          <w:p>
            <w:pPr>
              <w:spacing w:after="0"/>
            </w:pPr>
            <w:r>
              <w:rPr>
                <w:sz w:val="15"/>
              </w:rPr>
              <w:t>multi-mailbox config and permissions</w:t>
            </w:r>
          </w:p>
        </w:tc>
      </w:tr>
      <w:tr>
        <w:tc>
          <w:tcPr>
            <w:tcW w:type="dxa" w:w="3312"/>
            <w:vAlign w:val="top"/>
            <w:tcMar>
              <w:top w:w="80" w:type="dxa"/>
              <w:start w:w="100" w:type="dxa"/>
              <w:bottom w:w="80" w:type="dxa"/>
              <w:end w:w="100" w:type="dxa"/>
            </w:tcMar>
          </w:tcPr>
          <w:p>
            <w:pPr>
              <w:spacing w:after="0"/>
            </w:pPr>
            <w:r>
              <w:rPr>
                <w:sz w:val="15"/>
              </w:rPr>
              <w:t>emailThreads / emailMessages / emailAttachments</w:t>
            </w:r>
          </w:p>
        </w:tc>
        <w:tc>
          <w:tcPr>
            <w:tcW w:type="dxa" w:w="7200"/>
            <w:vAlign w:val="top"/>
            <w:tcMar>
              <w:top w:w="80" w:type="dxa"/>
              <w:start w:w="100" w:type="dxa"/>
              <w:bottom w:w="80" w:type="dxa"/>
              <w:end w:w="100" w:type="dxa"/>
            </w:tcMar>
          </w:tcPr>
          <w:p>
            <w:pPr>
              <w:spacing w:after="0"/>
            </w:pPr>
            <w:r>
              <w:rPr>
                <w:sz w:val="15"/>
              </w:rPr>
              <w:t>synced inbox/sent metadata/content refs</w:t>
            </w:r>
          </w:p>
        </w:tc>
      </w:tr>
      <w:tr>
        <w:tc>
          <w:tcPr>
            <w:tcW w:type="dxa" w:w="3312"/>
            <w:vAlign w:val="top"/>
            <w:tcMar>
              <w:top w:w="80" w:type="dxa"/>
              <w:start w:w="100" w:type="dxa"/>
              <w:bottom w:w="80" w:type="dxa"/>
              <w:end w:w="100" w:type="dxa"/>
            </w:tcMar>
          </w:tcPr>
          <w:p>
            <w:pPr>
              <w:spacing w:after="0"/>
            </w:pPr>
            <w:r>
              <w:rPr>
                <w:sz w:val="15"/>
              </w:rPr>
              <w:t>communicationTemplates / communicationRules / communicationEvents / deliveryLogs</w:t>
            </w:r>
          </w:p>
        </w:tc>
        <w:tc>
          <w:tcPr>
            <w:tcW w:type="dxa" w:w="7200"/>
            <w:vAlign w:val="top"/>
            <w:tcMar>
              <w:top w:w="80" w:type="dxa"/>
              <w:start w:w="100" w:type="dxa"/>
              <w:bottom w:w="80" w:type="dxa"/>
              <w:end w:w="100" w:type="dxa"/>
            </w:tcMar>
          </w:tcPr>
          <w:p>
            <w:pPr>
              <w:spacing w:after="0"/>
            </w:pPr>
            <w:r>
              <w:rPr>
                <w:sz w:val="15"/>
              </w:rPr>
              <w:t>event/manual multichannel communication</w:t>
            </w:r>
          </w:p>
        </w:tc>
      </w:tr>
      <w:tr>
        <w:tc>
          <w:tcPr>
            <w:tcW w:type="dxa" w:w="3312"/>
            <w:vAlign w:val="top"/>
            <w:tcMar>
              <w:top w:w="80" w:type="dxa"/>
              <w:start w:w="100" w:type="dxa"/>
              <w:bottom w:w="80" w:type="dxa"/>
              <w:end w:w="100" w:type="dxa"/>
            </w:tcMar>
          </w:tcPr>
          <w:p>
            <w:pPr>
              <w:spacing w:after="0"/>
            </w:pPr>
            <w:r>
              <w:rPr>
                <w:sz w:val="15"/>
              </w:rPr>
              <w:t>calendarEvents / reminders / notifications</w:t>
            </w:r>
          </w:p>
        </w:tc>
        <w:tc>
          <w:tcPr>
            <w:tcW w:type="dxa" w:w="7200"/>
            <w:vAlign w:val="top"/>
            <w:tcMar>
              <w:top w:w="80" w:type="dxa"/>
              <w:start w:w="100" w:type="dxa"/>
              <w:bottom w:w="80" w:type="dxa"/>
              <w:end w:w="100" w:type="dxa"/>
            </w:tcMar>
          </w:tcPr>
          <w:p>
            <w:pPr>
              <w:spacing w:after="0"/>
            </w:pPr>
            <w:r>
              <w:rPr>
                <w:sz w:val="15"/>
              </w:rPr>
              <w:t>derived operational schedule and user alerts</w:t>
            </w:r>
          </w:p>
        </w:tc>
      </w:tr>
      <w:tr>
        <w:tc>
          <w:tcPr>
            <w:tcW w:type="dxa" w:w="3312"/>
            <w:vAlign w:val="top"/>
            <w:tcMar>
              <w:top w:w="80" w:type="dxa"/>
              <w:start w:w="100" w:type="dxa"/>
              <w:bottom w:w="80" w:type="dxa"/>
              <w:end w:w="100" w:type="dxa"/>
            </w:tcMar>
          </w:tcPr>
          <w:p>
            <w:pPr>
              <w:spacing w:after="0"/>
            </w:pPr>
            <w:r>
              <w:rPr>
                <w:sz w:val="15"/>
              </w:rPr>
              <w:t>attachments</w:t>
            </w:r>
          </w:p>
        </w:tc>
        <w:tc>
          <w:tcPr>
            <w:tcW w:type="dxa" w:w="7200"/>
            <w:vAlign w:val="top"/>
            <w:tcMar>
              <w:top w:w="80" w:type="dxa"/>
              <w:start w:w="100" w:type="dxa"/>
              <w:bottom w:w="80" w:type="dxa"/>
              <w:end w:w="100" w:type="dxa"/>
            </w:tcMar>
          </w:tcPr>
          <w:p>
            <w:pPr>
              <w:spacing w:after="0"/>
            </w:pPr>
            <w:r>
              <w:rPr>
                <w:sz w:val="15"/>
              </w:rPr>
              <w:t>file metadata + secure storage key + ownership</w:t>
            </w:r>
          </w:p>
        </w:tc>
      </w:tr>
      <w:tr>
        <w:tc>
          <w:tcPr>
            <w:tcW w:type="dxa" w:w="3312"/>
            <w:vAlign w:val="top"/>
            <w:tcMar>
              <w:top w:w="80" w:type="dxa"/>
              <w:start w:w="100" w:type="dxa"/>
              <w:bottom w:w="80" w:type="dxa"/>
              <w:end w:w="100" w:type="dxa"/>
            </w:tcMar>
          </w:tcPr>
          <w:p>
            <w:pPr>
              <w:spacing w:after="0"/>
            </w:pPr>
            <w:r>
              <w:rPr>
                <w:sz w:val="15"/>
              </w:rPr>
              <w:t>auditLogs</w:t>
            </w:r>
          </w:p>
        </w:tc>
        <w:tc>
          <w:tcPr>
            <w:tcW w:type="dxa" w:w="7200"/>
            <w:vAlign w:val="top"/>
            <w:tcMar>
              <w:top w:w="80" w:type="dxa"/>
              <w:start w:w="100" w:type="dxa"/>
              <w:bottom w:w="80" w:type="dxa"/>
              <w:end w:w="100" w:type="dxa"/>
            </w:tcMar>
          </w:tcPr>
          <w:p>
            <w:pPr>
              <w:spacing w:after="0"/>
            </w:pPr>
            <w:r>
              <w:rPr>
                <w:sz w:val="15"/>
              </w:rPr>
              <w:t>security/sensitive before-after audit</w:t>
            </w:r>
          </w:p>
        </w:tc>
      </w:tr>
      <w:tr>
        <w:tc>
          <w:tcPr>
            <w:tcW w:type="dxa" w:w="3312"/>
            <w:vAlign w:val="top"/>
            <w:tcMar>
              <w:top w:w="80" w:type="dxa"/>
              <w:start w:w="100" w:type="dxa"/>
              <w:bottom w:w="80" w:type="dxa"/>
              <w:end w:w="100" w:type="dxa"/>
            </w:tcMar>
          </w:tcPr>
          <w:p>
            <w:pPr>
              <w:spacing w:after="0"/>
            </w:pPr>
            <w:r>
              <w:rPr>
                <w:sz w:val="15"/>
              </w:rPr>
              <w:t>bulkOperations</w:t>
            </w:r>
          </w:p>
        </w:tc>
        <w:tc>
          <w:tcPr>
            <w:tcW w:type="dxa" w:w="7200"/>
            <w:vAlign w:val="top"/>
            <w:tcMar>
              <w:top w:w="80" w:type="dxa"/>
              <w:start w:w="100" w:type="dxa"/>
              <w:bottom w:w="80" w:type="dxa"/>
              <w:end w:w="100" w:type="dxa"/>
            </w:tcMar>
          </w:tcPr>
          <w:p>
            <w:pPr>
              <w:spacing w:after="0"/>
            </w:pPr>
            <w:r>
              <w:rPr>
                <w:sz w:val="15"/>
              </w:rPr>
              <w:t>bulk request, per-item results, retry state</w:t>
            </w:r>
          </w:p>
        </w:tc>
      </w:tr>
      <w:tr>
        <w:tc>
          <w:tcPr>
            <w:tcW w:type="dxa" w:w="3312"/>
            <w:vAlign w:val="top"/>
            <w:tcMar>
              <w:top w:w="80" w:type="dxa"/>
              <w:start w:w="100" w:type="dxa"/>
              <w:bottom w:w="80" w:type="dxa"/>
              <w:end w:w="100" w:type="dxa"/>
            </w:tcMar>
          </w:tcPr>
          <w:p>
            <w:pPr>
              <w:spacing w:after="0"/>
            </w:pPr>
            <w:r>
              <w:rPr>
                <w:sz w:val="15"/>
              </w:rPr>
              <w:t>integrationHealth</w:t>
            </w:r>
          </w:p>
        </w:tc>
        <w:tc>
          <w:tcPr>
            <w:tcW w:type="dxa" w:w="7200"/>
            <w:vAlign w:val="top"/>
            <w:tcMar>
              <w:top w:w="80" w:type="dxa"/>
              <w:start w:w="100" w:type="dxa"/>
              <w:bottom w:w="80" w:type="dxa"/>
              <w:end w:w="100" w:type="dxa"/>
            </w:tcMar>
          </w:tcPr>
          <w:p>
            <w:pPr>
              <w:spacing w:after="0"/>
            </w:pPr>
            <w:r>
              <w:rPr>
                <w:sz w:val="15"/>
              </w:rPr>
              <w:t>provider sync/webhook/credential status summaries</w:t>
            </w:r>
          </w:p>
        </w:tc>
      </w:tr>
    </w:tbl>
    <w:p/>
    <w:p>
      <w:pPr>
        <w:pStyle w:val="Heading2"/>
      </w:pPr>
      <w:r>
        <w:t>23.1 Index requirements</w:t>
      </w:r>
    </w:p>
    <w:p>
      <w:pPr>
        <w:pStyle w:val="ListBullet"/>
        <w:ind w:left="0"/>
      </w:pPr>
      <w:r>
        <w:t>Unique normalized email/phone rules are business-sensitive: support nullable values and duplicate review instead of naïve global uniqueness if shared family contacts are possible.</w:t>
      </w:r>
    </w:p>
    <w:p>
      <w:pPr>
        <w:pStyle w:val="ListBullet"/>
        <w:ind w:left="0"/>
      </w:pPr>
      <w:r>
        <w:t>Unique provider IDs on payment transaction/webhook event records.</w:t>
      </w:r>
    </w:p>
    <w:p>
      <w:pPr>
        <w:pStyle w:val="ListBullet"/>
        <w:ind w:left="0"/>
      </w:pPr>
      <w:r>
        <w:t>Unique pass token/hash and certificate verification token.</w:t>
      </w:r>
    </w:p>
    <w:p>
      <w:pPr>
        <w:pStyle w:val="ListBullet"/>
        <w:ind w:left="0"/>
      </w:pPr>
      <w:r>
        <w:t>Indexes on lead owner+status+nextFollowUpAt; demo owner+scheduledAt; work assignee+status+dueAt; training status+batch; document person+status; email mailbox+provider IDs.</w:t>
      </w:r>
    </w:p>
    <w:p>
      <w:pPr>
        <w:pStyle w:val="ListBullet"/>
        <w:ind w:left="0"/>
      </w:pPr>
      <w:r>
        <w:t>Text/search indexes or dedicated search layer only within authorization-safe query paths.</w:t>
      </w:r>
    </w:p>
    <w:p>
      <w:pPr>
        <w:pStyle w:val="Heading1"/>
      </w:pPr>
      <w:r>
        <w:t>24. Frontend Route and Screen Inventory</w:t>
      </w:r>
    </w:p>
    <w:tbl>
      <w:tblPr>
        <w:tblStyle w:val="TableGrid"/>
        <w:tblW w:type="auto" w:w="0"/>
        <w:jc w:val="center"/>
        <w:tblLook w:firstColumn="1" w:firstRow="1" w:lastColumn="0" w:lastRow="0" w:noHBand="0" w:noVBand="1" w:val="04A0"/>
      </w:tblPr>
      <w:tblGrid>
        <w:gridCol w:w="5112"/>
        <w:gridCol w:w="5112"/>
      </w:tblGrid>
      <w:tr>
        <w:tc>
          <w:tcPr>
            <w:tcW w:type="dxa" w:w="3888"/>
            <w:shd w:fill="1F4E78"/>
            <w:vAlign w:val="center"/>
            <w:tcMar>
              <w:top w:w="80" w:type="dxa"/>
              <w:start w:w="100" w:type="dxa"/>
              <w:bottom w:w="80" w:type="dxa"/>
              <w:end w:w="100" w:type="dxa"/>
            </w:tcMar>
          </w:tcPr>
          <w:p>
            <w:r>
              <w:rPr>
                <w:b/>
                <w:color w:val="FFFFFF"/>
                <w:sz w:val="16"/>
              </w:rPr>
              <w:t>Route</w:t>
            </w:r>
          </w:p>
        </w:tc>
        <w:tc>
          <w:tcPr>
            <w:tcW w:type="dxa" w:w="6624"/>
            <w:shd w:fill="1F4E78"/>
            <w:vAlign w:val="center"/>
            <w:tcMar>
              <w:top w:w="80" w:type="dxa"/>
              <w:start w:w="100" w:type="dxa"/>
              <w:bottom w:w="80" w:type="dxa"/>
              <w:end w:w="100" w:type="dxa"/>
            </w:tcMar>
          </w:tcPr>
          <w:p>
            <w:r>
              <w:rPr>
                <w:b/>
                <w:color w:val="FFFFFF"/>
                <w:sz w:val="16"/>
              </w:rPr>
              <w:t>Screen</w:t>
            </w:r>
          </w:p>
        </w:tc>
      </w:tr>
      <w:tr>
        <w:tc>
          <w:tcPr>
            <w:tcW w:type="dxa" w:w="3888"/>
            <w:vAlign w:val="top"/>
            <w:tcMar>
              <w:top w:w="80" w:type="dxa"/>
              <w:start w:w="100" w:type="dxa"/>
              <w:bottom w:w="80" w:type="dxa"/>
              <w:end w:w="100" w:type="dxa"/>
            </w:tcMar>
          </w:tcPr>
          <w:p>
            <w:pPr>
              <w:spacing w:after="0"/>
            </w:pPr>
            <w:r>
              <w:rPr>
                <w:sz w:val="16"/>
              </w:rPr>
              <w:t>/dashboard</w:t>
            </w:r>
          </w:p>
        </w:tc>
        <w:tc>
          <w:tcPr>
            <w:tcW w:type="dxa" w:w="6624"/>
            <w:vAlign w:val="top"/>
            <w:tcMar>
              <w:top w:w="80" w:type="dxa"/>
              <w:start w:w="100" w:type="dxa"/>
              <w:bottom w:w="80" w:type="dxa"/>
              <w:end w:w="100" w:type="dxa"/>
            </w:tcMar>
          </w:tcPr>
          <w:p>
            <w:pPr>
              <w:spacing w:after="0"/>
            </w:pPr>
            <w:r>
              <w:rPr>
                <w:sz w:val="16"/>
              </w:rPr>
              <w:t>Role-specific dashboard</w:t>
            </w:r>
          </w:p>
        </w:tc>
      </w:tr>
      <w:tr>
        <w:tc>
          <w:tcPr>
            <w:tcW w:type="dxa" w:w="3888"/>
            <w:vAlign w:val="top"/>
            <w:tcMar>
              <w:top w:w="80" w:type="dxa"/>
              <w:start w:w="100" w:type="dxa"/>
              <w:bottom w:w="80" w:type="dxa"/>
              <w:end w:w="100" w:type="dxa"/>
            </w:tcMar>
          </w:tcPr>
          <w:p>
            <w:pPr>
              <w:spacing w:after="0"/>
            </w:pPr>
            <w:r>
              <w:rPr>
                <w:sz w:val="16"/>
              </w:rPr>
              <w:t>/people</w:t>
            </w:r>
          </w:p>
        </w:tc>
        <w:tc>
          <w:tcPr>
            <w:tcW w:type="dxa" w:w="6624"/>
            <w:vAlign w:val="top"/>
            <w:tcMar>
              <w:top w:w="80" w:type="dxa"/>
              <w:start w:w="100" w:type="dxa"/>
              <w:bottom w:w="80" w:type="dxa"/>
              <w:end w:w="100" w:type="dxa"/>
            </w:tcMar>
          </w:tcPr>
          <w:p>
            <w:pPr>
              <w:spacing w:after="0"/>
            </w:pPr>
            <w:r>
              <w:rPr>
                <w:sz w:val="16"/>
              </w:rPr>
              <w:t>People search/list</w:t>
            </w:r>
          </w:p>
        </w:tc>
      </w:tr>
      <w:tr>
        <w:tc>
          <w:tcPr>
            <w:tcW w:type="dxa" w:w="3888"/>
            <w:vAlign w:val="top"/>
            <w:tcMar>
              <w:top w:w="80" w:type="dxa"/>
              <w:start w:w="100" w:type="dxa"/>
              <w:bottom w:w="80" w:type="dxa"/>
              <w:end w:w="100" w:type="dxa"/>
            </w:tcMar>
          </w:tcPr>
          <w:p>
            <w:pPr>
              <w:spacing w:after="0"/>
            </w:pPr>
            <w:r>
              <w:rPr>
                <w:sz w:val="16"/>
              </w:rPr>
              <w:t>/people/:id</w:t>
            </w:r>
          </w:p>
        </w:tc>
        <w:tc>
          <w:tcPr>
            <w:tcW w:type="dxa" w:w="6624"/>
            <w:vAlign w:val="top"/>
            <w:tcMar>
              <w:top w:w="80" w:type="dxa"/>
              <w:start w:w="100" w:type="dxa"/>
              <w:bottom w:w="80" w:type="dxa"/>
              <w:end w:w="100" w:type="dxa"/>
            </w:tcMar>
          </w:tcPr>
          <w:p>
            <w:pPr>
              <w:spacing w:after="0"/>
            </w:pPr>
            <w:r>
              <w:rPr>
                <w:sz w:val="16"/>
              </w:rPr>
              <w:t>Person 360° profile/timeline</w:t>
            </w:r>
          </w:p>
        </w:tc>
      </w:tr>
      <w:tr>
        <w:tc>
          <w:tcPr>
            <w:tcW w:type="dxa" w:w="3888"/>
            <w:vAlign w:val="top"/>
            <w:tcMar>
              <w:top w:w="80" w:type="dxa"/>
              <w:start w:w="100" w:type="dxa"/>
              <w:bottom w:w="80" w:type="dxa"/>
              <w:end w:w="100" w:type="dxa"/>
            </w:tcMar>
          </w:tcPr>
          <w:p>
            <w:pPr>
              <w:spacing w:after="0"/>
            </w:pPr>
            <w:r>
              <w:rPr>
                <w:sz w:val="16"/>
              </w:rPr>
              <w:t>/growth/leads</w:t>
            </w:r>
          </w:p>
        </w:tc>
        <w:tc>
          <w:tcPr>
            <w:tcW w:type="dxa" w:w="6624"/>
            <w:vAlign w:val="top"/>
            <w:tcMar>
              <w:top w:w="80" w:type="dxa"/>
              <w:start w:w="100" w:type="dxa"/>
              <w:bottom w:w="80" w:type="dxa"/>
              <w:end w:w="100" w:type="dxa"/>
            </w:tcMar>
          </w:tcPr>
          <w:p>
            <w:pPr>
              <w:spacing w:after="0"/>
            </w:pPr>
            <w:r>
              <w:rPr>
                <w:sz w:val="16"/>
              </w:rPr>
              <w:t>Lead queue</w:t>
            </w:r>
          </w:p>
        </w:tc>
      </w:tr>
      <w:tr>
        <w:tc>
          <w:tcPr>
            <w:tcW w:type="dxa" w:w="3888"/>
            <w:vAlign w:val="top"/>
            <w:tcMar>
              <w:top w:w="80" w:type="dxa"/>
              <w:start w:w="100" w:type="dxa"/>
              <w:bottom w:w="80" w:type="dxa"/>
              <w:end w:w="100" w:type="dxa"/>
            </w:tcMar>
          </w:tcPr>
          <w:p>
            <w:pPr>
              <w:spacing w:after="0"/>
            </w:pPr>
            <w:r>
              <w:rPr>
                <w:sz w:val="16"/>
              </w:rPr>
              <w:t>/growth/bootcamps</w:t>
            </w:r>
          </w:p>
        </w:tc>
        <w:tc>
          <w:tcPr>
            <w:tcW w:type="dxa" w:w="6624"/>
            <w:vAlign w:val="top"/>
            <w:tcMar>
              <w:top w:w="80" w:type="dxa"/>
              <w:start w:w="100" w:type="dxa"/>
              <w:bottom w:w="80" w:type="dxa"/>
              <w:end w:w="100" w:type="dxa"/>
            </w:tcMar>
          </w:tcPr>
          <w:p>
            <w:pPr>
              <w:spacing w:after="0"/>
            </w:pPr>
            <w:r>
              <w:rPr>
                <w:sz w:val="16"/>
              </w:rPr>
              <w:t>Bootcamp list</w:t>
            </w:r>
          </w:p>
        </w:tc>
      </w:tr>
      <w:tr>
        <w:tc>
          <w:tcPr>
            <w:tcW w:type="dxa" w:w="3888"/>
            <w:vAlign w:val="top"/>
            <w:tcMar>
              <w:top w:w="80" w:type="dxa"/>
              <w:start w:w="100" w:type="dxa"/>
              <w:bottom w:w="80" w:type="dxa"/>
              <w:end w:w="100" w:type="dxa"/>
            </w:tcMar>
          </w:tcPr>
          <w:p>
            <w:pPr>
              <w:spacing w:after="0"/>
            </w:pPr>
            <w:r>
              <w:rPr>
                <w:sz w:val="16"/>
              </w:rPr>
              <w:t>/growth/bootcamps/:id</w:t>
            </w:r>
          </w:p>
        </w:tc>
        <w:tc>
          <w:tcPr>
            <w:tcW w:type="dxa" w:w="6624"/>
            <w:vAlign w:val="top"/>
            <w:tcMar>
              <w:top w:w="80" w:type="dxa"/>
              <w:start w:w="100" w:type="dxa"/>
              <w:bottom w:w="80" w:type="dxa"/>
              <w:end w:w="100" w:type="dxa"/>
            </w:tcMar>
          </w:tcPr>
          <w:p>
            <w:pPr>
              <w:spacing w:after="0"/>
            </w:pPr>
            <w:r>
              <w:rPr>
                <w:sz w:val="16"/>
              </w:rPr>
              <w:t>Slots/registrations/attendance</w:t>
            </w:r>
          </w:p>
        </w:tc>
      </w:tr>
      <w:tr>
        <w:tc>
          <w:tcPr>
            <w:tcW w:type="dxa" w:w="3888"/>
            <w:vAlign w:val="top"/>
            <w:tcMar>
              <w:top w:w="80" w:type="dxa"/>
              <w:start w:w="100" w:type="dxa"/>
              <w:bottom w:w="80" w:type="dxa"/>
              <w:end w:w="100" w:type="dxa"/>
            </w:tcMar>
          </w:tcPr>
          <w:p>
            <w:pPr>
              <w:spacing w:after="0"/>
            </w:pPr>
            <w:r>
              <w:rPr>
                <w:sz w:val="16"/>
              </w:rPr>
              <w:t>/growth/demos</w:t>
            </w:r>
          </w:p>
        </w:tc>
        <w:tc>
          <w:tcPr>
            <w:tcW w:type="dxa" w:w="6624"/>
            <w:vAlign w:val="top"/>
            <w:tcMar>
              <w:top w:w="80" w:type="dxa"/>
              <w:start w:w="100" w:type="dxa"/>
              <w:bottom w:w="80" w:type="dxa"/>
              <w:end w:w="100" w:type="dxa"/>
            </w:tcMar>
          </w:tcPr>
          <w:p>
            <w:pPr>
              <w:spacing w:after="0"/>
            </w:pPr>
            <w:r>
              <w:rPr>
                <w:sz w:val="16"/>
              </w:rPr>
              <w:t>Demo board/calendar</w:t>
            </w:r>
          </w:p>
        </w:tc>
      </w:tr>
      <w:tr>
        <w:tc>
          <w:tcPr>
            <w:tcW w:type="dxa" w:w="3888"/>
            <w:vAlign w:val="top"/>
            <w:tcMar>
              <w:top w:w="80" w:type="dxa"/>
              <w:start w:w="100" w:type="dxa"/>
              <w:bottom w:w="80" w:type="dxa"/>
              <w:end w:w="100" w:type="dxa"/>
            </w:tcMar>
          </w:tcPr>
          <w:p>
            <w:pPr>
              <w:spacing w:after="0"/>
            </w:pPr>
            <w:r>
              <w:rPr>
                <w:sz w:val="16"/>
              </w:rPr>
              <w:t>/growth/follow-ups</w:t>
            </w:r>
          </w:p>
        </w:tc>
        <w:tc>
          <w:tcPr>
            <w:tcW w:type="dxa" w:w="6624"/>
            <w:vAlign w:val="top"/>
            <w:tcMar>
              <w:top w:w="80" w:type="dxa"/>
              <w:start w:w="100" w:type="dxa"/>
              <w:bottom w:w="80" w:type="dxa"/>
              <w:end w:w="100" w:type="dxa"/>
            </w:tcMar>
          </w:tcPr>
          <w:p>
            <w:pPr>
              <w:spacing w:after="0"/>
            </w:pPr>
            <w:r>
              <w:rPr>
                <w:sz w:val="16"/>
              </w:rPr>
              <w:t>Daily follow-up queue</w:t>
            </w:r>
          </w:p>
        </w:tc>
      </w:tr>
      <w:tr>
        <w:tc>
          <w:tcPr>
            <w:tcW w:type="dxa" w:w="3888"/>
            <w:vAlign w:val="top"/>
            <w:tcMar>
              <w:top w:w="80" w:type="dxa"/>
              <w:start w:w="100" w:type="dxa"/>
              <w:bottom w:w="80" w:type="dxa"/>
              <w:end w:w="100" w:type="dxa"/>
            </w:tcMar>
          </w:tcPr>
          <w:p>
            <w:pPr>
              <w:spacing w:after="0"/>
            </w:pPr>
            <w:r>
              <w:rPr>
                <w:sz w:val="16"/>
              </w:rPr>
              <w:t>/training/programs</w:t>
            </w:r>
          </w:p>
        </w:tc>
        <w:tc>
          <w:tcPr>
            <w:tcW w:type="dxa" w:w="6624"/>
            <w:vAlign w:val="top"/>
            <w:tcMar>
              <w:top w:w="80" w:type="dxa"/>
              <w:start w:w="100" w:type="dxa"/>
              <w:bottom w:w="80" w:type="dxa"/>
              <w:end w:w="100" w:type="dxa"/>
            </w:tcMar>
          </w:tcPr>
          <w:p>
            <w:pPr>
              <w:spacing w:after="0"/>
            </w:pPr>
            <w:r>
              <w:rPr>
                <w:sz w:val="16"/>
              </w:rPr>
              <w:t>Programs</w:t>
            </w:r>
          </w:p>
        </w:tc>
      </w:tr>
      <w:tr>
        <w:tc>
          <w:tcPr>
            <w:tcW w:type="dxa" w:w="3888"/>
            <w:vAlign w:val="top"/>
            <w:tcMar>
              <w:top w:w="80" w:type="dxa"/>
              <w:start w:w="100" w:type="dxa"/>
              <w:bottom w:w="80" w:type="dxa"/>
              <w:end w:w="100" w:type="dxa"/>
            </w:tcMar>
          </w:tcPr>
          <w:p>
            <w:pPr>
              <w:spacing w:after="0"/>
            </w:pPr>
            <w:r>
              <w:rPr>
                <w:sz w:val="16"/>
              </w:rPr>
              <w:t>/training/batches</w:t>
            </w:r>
          </w:p>
        </w:tc>
        <w:tc>
          <w:tcPr>
            <w:tcW w:type="dxa" w:w="6624"/>
            <w:vAlign w:val="top"/>
            <w:tcMar>
              <w:top w:w="80" w:type="dxa"/>
              <w:start w:w="100" w:type="dxa"/>
              <w:bottom w:w="80" w:type="dxa"/>
              <w:end w:w="100" w:type="dxa"/>
            </w:tcMar>
          </w:tcPr>
          <w:p>
            <w:pPr>
              <w:spacing w:after="0"/>
            </w:pPr>
            <w:r>
              <w:rPr>
                <w:sz w:val="16"/>
              </w:rPr>
              <w:t>Batches</w:t>
            </w:r>
          </w:p>
        </w:tc>
      </w:tr>
      <w:tr>
        <w:tc>
          <w:tcPr>
            <w:tcW w:type="dxa" w:w="3888"/>
            <w:vAlign w:val="top"/>
            <w:tcMar>
              <w:top w:w="80" w:type="dxa"/>
              <w:start w:w="100" w:type="dxa"/>
              <w:bottom w:w="80" w:type="dxa"/>
              <w:end w:w="100" w:type="dxa"/>
            </w:tcMar>
          </w:tcPr>
          <w:p>
            <w:pPr>
              <w:spacing w:after="0"/>
            </w:pPr>
            <w:r>
              <w:rPr>
                <w:sz w:val="16"/>
              </w:rPr>
              <w:t>/training/engagements</w:t>
            </w:r>
          </w:p>
        </w:tc>
        <w:tc>
          <w:tcPr>
            <w:tcW w:type="dxa" w:w="6624"/>
            <w:vAlign w:val="top"/>
            <w:tcMar>
              <w:top w:w="80" w:type="dxa"/>
              <w:start w:w="100" w:type="dxa"/>
              <w:bottom w:w="80" w:type="dxa"/>
              <w:end w:w="100" w:type="dxa"/>
            </w:tcMar>
          </w:tcPr>
          <w:p>
            <w:pPr>
              <w:spacing w:after="0"/>
            </w:pPr>
            <w:r>
              <w:rPr>
                <w:sz w:val="16"/>
              </w:rPr>
              <w:t>Training Interns</w:t>
            </w:r>
          </w:p>
        </w:tc>
      </w:tr>
      <w:tr>
        <w:tc>
          <w:tcPr>
            <w:tcW w:type="dxa" w:w="3888"/>
            <w:vAlign w:val="top"/>
            <w:tcMar>
              <w:top w:w="80" w:type="dxa"/>
              <w:start w:w="100" w:type="dxa"/>
              <w:bottom w:w="80" w:type="dxa"/>
              <w:end w:w="100" w:type="dxa"/>
            </w:tcMar>
          </w:tcPr>
          <w:p>
            <w:pPr>
              <w:spacing w:after="0"/>
            </w:pPr>
            <w:r>
              <w:rPr>
                <w:sz w:val="16"/>
              </w:rPr>
              <w:t>/training/engagements/:id</w:t>
            </w:r>
          </w:p>
        </w:tc>
        <w:tc>
          <w:tcPr>
            <w:tcW w:type="dxa" w:w="6624"/>
            <w:vAlign w:val="top"/>
            <w:tcMar>
              <w:top w:w="80" w:type="dxa"/>
              <w:start w:w="100" w:type="dxa"/>
              <w:bottom w:w="80" w:type="dxa"/>
              <w:end w:w="100" w:type="dxa"/>
            </w:tcMar>
          </w:tcPr>
          <w:p>
            <w:pPr>
              <w:spacing w:after="0"/>
            </w:pPr>
            <w:r>
              <w:rPr>
                <w:sz w:val="16"/>
              </w:rPr>
              <w:t>Progress/attendance/checkpoints/payments/docs</w:t>
            </w:r>
          </w:p>
        </w:tc>
      </w:tr>
      <w:tr>
        <w:tc>
          <w:tcPr>
            <w:tcW w:type="dxa" w:w="3888"/>
            <w:vAlign w:val="top"/>
            <w:tcMar>
              <w:top w:w="80" w:type="dxa"/>
              <w:start w:w="100" w:type="dxa"/>
              <w:bottom w:w="80" w:type="dxa"/>
              <w:end w:w="100" w:type="dxa"/>
            </w:tcMar>
          </w:tcPr>
          <w:p>
            <w:pPr>
              <w:spacing w:after="0"/>
            </w:pPr>
            <w:r>
              <w:rPr>
                <w:sz w:val="16"/>
              </w:rPr>
              <w:t>/internships</w:t>
            </w:r>
          </w:p>
        </w:tc>
        <w:tc>
          <w:tcPr>
            <w:tcW w:type="dxa" w:w="6624"/>
            <w:vAlign w:val="top"/>
            <w:tcMar>
              <w:top w:w="80" w:type="dxa"/>
              <w:start w:w="100" w:type="dxa"/>
              <w:bottom w:w="80" w:type="dxa"/>
              <w:end w:w="100" w:type="dxa"/>
            </w:tcMar>
          </w:tcPr>
          <w:p>
            <w:pPr>
              <w:spacing w:after="0"/>
            </w:pPr>
            <w:r>
              <w:rPr>
                <w:sz w:val="16"/>
              </w:rPr>
              <w:t>Company Interns</w:t>
            </w:r>
          </w:p>
        </w:tc>
      </w:tr>
      <w:tr>
        <w:tc>
          <w:tcPr>
            <w:tcW w:type="dxa" w:w="3888"/>
            <w:vAlign w:val="top"/>
            <w:tcMar>
              <w:top w:w="80" w:type="dxa"/>
              <w:start w:w="100" w:type="dxa"/>
              <w:bottom w:w="80" w:type="dxa"/>
              <w:end w:w="100" w:type="dxa"/>
            </w:tcMar>
          </w:tcPr>
          <w:p>
            <w:pPr>
              <w:spacing w:after="0"/>
            </w:pPr>
            <w:r>
              <w:rPr>
                <w:sz w:val="16"/>
              </w:rPr>
              <w:t>/internships/:id</w:t>
            </w:r>
          </w:p>
        </w:tc>
        <w:tc>
          <w:tcPr>
            <w:tcW w:type="dxa" w:w="6624"/>
            <w:vAlign w:val="top"/>
            <w:tcMar>
              <w:top w:w="80" w:type="dxa"/>
              <w:start w:w="100" w:type="dxa"/>
              <w:bottom w:w="80" w:type="dxa"/>
              <w:end w:w="100" w:type="dxa"/>
            </w:tcMar>
          </w:tcPr>
          <w:p>
            <w:pPr>
              <w:spacing w:after="0"/>
            </w:pPr>
            <w:r>
              <w:rPr>
                <w:sz w:val="16"/>
              </w:rPr>
              <w:t>Intern profile/work/stipend/docs/timeline</w:t>
            </w:r>
          </w:p>
        </w:tc>
      </w:tr>
      <w:tr>
        <w:tc>
          <w:tcPr>
            <w:tcW w:type="dxa" w:w="3888"/>
            <w:vAlign w:val="top"/>
            <w:tcMar>
              <w:top w:w="80" w:type="dxa"/>
              <w:start w:w="100" w:type="dxa"/>
              <w:bottom w:w="80" w:type="dxa"/>
              <w:end w:w="100" w:type="dxa"/>
            </w:tcMar>
          </w:tcPr>
          <w:p>
            <w:pPr>
              <w:spacing w:after="0"/>
            </w:pPr>
            <w:r>
              <w:rPr>
                <w:sz w:val="16"/>
              </w:rPr>
              <w:t>/work/projects</w:t>
            </w:r>
          </w:p>
        </w:tc>
        <w:tc>
          <w:tcPr>
            <w:tcW w:type="dxa" w:w="6624"/>
            <w:vAlign w:val="top"/>
            <w:tcMar>
              <w:top w:w="80" w:type="dxa"/>
              <w:start w:w="100" w:type="dxa"/>
              <w:bottom w:w="80" w:type="dxa"/>
              <w:end w:w="100" w:type="dxa"/>
            </w:tcMar>
          </w:tcPr>
          <w:p>
            <w:pPr>
              <w:spacing w:after="0"/>
            </w:pPr>
            <w:r>
              <w:rPr>
                <w:sz w:val="16"/>
              </w:rPr>
              <w:t>Projects</w:t>
            </w:r>
          </w:p>
        </w:tc>
      </w:tr>
      <w:tr>
        <w:tc>
          <w:tcPr>
            <w:tcW w:type="dxa" w:w="3888"/>
            <w:vAlign w:val="top"/>
            <w:tcMar>
              <w:top w:w="80" w:type="dxa"/>
              <w:start w:w="100" w:type="dxa"/>
              <w:bottom w:w="80" w:type="dxa"/>
              <w:end w:w="100" w:type="dxa"/>
            </w:tcMar>
          </w:tcPr>
          <w:p>
            <w:pPr>
              <w:spacing w:after="0"/>
            </w:pPr>
            <w:r>
              <w:rPr>
                <w:sz w:val="16"/>
              </w:rPr>
              <w:t>/work/projects/:id</w:t>
            </w:r>
          </w:p>
        </w:tc>
        <w:tc>
          <w:tcPr>
            <w:tcW w:type="dxa" w:w="6624"/>
            <w:vAlign w:val="top"/>
            <w:tcMar>
              <w:top w:w="80" w:type="dxa"/>
              <w:start w:w="100" w:type="dxa"/>
              <w:bottom w:w="80" w:type="dxa"/>
              <w:end w:w="100" w:type="dxa"/>
            </w:tcMar>
          </w:tcPr>
          <w:p>
            <w:pPr>
              <w:spacing w:after="0"/>
            </w:pPr>
            <w:r>
              <w:rPr>
                <w:sz w:val="16"/>
              </w:rPr>
              <w:t>Project board</w:t>
            </w:r>
          </w:p>
        </w:tc>
      </w:tr>
      <w:tr>
        <w:tc>
          <w:tcPr>
            <w:tcW w:type="dxa" w:w="3888"/>
            <w:vAlign w:val="top"/>
            <w:tcMar>
              <w:top w:w="80" w:type="dxa"/>
              <w:start w:w="100" w:type="dxa"/>
              <w:bottom w:w="80" w:type="dxa"/>
              <w:end w:w="100" w:type="dxa"/>
            </w:tcMar>
          </w:tcPr>
          <w:p>
            <w:pPr>
              <w:spacing w:after="0"/>
            </w:pPr>
            <w:r>
              <w:rPr>
                <w:sz w:val="16"/>
              </w:rPr>
              <w:t>/work/tasks</w:t>
            </w:r>
          </w:p>
        </w:tc>
        <w:tc>
          <w:tcPr>
            <w:tcW w:type="dxa" w:w="6624"/>
            <w:vAlign w:val="top"/>
            <w:tcMar>
              <w:top w:w="80" w:type="dxa"/>
              <w:start w:w="100" w:type="dxa"/>
              <w:bottom w:w="80" w:type="dxa"/>
              <w:end w:w="100" w:type="dxa"/>
            </w:tcMar>
          </w:tcPr>
          <w:p>
            <w:pPr>
              <w:spacing w:after="0"/>
            </w:pPr>
            <w:r>
              <w:rPr>
                <w:sz w:val="16"/>
              </w:rPr>
              <w:t>My/assigned/standalone tasks</w:t>
            </w:r>
          </w:p>
        </w:tc>
      </w:tr>
      <w:tr>
        <w:tc>
          <w:tcPr>
            <w:tcW w:type="dxa" w:w="3888"/>
            <w:vAlign w:val="top"/>
            <w:tcMar>
              <w:top w:w="80" w:type="dxa"/>
              <w:start w:w="100" w:type="dxa"/>
              <w:bottom w:w="80" w:type="dxa"/>
              <w:end w:w="100" w:type="dxa"/>
            </w:tcMar>
          </w:tcPr>
          <w:p>
            <w:pPr>
              <w:spacing w:after="0"/>
            </w:pPr>
            <w:r>
              <w:rPr>
                <w:sz w:val="16"/>
              </w:rPr>
              <w:t>/work/evaluations</w:t>
            </w:r>
          </w:p>
        </w:tc>
        <w:tc>
          <w:tcPr>
            <w:tcW w:type="dxa" w:w="6624"/>
            <w:vAlign w:val="top"/>
            <w:tcMar>
              <w:top w:w="80" w:type="dxa"/>
              <w:start w:w="100" w:type="dxa"/>
              <w:bottom w:w="80" w:type="dxa"/>
              <w:end w:w="100" w:type="dxa"/>
            </w:tcMar>
          </w:tcPr>
          <w:p>
            <w:pPr>
              <w:spacing w:after="0"/>
            </w:pPr>
            <w:r>
              <w:rPr>
                <w:sz w:val="16"/>
              </w:rPr>
              <w:t>Evaluation queue</w:t>
            </w:r>
          </w:p>
        </w:tc>
      </w:tr>
      <w:tr>
        <w:tc>
          <w:tcPr>
            <w:tcW w:type="dxa" w:w="3888"/>
            <w:vAlign w:val="top"/>
            <w:tcMar>
              <w:top w:w="80" w:type="dxa"/>
              <w:start w:w="100" w:type="dxa"/>
              <w:bottom w:w="80" w:type="dxa"/>
              <w:end w:w="100" w:type="dxa"/>
            </w:tcMar>
          </w:tcPr>
          <w:p>
            <w:pPr>
              <w:spacing w:after="0"/>
            </w:pPr>
            <w:r>
              <w:rPr>
                <w:sz w:val="16"/>
              </w:rPr>
              <w:t>/communication/inbox</w:t>
            </w:r>
          </w:p>
        </w:tc>
        <w:tc>
          <w:tcPr>
            <w:tcW w:type="dxa" w:w="6624"/>
            <w:vAlign w:val="top"/>
            <w:tcMar>
              <w:top w:w="80" w:type="dxa"/>
              <w:start w:w="100" w:type="dxa"/>
              <w:bottom w:w="80" w:type="dxa"/>
              <w:end w:w="100" w:type="dxa"/>
            </w:tcMar>
          </w:tcPr>
          <w:p>
            <w:pPr>
              <w:spacing w:after="0"/>
            </w:pPr>
            <w:r>
              <w:rPr>
                <w:sz w:val="16"/>
              </w:rPr>
              <w:t>Permitted inboxes</w:t>
            </w:r>
          </w:p>
        </w:tc>
      </w:tr>
      <w:tr>
        <w:tc>
          <w:tcPr>
            <w:tcW w:type="dxa" w:w="3888"/>
            <w:vAlign w:val="top"/>
            <w:tcMar>
              <w:top w:w="80" w:type="dxa"/>
              <w:start w:w="100" w:type="dxa"/>
              <w:bottom w:w="80" w:type="dxa"/>
              <w:end w:w="100" w:type="dxa"/>
            </w:tcMar>
          </w:tcPr>
          <w:p>
            <w:pPr>
              <w:spacing w:after="0"/>
            </w:pPr>
            <w:r>
              <w:rPr>
                <w:sz w:val="16"/>
              </w:rPr>
              <w:t>/communication/sent</w:t>
            </w:r>
          </w:p>
        </w:tc>
        <w:tc>
          <w:tcPr>
            <w:tcW w:type="dxa" w:w="6624"/>
            <w:vAlign w:val="top"/>
            <w:tcMar>
              <w:top w:w="80" w:type="dxa"/>
              <w:start w:w="100" w:type="dxa"/>
              <w:bottom w:w="80" w:type="dxa"/>
              <w:end w:w="100" w:type="dxa"/>
            </w:tcMar>
          </w:tcPr>
          <w:p>
            <w:pPr>
              <w:spacing w:after="0"/>
            </w:pPr>
            <w:r>
              <w:rPr>
                <w:sz w:val="16"/>
              </w:rPr>
              <w:t>Sent communications</w:t>
            </w:r>
          </w:p>
        </w:tc>
      </w:tr>
      <w:tr>
        <w:tc>
          <w:tcPr>
            <w:tcW w:type="dxa" w:w="3888"/>
            <w:vAlign w:val="top"/>
            <w:tcMar>
              <w:top w:w="80" w:type="dxa"/>
              <w:start w:w="100" w:type="dxa"/>
              <w:bottom w:w="80" w:type="dxa"/>
              <w:end w:w="100" w:type="dxa"/>
            </w:tcMar>
          </w:tcPr>
          <w:p>
            <w:pPr>
              <w:spacing w:after="0"/>
            </w:pPr>
            <w:r>
              <w:rPr>
                <w:sz w:val="16"/>
              </w:rPr>
              <w:t>/communication/templates</w:t>
            </w:r>
          </w:p>
        </w:tc>
        <w:tc>
          <w:tcPr>
            <w:tcW w:type="dxa" w:w="6624"/>
            <w:vAlign w:val="top"/>
            <w:tcMar>
              <w:top w:w="80" w:type="dxa"/>
              <w:start w:w="100" w:type="dxa"/>
              <w:bottom w:w="80" w:type="dxa"/>
              <w:end w:w="100" w:type="dxa"/>
            </w:tcMar>
          </w:tcPr>
          <w:p>
            <w:pPr>
              <w:spacing w:after="0"/>
            </w:pPr>
            <w:r>
              <w:rPr>
                <w:sz w:val="16"/>
              </w:rPr>
              <w:t>Communication templates</w:t>
            </w:r>
          </w:p>
        </w:tc>
      </w:tr>
      <w:tr>
        <w:tc>
          <w:tcPr>
            <w:tcW w:type="dxa" w:w="3888"/>
            <w:vAlign w:val="top"/>
            <w:tcMar>
              <w:top w:w="80" w:type="dxa"/>
              <w:start w:w="100" w:type="dxa"/>
              <w:bottom w:w="80" w:type="dxa"/>
              <w:end w:w="100" w:type="dxa"/>
            </w:tcMar>
          </w:tcPr>
          <w:p>
            <w:pPr>
              <w:spacing w:after="0"/>
            </w:pPr>
            <w:r>
              <w:rPr>
                <w:sz w:val="16"/>
              </w:rPr>
              <w:t>/communication/logs</w:t>
            </w:r>
          </w:p>
        </w:tc>
        <w:tc>
          <w:tcPr>
            <w:tcW w:type="dxa" w:w="6624"/>
            <w:vAlign w:val="top"/>
            <w:tcMar>
              <w:top w:w="80" w:type="dxa"/>
              <w:start w:w="100" w:type="dxa"/>
              <w:bottom w:w="80" w:type="dxa"/>
              <w:end w:w="100" w:type="dxa"/>
            </w:tcMar>
          </w:tcPr>
          <w:p>
            <w:pPr>
              <w:spacing w:after="0"/>
            </w:pPr>
            <w:r>
              <w:rPr>
                <w:sz w:val="16"/>
              </w:rPr>
              <w:t>Delivery logs</w:t>
            </w:r>
          </w:p>
        </w:tc>
      </w:tr>
      <w:tr>
        <w:tc>
          <w:tcPr>
            <w:tcW w:type="dxa" w:w="3888"/>
            <w:vAlign w:val="top"/>
            <w:tcMar>
              <w:top w:w="80" w:type="dxa"/>
              <w:start w:w="100" w:type="dxa"/>
              <w:bottom w:w="80" w:type="dxa"/>
              <w:end w:w="100" w:type="dxa"/>
            </w:tcMar>
          </w:tcPr>
          <w:p>
            <w:pPr>
              <w:spacing w:after="0"/>
            </w:pPr>
            <w:r>
              <w:rPr>
                <w:sz w:val="16"/>
              </w:rPr>
              <w:t>/documents</w:t>
            </w:r>
          </w:p>
        </w:tc>
        <w:tc>
          <w:tcPr>
            <w:tcW w:type="dxa" w:w="6624"/>
            <w:vAlign w:val="top"/>
            <w:tcMar>
              <w:top w:w="80" w:type="dxa"/>
              <w:start w:w="100" w:type="dxa"/>
              <w:bottom w:w="80" w:type="dxa"/>
              <w:end w:w="100" w:type="dxa"/>
            </w:tcMar>
          </w:tcPr>
          <w:p>
            <w:pPr>
              <w:spacing w:after="0"/>
            </w:pPr>
            <w:r>
              <w:rPr>
                <w:sz w:val="16"/>
              </w:rPr>
              <w:t>Issued documents</w:t>
            </w:r>
          </w:p>
        </w:tc>
      </w:tr>
      <w:tr>
        <w:tc>
          <w:tcPr>
            <w:tcW w:type="dxa" w:w="3888"/>
            <w:vAlign w:val="top"/>
            <w:tcMar>
              <w:top w:w="80" w:type="dxa"/>
              <w:start w:w="100" w:type="dxa"/>
              <w:bottom w:w="80" w:type="dxa"/>
              <w:end w:w="100" w:type="dxa"/>
            </w:tcMar>
          </w:tcPr>
          <w:p>
            <w:pPr>
              <w:spacing w:after="0"/>
            </w:pPr>
            <w:r>
              <w:rPr>
                <w:sz w:val="16"/>
              </w:rPr>
              <w:t>/documents/templates</w:t>
            </w:r>
          </w:p>
        </w:tc>
        <w:tc>
          <w:tcPr>
            <w:tcW w:type="dxa" w:w="6624"/>
            <w:vAlign w:val="top"/>
            <w:tcMar>
              <w:top w:w="80" w:type="dxa"/>
              <w:start w:w="100" w:type="dxa"/>
              <w:bottom w:w="80" w:type="dxa"/>
              <w:end w:w="100" w:type="dxa"/>
            </w:tcMar>
          </w:tcPr>
          <w:p>
            <w:pPr>
              <w:spacing w:after="0"/>
            </w:pPr>
            <w:r>
              <w:rPr>
                <w:sz w:val="16"/>
              </w:rPr>
              <w:t>Document templates/versions</w:t>
            </w:r>
          </w:p>
        </w:tc>
      </w:tr>
      <w:tr>
        <w:tc>
          <w:tcPr>
            <w:tcW w:type="dxa" w:w="3888"/>
            <w:vAlign w:val="top"/>
            <w:tcMar>
              <w:top w:w="80" w:type="dxa"/>
              <w:start w:w="100" w:type="dxa"/>
              <w:bottom w:w="80" w:type="dxa"/>
              <w:end w:w="100" w:type="dxa"/>
            </w:tcMar>
          </w:tcPr>
          <w:p>
            <w:pPr>
              <w:spacing w:after="0"/>
            </w:pPr>
            <w:r>
              <w:rPr>
                <w:sz w:val="16"/>
              </w:rPr>
              <w:t>/certificates</w:t>
            </w:r>
          </w:p>
        </w:tc>
        <w:tc>
          <w:tcPr>
            <w:tcW w:type="dxa" w:w="6624"/>
            <w:vAlign w:val="top"/>
            <w:tcMar>
              <w:top w:w="80" w:type="dxa"/>
              <w:start w:w="100" w:type="dxa"/>
              <w:bottom w:w="80" w:type="dxa"/>
              <w:end w:w="100" w:type="dxa"/>
            </w:tcMar>
          </w:tcPr>
          <w:p>
            <w:pPr>
              <w:spacing w:after="0"/>
            </w:pPr>
            <w:r>
              <w:rPr>
                <w:sz w:val="16"/>
              </w:rPr>
              <w:t>Certificates</w:t>
            </w:r>
          </w:p>
        </w:tc>
      </w:tr>
      <w:tr>
        <w:tc>
          <w:tcPr>
            <w:tcW w:type="dxa" w:w="3888"/>
            <w:vAlign w:val="top"/>
            <w:tcMar>
              <w:top w:w="80" w:type="dxa"/>
              <w:start w:w="100" w:type="dxa"/>
              <w:bottom w:w="80" w:type="dxa"/>
              <w:end w:w="100" w:type="dxa"/>
            </w:tcMar>
          </w:tcPr>
          <w:p>
            <w:pPr>
              <w:spacing w:after="0"/>
            </w:pPr>
            <w:r>
              <w:rPr>
                <w:sz w:val="16"/>
              </w:rPr>
              <w:t>/finance/payments</w:t>
            </w:r>
          </w:p>
        </w:tc>
        <w:tc>
          <w:tcPr>
            <w:tcW w:type="dxa" w:w="6624"/>
            <w:vAlign w:val="top"/>
            <w:tcMar>
              <w:top w:w="80" w:type="dxa"/>
              <w:start w:w="100" w:type="dxa"/>
              <w:bottom w:w="80" w:type="dxa"/>
              <w:end w:w="100" w:type="dxa"/>
            </w:tcMar>
          </w:tcPr>
          <w:p>
            <w:pPr>
              <w:spacing w:after="0"/>
            </w:pPr>
            <w:r>
              <w:rPr>
                <w:sz w:val="16"/>
              </w:rPr>
              <w:t>Candidate payments</w:t>
            </w:r>
          </w:p>
        </w:tc>
      </w:tr>
      <w:tr>
        <w:tc>
          <w:tcPr>
            <w:tcW w:type="dxa" w:w="3888"/>
            <w:vAlign w:val="top"/>
            <w:tcMar>
              <w:top w:w="80" w:type="dxa"/>
              <w:start w:w="100" w:type="dxa"/>
              <w:bottom w:w="80" w:type="dxa"/>
              <w:end w:w="100" w:type="dxa"/>
            </w:tcMar>
          </w:tcPr>
          <w:p>
            <w:pPr>
              <w:spacing w:after="0"/>
            </w:pPr>
            <w:r>
              <w:rPr>
                <w:sz w:val="16"/>
              </w:rPr>
              <w:t>/finance/stipends</w:t>
            </w:r>
          </w:p>
        </w:tc>
        <w:tc>
          <w:tcPr>
            <w:tcW w:type="dxa" w:w="6624"/>
            <w:vAlign w:val="top"/>
            <w:tcMar>
              <w:top w:w="80" w:type="dxa"/>
              <w:start w:w="100" w:type="dxa"/>
              <w:bottom w:w="80" w:type="dxa"/>
              <w:end w:w="100" w:type="dxa"/>
            </w:tcMar>
          </w:tcPr>
          <w:p>
            <w:pPr>
              <w:spacing w:after="0"/>
            </w:pPr>
            <w:r>
              <w:rPr>
                <w:sz w:val="16"/>
              </w:rPr>
              <w:t>Intern stipends</w:t>
            </w:r>
          </w:p>
        </w:tc>
      </w:tr>
      <w:tr>
        <w:tc>
          <w:tcPr>
            <w:tcW w:type="dxa" w:w="3888"/>
            <w:vAlign w:val="top"/>
            <w:tcMar>
              <w:top w:w="80" w:type="dxa"/>
              <w:start w:w="100" w:type="dxa"/>
              <w:bottom w:w="80" w:type="dxa"/>
              <w:end w:w="100" w:type="dxa"/>
            </w:tcMar>
          </w:tcPr>
          <w:p>
            <w:pPr>
              <w:spacing w:after="0"/>
            </w:pPr>
            <w:r>
              <w:rPr>
                <w:sz w:val="16"/>
              </w:rPr>
              <w:t>/calendar</w:t>
            </w:r>
          </w:p>
        </w:tc>
        <w:tc>
          <w:tcPr>
            <w:tcW w:type="dxa" w:w="6624"/>
            <w:vAlign w:val="top"/>
            <w:tcMar>
              <w:top w:w="80" w:type="dxa"/>
              <w:start w:w="100" w:type="dxa"/>
              <w:bottom w:w="80" w:type="dxa"/>
              <w:end w:w="100" w:type="dxa"/>
            </w:tcMar>
          </w:tcPr>
          <w:p>
            <w:pPr>
              <w:spacing w:after="0"/>
            </w:pPr>
            <w:r>
              <w:rPr>
                <w:sz w:val="16"/>
              </w:rPr>
              <w:t>Unified calendar</w:t>
            </w:r>
          </w:p>
        </w:tc>
      </w:tr>
      <w:tr>
        <w:tc>
          <w:tcPr>
            <w:tcW w:type="dxa" w:w="3888"/>
            <w:vAlign w:val="top"/>
            <w:tcMar>
              <w:top w:w="80" w:type="dxa"/>
              <w:start w:w="100" w:type="dxa"/>
              <w:bottom w:w="80" w:type="dxa"/>
              <w:end w:w="100" w:type="dxa"/>
            </w:tcMar>
          </w:tcPr>
          <w:p>
            <w:pPr>
              <w:spacing w:after="0"/>
            </w:pPr>
            <w:r>
              <w:rPr>
                <w:sz w:val="16"/>
              </w:rPr>
              <w:t>/notifications</w:t>
            </w:r>
          </w:p>
        </w:tc>
        <w:tc>
          <w:tcPr>
            <w:tcW w:type="dxa" w:w="6624"/>
            <w:vAlign w:val="top"/>
            <w:tcMar>
              <w:top w:w="80" w:type="dxa"/>
              <w:start w:w="100" w:type="dxa"/>
              <w:bottom w:w="80" w:type="dxa"/>
              <w:end w:w="100" w:type="dxa"/>
            </w:tcMar>
          </w:tcPr>
          <w:p>
            <w:pPr>
              <w:spacing w:after="0"/>
            </w:pPr>
            <w:r>
              <w:rPr>
                <w:sz w:val="16"/>
              </w:rPr>
              <w:t>Notifications/cautions</w:t>
            </w:r>
          </w:p>
        </w:tc>
      </w:tr>
      <w:tr>
        <w:tc>
          <w:tcPr>
            <w:tcW w:type="dxa" w:w="3888"/>
            <w:vAlign w:val="top"/>
            <w:tcMar>
              <w:top w:w="80" w:type="dxa"/>
              <w:start w:w="100" w:type="dxa"/>
              <w:bottom w:w="80" w:type="dxa"/>
              <w:end w:w="100" w:type="dxa"/>
            </w:tcMar>
          </w:tcPr>
          <w:p>
            <w:pPr>
              <w:spacing w:after="0"/>
            </w:pPr>
            <w:r>
              <w:rPr>
                <w:sz w:val="16"/>
              </w:rPr>
              <w:t>/reports</w:t>
            </w:r>
          </w:p>
        </w:tc>
        <w:tc>
          <w:tcPr>
            <w:tcW w:type="dxa" w:w="6624"/>
            <w:vAlign w:val="top"/>
            <w:tcMar>
              <w:top w:w="80" w:type="dxa"/>
              <w:start w:w="100" w:type="dxa"/>
              <w:bottom w:w="80" w:type="dxa"/>
              <w:end w:w="100" w:type="dxa"/>
            </w:tcMar>
          </w:tcPr>
          <w:p>
            <w:pPr>
              <w:spacing w:after="0"/>
            </w:pPr>
            <w:r>
              <w:rPr>
                <w:sz w:val="16"/>
              </w:rPr>
              <w:t>Reports</w:t>
            </w:r>
          </w:p>
        </w:tc>
      </w:tr>
      <w:tr>
        <w:tc>
          <w:tcPr>
            <w:tcW w:type="dxa" w:w="3888"/>
            <w:vAlign w:val="top"/>
            <w:tcMar>
              <w:top w:w="80" w:type="dxa"/>
              <w:start w:w="100" w:type="dxa"/>
              <w:bottom w:w="80" w:type="dxa"/>
              <w:end w:w="100" w:type="dxa"/>
            </w:tcMar>
          </w:tcPr>
          <w:p>
            <w:pPr>
              <w:spacing w:after="0"/>
            </w:pPr>
            <w:r>
              <w:rPr>
                <w:sz w:val="16"/>
              </w:rPr>
              <w:t>/settings</w:t>
            </w:r>
          </w:p>
        </w:tc>
        <w:tc>
          <w:tcPr>
            <w:tcW w:type="dxa" w:w="6624"/>
            <w:vAlign w:val="top"/>
            <w:tcMar>
              <w:top w:w="80" w:type="dxa"/>
              <w:start w:w="100" w:type="dxa"/>
              <w:bottom w:w="80" w:type="dxa"/>
              <w:end w:w="100" w:type="dxa"/>
            </w:tcMar>
          </w:tcPr>
          <w:p>
            <w:pPr>
              <w:spacing w:after="0"/>
            </w:pPr>
            <w:r>
              <w:rPr>
                <w:sz w:val="16"/>
              </w:rPr>
              <w:t>Permission-filtered settings</w:t>
            </w:r>
          </w:p>
        </w:tc>
      </w:tr>
      <w:tr>
        <w:tc>
          <w:tcPr>
            <w:tcW w:type="dxa" w:w="3888"/>
            <w:vAlign w:val="top"/>
            <w:tcMar>
              <w:top w:w="80" w:type="dxa"/>
              <w:start w:w="100" w:type="dxa"/>
              <w:bottom w:w="80" w:type="dxa"/>
              <w:end w:w="100" w:type="dxa"/>
            </w:tcMar>
          </w:tcPr>
          <w:p>
            <w:pPr>
              <w:spacing w:after="0"/>
            </w:pPr>
            <w:r>
              <w:rPr>
                <w:sz w:val="16"/>
              </w:rPr>
              <w:t>/portal</w:t>
            </w:r>
          </w:p>
        </w:tc>
        <w:tc>
          <w:tcPr>
            <w:tcW w:type="dxa" w:w="6624"/>
            <w:vAlign w:val="top"/>
            <w:tcMar>
              <w:top w:w="80" w:type="dxa"/>
              <w:start w:w="100" w:type="dxa"/>
              <w:bottom w:w="80" w:type="dxa"/>
              <w:end w:w="100" w:type="dxa"/>
            </w:tcMar>
          </w:tcPr>
          <w:p>
            <w:pPr>
              <w:spacing w:after="0"/>
            </w:pPr>
            <w:r>
              <w:rPr>
                <w:sz w:val="16"/>
              </w:rPr>
              <w:t>Candidate/Intern home</w:t>
            </w:r>
          </w:p>
        </w:tc>
      </w:tr>
      <w:tr>
        <w:tc>
          <w:tcPr>
            <w:tcW w:type="dxa" w:w="3888"/>
            <w:vAlign w:val="top"/>
            <w:tcMar>
              <w:top w:w="80" w:type="dxa"/>
              <w:start w:w="100" w:type="dxa"/>
              <w:bottom w:w="80" w:type="dxa"/>
              <w:end w:w="100" w:type="dxa"/>
            </w:tcMar>
          </w:tcPr>
          <w:p>
            <w:pPr>
              <w:spacing w:after="0"/>
            </w:pPr>
            <w:r>
              <w:rPr>
                <w:sz w:val="16"/>
              </w:rPr>
              <w:t>/verify/certificate/:token</w:t>
            </w:r>
          </w:p>
        </w:tc>
        <w:tc>
          <w:tcPr>
            <w:tcW w:type="dxa" w:w="6624"/>
            <w:vAlign w:val="top"/>
            <w:tcMar>
              <w:top w:w="80" w:type="dxa"/>
              <w:start w:w="100" w:type="dxa"/>
              <w:bottom w:w="80" w:type="dxa"/>
              <w:end w:w="100" w:type="dxa"/>
            </w:tcMar>
          </w:tcPr>
          <w:p>
            <w:pPr>
              <w:spacing w:after="0"/>
            </w:pPr>
            <w:r>
              <w:rPr>
                <w:sz w:val="16"/>
              </w:rPr>
              <w:t>Public safe certificate verification</w:t>
            </w:r>
          </w:p>
        </w:tc>
      </w:tr>
    </w:tbl>
    <w:p/>
    <w:p>
      <w:pPr>
        <w:pStyle w:val="ListBullet"/>
        <w:ind w:left="0"/>
      </w:pPr>
      <w:r>
        <w:t>Navigation items are permission-filtered, but route guards and backend authorization remain mandatory.</w:t>
      </w:r>
    </w:p>
    <w:p>
      <w:pPr>
        <w:pStyle w:val="ListBullet"/>
        <w:ind w:left="0"/>
      </w:pPr>
      <w:r>
        <w:t>Every major entity detail screen includes Activity/Timeline tab when relevant.</w:t>
      </w:r>
    </w:p>
    <w:p>
      <w:pPr>
        <w:pStyle w:val="ListBullet"/>
        <w:ind w:left="0"/>
      </w:pPr>
      <w:r>
        <w:t>Context actions (Send Communication, Generate Document, Create Task) appear only when permitted.</w:t>
      </w:r>
    </w:p>
    <w:p>
      <w:pPr>
        <w:pStyle w:val="Heading1"/>
      </w:pPr>
      <w:r>
        <w:t>25. Error, Edge-Case and State-Machine Rules</w:t>
      </w:r>
    </w:p>
    <w:tbl>
      <w:tblPr>
        <w:tblStyle w:val="TableGrid"/>
        <w:tblW w:type="auto" w:w="0"/>
        <w:jc w:val="center"/>
        <w:tblLook w:firstColumn="1" w:firstRow="1" w:lastColumn="0" w:lastRow="0" w:noHBand="0" w:noVBand="1" w:val="04A0"/>
      </w:tblPr>
      <w:tblGrid>
        <w:gridCol w:w="5112"/>
        <w:gridCol w:w="5112"/>
      </w:tblGrid>
      <w:tr>
        <w:tc>
          <w:tcPr>
            <w:tcW w:type="dxa" w:w="2880"/>
            <w:shd w:fill="1F4E78"/>
            <w:vAlign w:val="center"/>
            <w:tcMar>
              <w:top w:w="80" w:type="dxa"/>
              <w:start w:w="100" w:type="dxa"/>
              <w:bottom w:w="80" w:type="dxa"/>
              <w:end w:w="100" w:type="dxa"/>
            </w:tcMar>
          </w:tcPr>
          <w:p>
            <w:r>
              <w:rPr>
                <w:b/>
                <w:color w:val="FFFFFF"/>
                <w:sz w:val="16"/>
              </w:rPr>
              <w:t>Case</w:t>
            </w:r>
          </w:p>
        </w:tc>
        <w:tc>
          <w:tcPr>
            <w:tcW w:type="dxa" w:w="7632"/>
            <w:shd w:fill="1F4E78"/>
            <w:vAlign w:val="center"/>
            <w:tcMar>
              <w:top w:w="80" w:type="dxa"/>
              <w:start w:w="100" w:type="dxa"/>
              <w:bottom w:w="80" w:type="dxa"/>
              <w:end w:w="100" w:type="dxa"/>
            </w:tcMar>
          </w:tcPr>
          <w:p>
            <w:r>
              <w:rPr>
                <w:b/>
                <w:color w:val="FFFFFF"/>
                <w:sz w:val="16"/>
              </w:rPr>
              <w:t>Required behavior</w:t>
            </w:r>
          </w:p>
        </w:tc>
      </w:tr>
      <w:tr>
        <w:tc>
          <w:tcPr>
            <w:tcW w:type="dxa" w:w="2880"/>
            <w:vAlign w:val="top"/>
            <w:tcMar>
              <w:top w:w="80" w:type="dxa"/>
              <w:start w:w="100" w:type="dxa"/>
              <w:bottom w:w="80" w:type="dxa"/>
              <w:end w:w="100" w:type="dxa"/>
            </w:tcMar>
          </w:tcPr>
          <w:p>
            <w:pPr>
              <w:spacing w:after="0"/>
            </w:pPr>
            <w:r>
              <w:rPr>
                <w:sz w:val="16"/>
              </w:rPr>
              <w:t>Duplicate lead/person</w:t>
            </w:r>
          </w:p>
        </w:tc>
        <w:tc>
          <w:tcPr>
            <w:tcW w:type="dxa" w:w="7632"/>
            <w:vAlign w:val="top"/>
            <w:tcMar>
              <w:top w:w="80" w:type="dxa"/>
              <w:start w:w="100" w:type="dxa"/>
              <w:bottom w:w="80" w:type="dxa"/>
              <w:end w:w="100" w:type="dxa"/>
            </w:tcMar>
          </w:tcPr>
          <w:p>
            <w:pPr>
              <w:spacing w:after="0"/>
            </w:pPr>
            <w:r>
              <w:rPr>
                <w:sz w:val="16"/>
              </w:rPr>
              <w:t>Suggest existing Person; create new Lead if same person has new opportunity.</w:t>
            </w:r>
          </w:p>
        </w:tc>
      </w:tr>
      <w:tr>
        <w:tc>
          <w:tcPr>
            <w:tcW w:type="dxa" w:w="2880"/>
            <w:vAlign w:val="top"/>
            <w:tcMar>
              <w:top w:w="80" w:type="dxa"/>
              <w:start w:w="100" w:type="dxa"/>
              <w:bottom w:w="80" w:type="dxa"/>
              <w:end w:w="100" w:type="dxa"/>
            </w:tcMar>
          </w:tcPr>
          <w:p>
            <w:pPr>
              <w:spacing w:after="0"/>
            </w:pPr>
            <w:r>
              <w:rPr>
                <w:sz w:val="16"/>
              </w:rPr>
              <w:t>Bootcamp full</w:t>
            </w:r>
          </w:p>
        </w:tc>
        <w:tc>
          <w:tcPr>
            <w:tcW w:type="dxa" w:w="7632"/>
            <w:vAlign w:val="top"/>
            <w:tcMar>
              <w:top w:w="80" w:type="dxa"/>
              <w:start w:w="100" w:type="dxa"/>
              <w:bottom w:w="80" w:type="dxa"/>
              <w:end w:w="100" w:type="dxa"/>
            </w:tcMar>
          </w:tcPr>
          <w:p>
            <w:pPr>
              <w:spacing w:after="0"/>
            </w:pPr>
            <w:r>
              <w:rPr>
                <w:sz w:val="16"/>
              </w:rPr>
              <w:t>Waitlist or reject slot; do not overbook unless authorized override with audit.</w:t>
            </w:r>
          </w:p>
        </w:tc>
      </w:tr>
      <w:tr>
        <w:tc>
          <w:tcPr>
            <w:tcW w:type="dxa" w:w="2880"/>
            <w:vAlign w:val="top"/>
            <w:tcMar>
              <w:top w:w="80" w:type="dxa"/>
              <w:start w:w="100" w:type="dxa"/>
              <w:bottom w:w="80" w:type="dxa"/>
              <w:end w:w="100" w:type="dxa"/>
            </w:tcMar>
          </w:tcPr>
          <w:p>
            <w:pPr>
              <w:spacing w:after="0"/>
            </w:pPr>
            <w:r>
              <w:rPr>
                <w:sz w:val="16"/>
              </w:rPr>
              <w:t>Duplicate check-in</w:t>
            </w:r>
          </w:p>
        </w:tc>
        <w:tc>
          <w:tcPr>
            <w:tcW w:type="dxa" w:w="7632"/>
            <w:vAlign w:val="top"/>
            <w:tcMar>
              <w:top w:w="80" w:type="dxa"/>
              <w:start w:w="100" w:type="dxa"/>
              <w:bottom w:w="80" w:type="dxa"/>
              <w:end w:w="100" w:type="dxa"/>
            </w:tcMar>
          </w:tcPr>
          <w:p>
            <w:pPr>
              <w:spacing w:after="0"/>
            </w:pPr>
            <w:r>
              <w:rPr>
                <w:sz w:val="16"/>
              </w:rPr>
              <w:t>Return existing attendance; no second record.</w:t>
            </w:r>
          </w:p>
        </w:tc>
      </w:tr>
      <w:tr>
        <w:tc>
          <w:tcPr>
            <w:tcW w:type="dxa" w:w="2880"/>
            <w:vAlign w:val="top"/>
            <w:tcMar>
              <w:top w:w="80" w:type="dxa"/>
              <w:start w:w="100" w:type="dxa"/>
              <w:bottom w:w="80" w:type="dxa"/>
              <w:end w:w="100" w:type="dxa"/>
            </w:tcMar>
          </w:tcPr>
          <w:p>
            <w:pPr>
              <w:spacing w:after="0"/>
            </w:pPr>
            <w:r>
              <w:rPr>
                <w:sz w:val="16"/>
              </w:rPr>
              <w:t>Demo no-show</w:t>
            </w:r>
          </w:p>
        </w:tc>
        <w:tc>
          <w:tcPr>
            <w:tcW w:type="dxa" w:w="7632"/>
            <w:vAlign w:val="top"/>
            <w:tcMar>
              <w:top w:w="80" w:type="dxa"/>
              <w:start w:w="100" w:type="dxa"/>
              <w:bottom w:w="80" w:type="dxa"/>
              <w:end w:w="100" w:type="dxa"/>
            </w:tcMar>
          </w:tcPr>
          <w:p>
            <w:pPr>
              <w:spacing w:after="0"/>
            </w:pPr>
            <w:r>
              <w:rPr>
                <w:sz w:val="16"/>
              </w:rPr>
              <w:t>Allow reschedule; retain original attempt/history.</w:t>
            </w:r>
          </w:p>
        </w:tc>
      </w:tr>
      <w:tr>
        <w:tc>
          <w:tcPr>
            <w:tcW w:type="dxa" w:w="2880"/>
            <w:vAlign w:val="top"/>
            <w:tcMar>
              <w:top w:w="80" w:type="dxa"/>
              <w:start w:w="100" w:type="dxa"/>
              <w:bottom w:w="80" w:type="dxa"/>
              <w:end w:w="100" w:type="dxa"/>
            </w:tcMar>
          </w:tcPr>
          <w:p>
            <w:pPr>
              <w:spacing w:after="0"/>
            </w:pPr>
            <w:r>
              <w:rPr>
                <w:sz w:val="16"/>
              </w:rPr>
              <w:t>Training pause/transfer</w:t>
            </w:r>
          </w:p>
        </w:tc>
        <w:tc>
          <w:tcPr>
            <w:tcW w:type="dxa" w:w="7632"/>
            <w:vAlign w:val="top"/>
            <w:tcMar>
              <w:top w:w="80" w:type="dxa"/>
              <w:start w:w="100" w:type="dxa"/>
              <w:bottom w:w="80" w:type="dxa"/>
              <w:end w:w="100" w:type="dxa"/>
            </w:tcMar>
          </w:tcPr>
          <w:p>
            <w:pPr>
              <w:spacing w:after="0"/>
            </w:pPr>
            <w:r>
              <w:rPr>
                <w:sz w:val="16"/>
              </w:rPr>
              <w:t>Do not erase original batch/progress history.</w:t>
            </w:r>
          </w:p>
        </w:tc>
      </w:tr>
      <w:tr>
        <w:tc>
          <w:tcPr>
            <w:tcW w:type="dxa" w:w="2880"/>
            <w:vAlign w:val="top"/>
            <w:tcMar>
              <w:top w:w="80" w:type="dxa"/>
              <w:start w:w="100" w:type="dxa"/>
              <w:bottom w:w="80" w:type="dxa"/>
              <w:end w:w="100" w:type="dxa"/>
            </w:tcMar>
          </w:tcPr>
          <w:p>
            <w:pPr>
              <w:spacing w:after="0"/>
            </w:pPr>
            <w:r>
              <w:rPr>
                <w:sz w:val="16"/>
              </w:rPr>
              <w:t>Payment webhook repeated</w:t>
            </w:r>
          </w:p>
        </w:tc>
        <w:tc>
          <w:tcPr>
            <w:tcW w:type="dxa" w:w="7632"/>
            <w:vAlign w:val="top"/>
            <w:tcMar>
              <w:top w:w="80" w:type="dxa"/>
              <w:start w:w="100" w:type="dxa"/>
              <w:bottom w:w="80" w:type="dxa"/>
              <w:end w:w="100" w:type="dxa"/>
            </w:tcMar>
          </w:tcPr>
          <w:p>
            <w:pPr>
              <w:spacing w:after="0"/>
            </w:pPr>
            <w:r>
              <w:rPr>
                <w:sz w:val="16"/>
              </w:rPr>
              <w:t>Idempotent success; no duplicate transaction.</w:t>
            </w:r>
          </w:p>
        </w:tc>
      </w:tr>
      <w:tr>
        <w:tc>
          <w:tcPr>
            <w:tcW w:type="dxa" w:w="2880"/>
            <w:vAlign w:val="top"/>
            <w:tcMar>
              <w:top w:w="80" w:type="dxa"/>
              <w:start w:w="100" w:type="dxa"/>
              <w:bottom w:w="80" w:type="dxa"/>
              <w:end w:w="100" w:type="dxa"/>
            </w:tcMar>
          </w:tcPr>
          <w:p>
            <w:pPr>
              <w:spacing w:after="0"/>
            </w:pPr>
            <w:r>
              <w:rPr>
                <w:sz w:val="16"/>
              </w:rPr>
              <w:t>Manual payment proof rejected</w:t>
            </w:r>
          </w:p>
        </w:tc>
        <w:tc>
          <w:tcPr>
            <w:tcW w:type="dxa" w:w="7632"/>
            <w:vAlign w:val="top"/>
            <w:tcMar>
              <w:top w:w="80" w:type="dxa"/>
              <w:start w:w="100" w:type="dxa"/>
              <w:bottom w:w="80" w:type="dxa"/>
              <w:end w:w="100" w:type="dxa"/>
            </w:tcMar>
          </w:tcPr>
          <w:p>
            <w:pPr>
              <w:spacing w:after="0"/>
            </w:pPr>
            <w:r>
              <w:rPr>
                <w:sz w:val="16"/>
              </w:rPr>
              <w:t>Retain proof/history; allow resubmission.</w:t>
            </w:r>
          </w:p>
        </w:tc>
      </w:tr>
      <w:tr>
        <w:tc>
          <w:tcPr>
            <w:tcW w:type="dxa" w:w="2880"/>
            <w:vAlign w:val="top"/>
            <w:tcMar>
              <w:top w:w="80" w:type="dxa"/>
              <w:start w:w="100" w:type="dxa"/>
              <w:bottom w:w="80" w:type="dxa"/>
              <w:end w:w="100" w:type="dxa"/>
            </w:tcMar>
          </w:tcPr>
          <w:p>
            <w:pPr>
              <w:spacing w:after="0"/>
            </w:pPr>
            <w:r>
              <w:rPr>
                <w:sz w:val="16"/>
              </w:rPr>
              <w:t>Task deadline extension</w:t>
            </w:r>
          </w:p>
        </w:tc>
        <w:tc>
          <w:tcPr>
            <w:tcW w:type="dxa" w:w="7632"/>
            <w:vAlign w:val="top"/>
            <w:tcMar>
              <w:top w:w="80" w:type="dxa"/>
              <w:start w:w="100" w:type="dxa"/>
              <w:bottom w:w="80" w:type="dxa"/>
              <w:end w:w="100" w:type="dxa"/>
            </w:tcMar>
          </w:tcPr>
          <w:p>
            <w:pPr>
              <w:spacing w:after="0"/>
            </w:pPr>
            <w:r>
              <w:rPr>
                <w:sz w:val="16"/>
              </w:rPr>
              <w:t>Original due date remains in activity; approved new due date becomes active.</w:t>
            </w:r>
          </w:p>
        </w:tc>
      </w:tr>
      <w:tr>
        <w:tc>
          <w:tcPr>
            <w:tcW w:type="dxa" w:w="2880"/>
            <w:vAlign w:val="top"/>
            <w:tcMar>
              <w:top w:w="80" w:type="dxa"/>
              <w:start w:w="100" w:type="dxa"/>
              <w:bottom w:w="80" w:type="dxa"/>
              <w:end w:w="100" w:type="dxa"/>
            </w:tcMar>
          </w:tcPr>
          <w:p>
            <w:pPr>
              <w:spacing w:after="0"/>
            </w:pPr>
            <w:r>
              <w:rPr>
                <w:sz w:val="16"/>
              </w:rPr>
              <w:t>Evaluator unavailable</w:t>
            </w:r>
          </w:p>
        </w:tc>
        <w:tc>
          <w:tcPr>
            <w:tcW w:type="dxa" w:w="7632"/>
            <w:vAlign w:val="top"/>
            <w:tcMar>
              <w:top w:w="80" w:type="dxa"/>
              <w:start w:w="100" w:type="dxa"/>
              <w:bottom w:w="80" w:type="dxa"/>
              <w:end w:w="100" w:type="dxa"/>
            </w:tcMar>
          </w:tcPr>
          <w:p>
            <w:pPr>
              <w:spacing w:after="0"/>
            </w:pPr>
            <w:r>
              <w:rPr>
                <w:sz w:val="16"/>
              </w:rPr>
              <w:t>Reassign with history; old evaluations remain attributed.</w:t>
            </w:r>
          </w:p>
        </w:tc>
      </w:tr>
      <w:tr>
        <w:tc>
          <w:tcPr>
            <w:tcW w:type="dxa" w:w="2880"/>
            <w:vAlign w:val="top"/>
            <w:tcMar>
              <w:top w:w="80" w:type="dxa"/>
              <w:start w:w="100" w:type="dxa"/>
              <w:bottom w:w="80" w:type="dxa"/>
              <w:end w:w="100" w:type="dxa"/>
            </w:tcMar>
          </w:tcPr>
          <w:p>
            <w:pPr>
              <w:spacing w:after="0"/>
            </w:pPr>
            <w:r>
              <w:rPr>
                <w:sz w:val="16"/>
              </w:rPr>
              <w:t>Document template edited</w:t>
            </w:r>
          </w:p>
        </w:tc>
        <w:tc>
          <w:tcPr>
            <w:tcW w:type="dxa" w:w="7632"/>
            <w:vAlign w:val="top"/>
            <w:tcMar>
              <w:top w:w="80" w:type="dxa"/>
              <w:start w:w="100" w:type="dxa"/>
              <w:bottom w:w="80" w:type="dxa"/>
              <w:end w:w="100" w:type="dxa"/>
            </w:tcMar>
          </w:tcPr>
          <w:p>
            <w:pPr>
              <w:spacing w:after="0"/>
            </w:pPr>
            <w:r>
              <w:rPr>
                <w:sz w:val="16"/>
              </w:rPr>
              <w:t>New version only; issued documents unchanged.</w:t>
            </w:r>
          </w:p>
        </w:tc>
      </w:tr>
      <w:tr>
        <w:tc>
          <w:tcPr>
            <w:tcW w:type="dxa" w:w="2880"/>
            <w:vAlign w:val="top"/>
            <w:tcMar>
              <w:top w:w="80" w:type="dxa"/>
              <w:start w:w="100" w:type="dxa"/>
              <w:bottom w:w="80" w:type="dxa"/>
              <w:end w:w="100" w:type="dxa"/>
            </w:tcMar>
          </w:tcPr>
          <w:p>
            <w:pPr>
              <w:spacing w:after="0"/>
            </w:pPr>
            <w:r>
              <w:rPr>
                <w:sz w:val="16"/>
              </w:rPr>
              <w:t>Email/WhatsApp failure</w:t>
            </w:r>
          </w:p>
        </w:tc>
        <w:tc>
          <w:tcPr>
            <w:tcW w:type="dxa" w:w="7632"/>
            <w:vAlign w:val="top"/>
            <w:tcMar>
              <w:top w:w="80" w:type="dxa"/>
              <w:start w:w="100" w:type="dxa"/>
              <w:bottom w:w="80" w:type="dxa"/>
              <w:end w:w="100" w:type="dxa"/>
            </w:tcMar>
          </w:tcPr>
          <w:p>
            <w:pPr>
              <w:spacing w:after="0"/>
            </w:pPr>
            <w:r>
              <w:rPr>
                <w:sz w:val="16"/>
              </w:rPr>
              <w:t>DeliveryLog failed + retry policy + caution after terminal failure.</w:t>
            </w:r>
          </w:p>
        </w:tc>
      </w:tr>
      <w:tr>
        <w:tc>
          <w:tcPr>
            <w:tcW w:type="dxa" w:w="2880"/>
            <w:vAlign w:val="top"/>
            <w:tcMar>
              <w:top w:w="80" w:type="dxa"/>
              <w:start w:w="100" w:type="dxa"/>
              <w:bottom w:w="80" w:type="dxa"/>
              <w:end w:w="100" w:type="dxa"/>
            </w:tcMar>
          </w:tcPr>
          <w:p>
            <w:pPr>
              <w:spacing w:after="0"/>
            </w:pPr>
            <w:r>
              <w:rPr>
                <w:sz w:val="16"/>
              </w:rPr>
              <w:t>Mailbox sync failure</w:t>
            </w:r>
          </w:p>
        </w:tc>
        <w:tc>
          <w:tcPr>
            <w:tcW w:type="dxa" w:w="7632"/>
            <w:vAlign w:val="top"/>
            <w:tcMar>
              <w:top w:w="80" w:type="dxa"/>
              <w:start w:w="100" w:type="dxa"/>
              <w:bottom w:w="80" w:type="dxa"/>
              <w:end w:w="100" w:type="dxa"/>
            </w:tcMar>
          </w:tcPr>
          <w:p>
            <w:pPr>
              <w:spacing w:after="0"/>
            </w:pPr>
            <w:r>
              <w:rPr>
                <w:sz w:val="16"/>
              </w:rPr>
              <w:t>Show mailbox health; retry safely; do not expose credentials.</w:t>
            </w:r>
          </w:p>
        </w:tc>
      </w:tr>
      <w:tr>
        <w:tc>
          <w:tcPr>
            <w:tcW w:type="dxa" w:w="2880"/>
            <w:vAlign w:val="top"/>
            <w:tcMar>
              <w:top w:w="80" w:type="dxa"/>
              <w:start w:w="100" w:type="dxa"/>
              <w:bottom w:w="80" w:type="dxa"/>
              <w:end w:w="100" w:type="dxa"/>
            </w:tcMar>
          </w:tcPr>
          <w:p>
            <w:pPr>
              <w:spacing w:after="0"/>
            </w:pPr>
            <w:r>
              <w:rPr>
                <w:sz w:val="16"/>
              </w:rPr>
              <w:t>User loses permission</w:t>
            </w:r>
          </w:p>
        </w:tc>
        <w:tc>
          <w:tcPr>
            <w:tcW w:type="dxa" w:w="7632"/>
            <w:vAlign w:val="top"/>
            <w:tcMar>
              <w:top w:w="80" w:type="dxa"/>
              <w:start w:w="100" w:type="dxa"/>
              <w:bottom w:w="80" w:type="dxa"/>
              <w:end w:w="100" w:type="dxa"/>
            </w:tcMar>
          </w:tcPr>
          <w:p>
            <w:pPr>
              <w:spacing w:after="0"/>
            </w:pPr>
            <w:r>
              <w:rPr>
                <w:sz w:val="16"/>
              </w:rPr>
              <w:t>Subsequent reads/actions blocked immediately; historical audit remains.</w:t>
            </w:r>
          </w:p>
        </w:tc>
      </w:tr>
      <w:tr>
        <w:tc>
          <w:tcPr>
            <w:tcW w:type="dxa" w:w="2880"/>
            <w:vAlign w:val="top"/>
            <w:tcMar>
              <w:top w:w="80" w:type="dxa"/>
              <w:start w:w="100" w:type="dxa"/>
              <w:bottom w:w="80" w:type="dxa"/>
              <w:end w:w="100" w:type="dxa"/>
            </w:tcMar>
          </w:tcPr>
          <w:p>
            <w:pPr>
              <w:spacing w:after="0"/>
            </w:pPr>
            <w:r>
              <w:rPr>
                <w:sz w:val="16"/>
              </w:rPr>
              <w:t>Person merge</w:t>
            </w:r>
          </w:p>
        </w:tc>
        <w:tc>
          <w:tcPr>
            <w:tcW w:type="dxa" w:w="7632"/>
            <w:vAlign w:val="top"/>
            <w:tcMar>
              <w:top w:w="80" w:type="dxa"/>
              <w:start w:w="100" w:type="dxa"/>
              <w:bottom w:w="80" w:type="dxa"/>
              <w:end w:w="100" w:type="dxa"/>
            </w:tcMar>
          </w:tcPr>
          <w:p>
            <w:pPr>
              <w:spacing w:after="0"/>
            </w:pPr>
            <w:r>
              <w:rPr>
                <w:sz w:val="16"/>
              </w:rPr>
              <w:t>Re-link data and audit; no destructive loss.</w:t>
            </w:r>
          </w:p>
        </w:tc>
      </w:tr>
      <w:tr>
        <w:tc>
          <w:tcPr>
            <w:tcW w:type="dxa" w:w="2880"/>
            <w:vAlign w:val="top"/>
            <w:tcMar>
              <w:top w:w="80" w:type="dxa"/>
              <w:start w:w="100" w:type="dxa"/>
              <w:bottom w:w="80" w:type="dxa"/>
              <w:end w:w="100" w:type="dxa"/>
            </w:tcMar>
          </w:tcPr>
          <w:p>
            <w:pPr>
              <w:spacing w:after="0"/>
            </w:pPr>
            <w:r>
              <w:rPr>
                <w:sz w:val="16"/>
              </w:rPr>
              <w:t>Intern exits early</w:t>
            </w:r>
          </w:p>
        </w:tc>
        <w:tc>
          <w:tcPr>
            <w:tcW w:type="dxa" w:w="7632"/>
            <w:vAlign w:val="top"/>
            <w:tcMar>
              <w:top w:w="80" w:type="dxa"/>
              <w:start w:w="100" w:type="dxa"/>
              <w:bottom w:w="80" w:type="dxa"/>
              <w:end w:w="100" w:type="dxa"/>
            </w:tcMar>
          </w:tcPr>
          <w:p>
            <w:pPr>
              <w:spacing w:after="0"/>
            </w:pPr>
            <w:r>
              <w:rPr>
                <w:sz w:val="16"/>
              </w:rPr>
              <w:t>Close/hand over work, revoke access, reconcile stipend/docs, retain history.</w:t>
            </w:r>
          </w:p>
        </w:tc>
      </w:tr>
      <w:tr>
        <w:tc>
          <w:tcPr>
            <w:tcW w:type="dxa" w:w="2880"/>
            <w:vAlign w:val="top"/>
            <w:tcMar>
              <w:top w:w="80" w:type="dxa"/>
              <w:start w:w="100" w:type="dxa"/>
              <w:bottom w:w="80" w:type="dxa"/>
              <w:end w:w="100" w:type="dxa"/>
            </w:tcMar>
          </w:tcPr>
          <w:p>
            <w:pPr>
              <w:spacing w:after="0"/>
            </w:pPr>
            <w:r>
              <w:rPr>
                <w:sz w:val="16"/>
              </w:rPr>
              <w:t>Bulk partial failure</w:t>
            </w:r>
          </w:p>
        </w:tc>
        <w:tc>
          <w:tcPr>
            <w:tcW w:type="dxa" w:w="7632"/>
            <w:vAlign w:val="top"/>
            <w:tcMar>
              <w:top w:w="80" w:type="dxa"/>
              <w:start w:w="100" w:type="dxa"/>
              <w:bottom w:w="80" w:type="dxa"/>
              <w:end w:w="100" w:type="dxa"/>
            </w:tcMar>
          </w:tcPr>
          <w:p>
            <w:pPr>
              <w:spacing w:after="0"/>
            </w:pPr>
            <w:r>
              <w:rPr>
                <w:sz w:val="16"/>
              </w:rPr>
              <w:t>Operation completes PARTIAL; retry only failed items.</w:t>
            </w:r>
          </w:p>
        </w:tc>
      </w:tr>
    </w:tbl>
    <w:p/>
    <w:p>
      <w:pPr>
        <w:pStyle w:val="Heading1"/>
      </w:pPr>
      <w:r>
        <w:t>26. E2E Acceptance Scenarios</w:t>
      </w:r>
    </w:p>
    <w:p>
      <w:r>
        <w:rPr>
          <w:b/>
          <w:color w:val="1F4E78"/>
        </w:rPr>
        <w:t>A. Lead → Bootcamp → Demo → Training</w:t>
      </w:r>
      <w:r>
        <w:t xml:space="preserve"> — Import lead; dedupe/create Person; call; book slot; generate/send pass; check in; record activation; attend; schedule demo; reminder; demo outcome; enroll 45-day program; part payment; outstanding visible.</w:t>
      </w:r>
    </w:p>
    <w:p>
      <w:r>
        <w:rPr>
          <w:b/>
          <w:color w:val="1F4E78"/>
        </w:rPr>
        <w:t>B. Direct Training without Bootcamp</w:t>
      </w:r>
      <w:r>
        <w:t xml:space="preserve"> — Create identifiable lead/walk-in; directly create Training Engagement; no bootcamp/demo prerequisite validation; batch + fee plan + portal visible.</w:t>
      </w:r>
    </w:p>
    <w:p>
      <w:r>
        <w:rPr>
          <w:b/>
          <w:color w:val="1F4E78"/>
        </w:rPr>
        <w:t>C. Training → Company Internship</w:t>
      </w:r>
      <w:r>
        <w:t xml:space="preserve"> — Training Intern completes configured milestones; marked eligible; Admin creates Company Internship; offer generated; sent by portal/email/WhatsApp; intern acknowledges; onboarding starts.</w:t>
      </w:r>
    </w:p>
    <w:p>
      <w:r>
        <w:rPr>
          <w:b/>
          <w:color w:val="1F4E78"/>
        </w:rPr>
        <w:t>D. Direct Company Intern</w:t>
      </w:r>
      <w:r>
        <w:t xml:space="preserve"> — Person/application becomes Company Intern without Training Engagement; offer/onboarding/work lifecycle works.</w:t>
      </w:r>
    </w:p>
    <w:p>
      <w:r>
        <w:rPr>
          <w:b/>
          <w:color w:val="1F4E78"/>
        </w:rPr>
        <w:t>E. Company Work Evaluation</w:t>
      </w:r>
      <w:r>
        <w:t xml:space="preserve"> — Assign project/task/subtask; intern submits; evaluator requests changes; resubmit; approve; completion activity immutable.</w:t>
      </w:r>
    </w:p>
    <w:p>
      <w:r>
        <w:rPr>
          <w:b/>
          <w:color w:val="1F4E78"/>
        </w:rPr>
        <w:t>F. Founder Private Task</w:t>
      </w:r>
      <w:r>
        <w:t xml:space="preserve"> — Founder creates PRIVATE task with subtasks/reminders; another admin/employee direct API request cannot read it unless explicit policy says otherwise.</w:t>
      </w:r>
    </w:p>
    <w:p>
      <w:r>
        <w:rPr>
          <w:b/>
          <w:color w:val="1F4E78"/>
        </w:rPr>
        <w:t>G. Multi-Mailbox Access</w:t>
      </w:r>
      <w:r>
        <w:t xml:space="preserve"> — Employee A granted careers mailbox; Employee B not granted; A can read/reply; B gets 403 and mailbox is absent from UI.</w:t>
      </w:r>
    </w:p>
    <w:p>
      <w:r>
        <w:rPr>
          <w:b/>
          <w:color w:val="1F4E78"/>
        </w:rPr>
        <w:t>H. Document + Social Evidence</w:t>
      </w:r>
      <w:r>
        <w:t xml:space="preserve"> — Generate offer from versioned template; send same artifact via portal/email/WhatsApp; intern views/acknowledges/uploads signed copy; LinkedIn action request accepts URL+screenshot; employee verifies.</w:t>
      </w:r>
    </w:p>
    <w:p>
      <w:r>
        <w:rPr>
          <w:b/>
          <w:color w:val="1F4E78"/>
        </w:rPr>
        <w:t>I. Stipend Paid</w:t>
      </w:r>
      <w:r>
        <w:t xml:space="preserve"> — Authorized user approves and records payout; Company Intern sees own payout; configured email/WhatsApp notification logs independent channel results.</w:t>
      </w:r>
    </w:p>
    <w:p>
      <w:r>
        <w:rPr>
          <w:b/>
          <w:color w:val="1F4E78"/>
        </w:rPr>
        <w:t>J. Payment Idempotency</w:t>
      </w:r>
      <w:r>
        <w:t xml:space="preserve"> — Provider sends same webhook twice; only one transaction/allocation exists.</w:t>
      </w:r>
    </w:p>
    <w:p>
      <w:r>
        <w:rPr>
          <w:b/>
          <w:color w:val="1F4E78"/>
        </w:rPr>
        <w:t>K. Duplicate Person Merge</w:t>
      </w:r>
      <w:r>
        <w:t xml:space="preserve"> — Two duplicate Persons discovered; authorized merge preserves leads/payments/docs/work/history and creates audit event.</w:t>
      </w:r>
    </w:p>
    <w:p>
      <w:r>
        <w:rPr>
          <w:b/>
          <w:color w:val="1F4E78"/>
        </w:rPr>
        <w:t>L. Bulk Bootcamp Operations</w:t>
      </w:r>
      <w:r>
        <w:t xml:space="preserve"> — Select candidates; assign slot, generate passes and send communications; per-item successes/failures displayed; retry only failures.</w:t>
      </w:r>
    </w:p>
    <w:p>
      <w:r>
        <w:rPr>
          <w:b/>
          <w:color w:val="1F4E78"/>
        </w:rPr>
        <w:t>M. Certificate</w:t>
      </w:r>
      <w:r>
        <w:t xml:space="preserve"> — Eligible completion; Admin issues certificate; QR/public token verifies safe data; revoke/reissue preserves history.</w:t>
      </w:r>
    </w:p>
    <w:p>
      <w:r>
        <w:rPr>
          <w:b/>
          <w:color w:val="1F4E78"/>
        </w:rPr>
        <w:t>N. Permission Revocation</w:t>
      </w:r>
      <w:r>
        <w:t xml:space="preserve"> — Remove employee mailbox/document permission; current session immediately loses protected action/read access on next request.</w:t>
      </w:r>
    </w:p>
    <w:p>
      <w:pPr>
        <w:pStyle w:val="Heading2"/>
      </w:pPr>
      <w:r>
        <w:t>26.1 Minimum Playwright E2E suite</w:t>
      </w:r>
    </w:p>
    <w:p>
      <w:pPr>
        <w:pStyle w:val="ListBullet"/>
        <w:ind w:left="0"/>
      </w:pPr>
      <w:r>
        <w:t>A. Lead → Bootcamp → Demo → Training</w:t>
      </w:r>
    </w:p>
    <w:p>
      <w:pPr>
        <w:pStyle w:val="ListBullet"/>
        <w:ind w:left="0"/>
      </w:pPr>
      <w:r>
        <w:t>B. Direct Training without Bootcamp</w:t>
      </w:r>
    </w:p>
    <w:p>
      <w:pPr>
        <w:pStyle w:val="ListBullet"/>
        <w:ind w:left="0"/>
      </w:pPr>
      <w:r>
        <w:t>C. Training → Company Internship</w:t>
      </w:r>
    </w:p>
    <w:p>
      <w:pPr>
        <w:pStyle w:val="ListBullet"/>
        <w:ind w:left="0"/>
      </w:pPr>
      <w:r>
        <w:t>D. Direct Company Intern</w:t>
      </w:r>
    </w:p>
    <w:p>
      <w:pPr>
        <w:pStyle w:val="ListBullet"/>
        <w:ind w:left="0"/>
      </w:pPr>
      <w:r>
        <w:t>E. Company Work Evaluation</w:t>
      </w:r>
    </w:p>
    <w:p>
      <w:pPr>
        <w:pStyle w:val="ListBullet"/>
        <w:ind w:left="0"/>
      </w:pPr>
      <w:r>
        <w:t>F. Founder Private Task</w:t>
      </w:r>
    </w:p>
    <w:p>
      <w:pPr>
        <w:pStyle w:val="ListBullet"/>
        <w:ind w:left="0"/>
      </w:pPr>
      <w:r>
        <w:t>G. Multi-Mailbox Access</w:t>
      </w:r>
    </w:p>
    <w:p>
      <w:pPr>
        <w:pStyle w:val="ListBullet"/>
        <w:ind w:left="0"/>
      </w:pPr>
      <w:r>
        <w:t>H. Document + Social Evidence</w:t>
      </w:r>
    </w:p>
    <w:p>
      <w:pPr>
        <w:pStyle w:val="ListBullet"/>
        <w:ind w:left="0"/>
      </w:pPr>
      <w:r>
        <w:t>I. Stipend Paid</w:t>
      </w:r>
    </w:p>
    <w:p>
      <w:pPr>
        <w:pStyle w:val="ListBullet"/>
        <w:ind w:left="0"/>
      </w:pPr>
      <w:r>
        <w:t>J. Payment Idempotency</w:t>
      </w:r>
    </w:p>
    <w:p>
      <w:pPr>
        <w:pStyle w:val="ListBullet"/>
        <w:ind w:left="0"/>
      </w:pPr>
      <w:r>
        <w:t>K. Duplicate Person Merge</w:t>
      </w:r>
    </w:p>
    <w:p>
      <w:pPr>
        <w:pStyle w:val="ListBullet"/>
        <w:ind w:left="0"/>
      </w:pPr>
      <w:r>
        <w:t>L. Bulk Bootcamp Operations</w:t>
      </w:r>
    </w:p>
    <w:p>
      <w:pPr>
        <w:pStyle w:val="ListBullet"/>
        <w:ind w:left="0"/>
      </w:pPr>
      <w:r>
        <w:t>M. Certificate</w:t>
      </w:r>
    </w:p>
    <w:p>
      <w:pPr>
        <w:pStyle w:val="ListBullet"/>
        <w:ind w:left="0"/>
      </w:pPr>
      <w:r>
        <w:t>N. Permission Revocation</w:t>
      </w:r>
    </w:p>
    <w:p>
      <w:pPr>
        <w:pStyle w:val="Heading1"/>
      </w:pPr>
      <w:r>
        <w:t>27. Intern Build Sequence and Definition of Done</w:t>
      </w:r>
    </w:p>
    <w:tbl>
      <w:tblPr>
        <w:tblStyle w:val="TableGrid"/>
        <w:tblW w:type="auto" w:w="0"/>
        <w:jc w:val="center"/>
        <w:tblLook w:firstColumn="1" w:firstRow="1" w:lastColumn="0" w:lastRow="0" w:noHBand="0" w:noVBand="1" w:val="04A0"/>
      </w:tblPr>
      <w:tblGrid>
        <w:gridCol w:w="3408"/>
        <w:gridCol w:w="3408"/>
        <w:gridCol w:w="3408"/>
      </w:tblGrid>
      <w:tr>
        <w:tc>
          <w:tcPr>
            <w:tcW w:type="dxa" w:w="864"/>
            <w:shd w:fill="1F4E78"/>
            <w:vAlign w:val="center"/>
            <w:tcMar>
              <w:top w:w="80" w:type="dxa"/>
              <w:start w:w="100" w:type="dxa"/>
              <w:bottom w:w="80" w:type="dxa"/>
              <w:end w:w="100" w:type="dxa"/>
            </w:tcMar>
          </w:tcPr>
          <w:p>
            <w:r>
              <w:rPr>
                <w:b/>
                <w:color w:val="FFFFFF"/>
                <w:sz w:val="15"/>
              </w:rPr>
              <w:t>Phase</w:t>
            </w:r>
          </w:p>
        </w:tc>
        <w:tc>
          <w:tcPr>
            <w:tcW w:type="dxa" w:w="4320"/>
            <w:shd w:fill="1F4E78"/>
            <w:vAlign w:val="center"/>
            <w:tcMar>
              <w:top w:w="80" w:type="dxa"/>
              <w:start w:w="100" w:type="dxa"/>
              <w:bottom w:w="80" w:type="dxa"/>
              <w:end w:w="100" w:type="dxa"/>
            </w:tcMar>
          </w:tcPr>
          <w:p>
            <w:r>
              <w:rPr>
                <w:b/>
                <w:color w:val="FFFFFF"/>
                <w:sz w:val="15"/>
              </w:rPr>
              <w:t>Build</w:t>
            </w:r>
          </w:p>
        </w:tc>
        <w:tc>
          <w:tcPr>
            <w:tcW w:type="dxa" w:w="5184"/>
            <w:shd w:fill="1F4E78"/>
            <w:vAlign w:val="center"/>
            <w:tcMar>
              <w:top w:w="80" w:type="dxa"/>
              <w:start w:w="100" w:type="dxa"/>
              <w:bottom w:w="80" w:type="dxa"/>
              <w:end w:w="100" w:type="dxa"/>
            </w:tcMar>
          </w:tcPr>
          <w:p>
            <w:r>
              <w:rPr>
                <w:b/>
                <w:color w:val="FFFFFF"/>
                <w:sz w:val="15"/>
              </w:rPr>
              <w:t>Exit condition</w:t>
            </w:r>
          </w:p>
        </w:tc>
      </w:tr>
      <w:tr>
        <w:tc>
          <w:tcPr>
            <w:tcW w:type="dxa" w:w="864"/>
            <w:vAlign w:val="top"/>
            <w:tcMar>
              <w:top w:w="80" w:type="dxa"/>
              <w:start w:w="100" w:type="dxa"/>
              <w:bottom w:w="80" w:type="dxa"/>
              <w:end w:w="100" w:type="dxa"/>
            </w:tcMar>
          </w:tcPr>
          <w:p>
            <w:pPr>
              <w:spacing w:after="0"/>
            </w:pPr>
            <w:r>
              <w:rPr>
                <w:sz w:val="15"/>
              </w:rPr>
              <w:t>0</w:t>
            </w:r>
          </w:p>
        </w:tc>
        <w:tc>
          <w:tcPr>
            <w:tcW w:type="dxa" w:w="4320"/>
            <w:vAlign w:val="top"/>
            <w:tcMar>
              <w:top w:w="80" w:type="dxa"/>
              <w:start w:w="100" w:type="dxa"/>
              <w:bottom w:w="80" w:type="dxa"/>
              <w:end w:w="100" w:type="dxa"/>
            </w:tcMar>
          </w:tcPr>
          <w:p>
            <w:pPr>
              <w:spacing w:after="0"/>
            </w:pPr>
            <w:r>
              <w:rPr>
                <w:sz w:val="15"/>
              </w:rPr>
              <w:t>Repo, environments, lint/test conventions, CI</w:t>
            </w:r>
          </w:p>
        </w:tc>
        <w:tc>
          <w:tcPr>
            <w:tcW w:type="dxa" w:w="5184"/>
            <w:vAlign w:val="top"/>
            <w:tcMar>
              <w:top w:w="80" w:type="dxa"/>
              <w:start w:w="100" w:type="dxa"/>
              <w:bottom w:w="80" w:type="dxa"/>
              <w:end w:w="100" w:type="dxa"/>
            </w:tcMar>
          </w:tcPr>
          <w:p>
            <w:pPr>
              <w:spacing w:after="0"/>
            </w:pPr>
            <w:r>
              <w:rPr>
                <w:sz w:val="15"/>
              </w:rPr>
              <w:t>Build/test pipeline works; env config documented</w:t>
            </w:r>
          </w:p>
        </w:tc>
      </w:tr>
      <w:tr>
        <w:tc>
          <w:tcPr>
            <w:tcW w:type="dxa" w:w="864"/>
            <w:vAlign w:val="top"/>
            <w:tcMar>
              <w:top w:w="80" w:type="dxa"/>
              <w:start w:w="100" w:type="dxa"/>
              <w:bottom w:w="80" w:type="dxa"/>
              <w:end w:w="100" w:type="dxa"/>
            </w:tcMar>
          </w:tcPr>
          <w:p>
            <w:pPr>
              <w:spacing w:after="0"/>
            </w:pPr>
            <w:r>
              <w:rPr>
                <w:sz w:val="15"/>
              </w:rPr>
              <w:t>1</w:t>
            </w:r>
          </w:p>
        </w:tc>
        <w:tc>
          <w:tcPr>
            <w:tcW w:type="dxa" w:w="4320"/>
            <w:vAlign w:val="top"/>
            <w:tcMar>
              <w:top w:w="80" w:type="dxa"/>
              <w:start w:w="100" w:type="dxa"/>
              <w:bottom w:w="80" w:type="dxa"/>
              <w:end w:w="100" w:type="dxa"/>
            </w:tcMar>
          </w:tcPr>
          <w:p>
            <w:pPr>
              <w:spacing w:after="0"/>
            </w:pPr>
            <w:r>
              <w:rPr>
                <w:sz w:val="15"/>
              </w:rPr>
              <w:t>Auth + User + Role/Permission/Scope engine</w:t>
            </w:r>
          </w:p>
        </w:tc>
        <w:tc>
          <w:tcPr>
            <w:tcW w:type="dxa" w:w="5184"/>
            <w:vAlign w:val="top"/>
            <w:tcMar>
              <w:top w:w="80" w:type="dxa"/>
              <w:start w:w="100" w:type="dxa"/>
              <w:bottom w:w="80" w:type="dxa"/>
              <w:end w:w="100" w:type="dxa"/>
            </w:tcMar>
          </w:tcPr>
          <w:p>
            <w:pPr>
              <w:spacing w:after="0"/>
            </w:pPr>
            <w:r>
              <w:rPr>
                <w:sz w:val="15"/>
              </w:rPr>
              <w:t>Protected route/API tests including 403 cases pass</w:t>
            </w:r>
          </w:p>
        </w:tc>
      </w:tr>
      <w:tr>
        <w:tc>
          <w:tcPr>
            <w:tcW w:type="dxa" w:w="864"/>
            <w:vAlign w:val="top"/>
            <w:tcMar>
              <w:top w:w="80" w:type="dxa"/>
              <w:start w:w="100" w:type="dxa"/>
              <w:bottom w:w="80" w:type="dxa"/>
              <w:end w:w="100" w:type="dxa"/>
            </w:tcMar>
          </w:tcPr>
          <w:p>
            <w:pPr>
              <w:spacing w:after="0"/>
            </w:pPr>
            <w:r>
              <w:rPr>
                <w:sz w:val="15"/>
              </w:rPr>
              <w:t>2</w:t>
            </w:r>
          </w:p>
        </w:tc>
        <w:tc>
          <w:tcPr>
            <w:tcW w:type="dxa" w:w="4320"/>
            <w:vAlign w:val="top"/>
            <w:tcMar>
              <w:top w:w="80" w:type="dxa"/>
              <w:start w:w="100" w:type="dxa"/>
              <w:bottom w:w="80" w:type="dxa"/>
              <w:end w:w="100" w:type="dxa"/>
            </w:tcMar>
          </w:tcPr>
          <w:p>
            <w:pPr>
              <w:spacing w:after="0"/>
            </w:pPr>
            <w:r>
              <w:rPr>
                <w:sz w:val="15"/>
              </w:rPr>
              <w:t>Person + duplicate detection + Lead CRM</w:t>
            </w:r>
          </w:p>
        </w:tc>
        <w:tc>
          <w:tcPr>
            <w:tcW w:type="dxa" w:w="5184"/>
            <w:vAlign w:val="top"/>
            <w:tcMar>
              <w:top w:w="80" w:type="dxa"/>
              <w:start w:w="100" w:type="dxa"/>
              <w:bottom w:w="80" w:type="dxa"/>
              <w:end w:w="100" w:type="dxa"/>
            </w:tcMar>
          </w:tcPr>
          <w:p>
            <w:pPr>
              <w:spacing w:after="0"/>
            </w:pPr>
            <w:r>
              <w:rPr>
                <w:sz w:val="15"/>
              </w:rPr>
              <w:t>Lead creation/import/follow-up/timeline works</w:t>
            </w:r>
          </w:p>
        </w:tc>
      </w:tr>
      <w:tr>
        <w:tc>
          <w:tcPr>
            <w:tcW w:type="dxa" w:w="864"/>
            <w:vAlign w:val="top"/>
            <w:tcMar>
              <w:top w:w="80" w:type="dxa"/>
              <w:start w:w="100" w:type="dxa"/>
              <w:bottom w:w="80" w:type="dxa"/>
              <w:end w:w="100" w:type="dxa"/>
            </w:tcMar>
          </w:tcPr>
          <w:p>
            <w:pPr>
              <w:spacing w:after="0"/>
            </w:pPr>
            <w:r>
              <w:rPr>
                <w:sz w:val="15"/>
              </w:rPr>
              <w:t>3</w:t>
            </w:r>
          </w:p>
        </w:tc>
        <w:tc>
          <w:tcPr>
            <w:tcW w:type="dxa" w:w="4320"/>
            <w:vAlign w:val="top"/>
            <w:tcMar>
              <w:top w:w="80" w:type="dxa"/>
              <w:start w:w="100" w:type="dxa"/>
              <w:bottom w:w="80" w:type="dxa"/>
              <w:end w:w="100" w:type="dxa"/>
            </w:tcMar>
          </w:tcPr>
          <w:p>
            <w:pPr>
              <w:spacing w:after="0"/>
            </w:pPr>
            <w:r>
              <w:rPr>
                <w:sz w:val="15"/>
              </w:rPr>
              <w:t>Bootcamp + slots + pass + attendance</w:t>
            </w:r>
          </w:p>
        </w:tc>
        <w:tc>
          <w:tcPr>
            <w:tcW w:type="dxa" w:w="5184"/>
            <w:vAlign w:val="top"/>
            <w:tcMar>
              <w:top w:w="80" w:type="dxa"/>
              <w:start w:w="100" w:type="dxa"/>
              <w:bottom w:w="80" w:type="dxa"/>
              <w:end w:w="100" w:type="dxa"/>
            </w:tcMar>
          </w:tcPr>
          <w:p>
            <w:pPr>
              <w:spacing w:after="0"/>
            </w:pPr>
            <w:r>
              <w:rPr>
                <w:sz w:val="15"/>
              </w:rPr>
              <w:t>Form/lead to check-in works</w:t>
            </w:r>
          </w:p>
        </w:tc>
      </w:tr>
      <w:tr>
        <w:tc>
          <w:tcPr>
            <w:tcW w:type="dxa" w:w="864"/>
            <w:vAlign w:val="top"/>
            <w:tcMar>
              <w:top w:w="80" w:type="dxa"/>
              <w:start w:w="100" w:type="dxa"/>
              <w:bottom w:w="80" w:type="dxa"/>
              <w:end w:w="100" w:type="dxa"/>
            </w:tcMar>
          </w:tcPr>
          <w:p>
            <w:pPr>
              <w:spacing w:after="0"/>
            </w:pPr>
            <w:r>
              <w:rPr>
                <w:sz w:val="15"/>
              </w:rPr>
              <w:t>4</w:t>
            </w:r>
          </w:p>
        </w:tc>
        <w:tc>
          <w:tcPr>
            <w:tcW w:type="dxa" w:w="4320"/>
            <w:vAlign w:val="top"/>
            <w:tcMar>
              <w:top w:w="80" w:type="dxa"/>
              <w:start w:w="100" w:type="dxa"/>
              <w:bottom w:w="80" w:type="dxa"/>
              <w:end w:w="100" w:type="dxa"/>
            </w:tcMar>
          </w:tcPr>
          <w:p>
            <w:pPr>
              <w:spacing w:after="0"/>
            </w:pPr>
            <w:r>
              <w:rPr>
                <w:sz w:val="15"/>
              </w:rPr>
              <w:t>Demo pipeline</w:t>
            </w:r>
          </w:p>
        </w:tc>
        <w:tc>
          <w:tcPr>
            <w:tcW w:type="dxa" w:w="5184"/>
            <w:vAlign w:val="top"/>
            <w:tcMar>
              <w:top w:w="80" w:type="dxa"/>
              <w:start w:w="100" w:type="dxa"/>
              <w:bottom w:w="80" w:type="dxa"/>
              <w:end w:w="100" w:type="dxa"/>
            </w:tcMar>
          </w:tcPr>
          <w:p>
            <w:pPr>
              <w:spacing w:after="0"/>
            </w:pPr>
            <w:r>
              <w:rPr>
                <w:sz w:val="15"/>
              </w:rPr>
              <w:t>Schedule/reminder/no-show/outcome works</w:t>
            </w:r>
          </w:p>
        </w:tc>
      </w:tr>
      <w:tr>
        <w:tc>
          <w:tcPr>
            <w:tcW w:type="dxa" w:w="864"/>
            <w:vAlign w:val="top"/>
            <w:tcMar>
              <w:top w:w="80" w:type="dxa"/>
              <w:start w:w="100" w:type="dxa"/>
              <w:bottom w:w="80" w:type="dxa"/>
              <w:end w:w="100" w:type="dxa"/>
            </w:tcMar>
          </w:tcPr>
          <w:p>
            <w:pPr>
              <w:spacing w:after="0"/>
            </w:pPr>
            <w:r>
              <w:rPr>
                <w:sz w:val="15"/>
              </w:rPr>
              <w:t>5</w:t>
            </w:r>
          </w:p>
        </w:tc>
        <w:tc>
          <w:tcPr>
            <w:tcW w:type="dxa" w:w="4320"/>
            <w:vAlign w:val="top"/>
            <w:tcMar>
              <w:top w:w="80" w:type="dxa"/>
              <w:start w:w="100" w:type="dxa"/>
              <w:bottom w:w="80" w:type="dxa"/>
              <w:end w:w="100" w:type="dxa"/>
            </w:tcMar>
          </w:tcPr>
          <w:p>
            <w:pPr>
              <w:spacing w:after="0"/>
            </w:pPr>
            <w:r>
              <w:rPr>
                <w:sz w:val="15"/>
              </w:rPr>
              <w:t>Programs + batches + Training Engagement</w:t>
            </w:r>
          </w:p>
        </w:tc>
        <w:tc>
          <w:tcPr>
            <w:tcW w:type="dxa" w:w="5184"/>
            <w:vAlign w:val="top"/>
            <w:tcMar>
              <w:top w:w="80" w:type="dxa"/>
              <w:start w:w="100" w:type="dxa"/>
              <w:bottom w:w="80" w:type="dxa"/>
              <w:end w:w="100" w:type="dxa"/>
            </w:tcMar>
          </w:tcPr>
          <w:p>
            <w:pPr>
              <w:spacing w:after="0"/>
            </w:pPr>
            <w:r>
              <w:rPr>
                <w:sz w:val="15"/>
              </w:rPr>
              <w:t>Direct training and post-demo training both work</w:t>
            </w:r>
          </w:p>
        </w:tc>
      </w:tr>
      <w:tr>
        <w:tc>
          <w:tcPr>
            <w:tcW w:type="dxa" w:w="864"/>
            <w:vAlign w:val="top"/>
            <w:tcMar>
              <w:top w:w="80" w:type="dxa"/>
              <w:start w:w="100" w:type="dxa"/>
              <w:bottom w:w="80" w:type="dxa"/>
              <w:end w:w="100" w:type="dxa"/>
            </w:tcMar>
          </w:tcPr>
          <w:p>
            <w:pPr>
              <w:spacing w:after="0"/>
            </w:pPr>
            <w:r>
              <w:rPr>
                <w:sz w:val="15"/>
              </w:rPr>
              <w:t>6</w:t>
            </w:r>
          </w:p>
        </w:tc>
        <w:tc>
          <w:tcPr>
            <w:tcW w:type="dxa" w:w="4320"/>
            <w:vAlign w:val="top"/>
            <w:tcMar>
              <w:top w:w="80" w:type="dxa"/>
              <w:start w:w="100" w:type="dxa"/>
              <w:bottom w:w="80" w:type="dxa"/>
              <w:end w:w="100" w:type="dxa"/>
            </w:tcMar>
          </w:tcPr>
          <w:p>
            <w:pPr>
              <w:spacing w:after="0"/>
            </w:pPr>
            <w:r>
              <w:rPr>
                <w:sz w:val="15"/>
              </w:rPr>
              <w:t>Training progress + attendance/checkpoints</w:t>
            </w:r>
          </w:p>
        </w:tc>
        <w:tc>
          <w:tcPr>
            <w:tcW w:type="dxa" w:w="5184"/>
            <w:vAlign w:val="top"/>
            <w:tcMar>
              <w:top w:w="80" w:type="dxa"/>
              <w:start w:w="100" w:type="dxa"/>
              <w:bottom w:w="80" w:type="dxa"/>
              <w:end w:w="100" w:type="dxa"/>
            </w:tcMar>
          </w:tcPr>
          <w:p>
            <w:pPr>
              <w:spacing w:after="0"/>
            </w:pPr>
            <w:r>
              <w:rPr>
                <w:sz w:val="15"/>
              </w:rPr>
              <w:t>Completion eligibility computed correctly</w:t>
            </w:r>
          </w:p>
        </w:tc>
      </w:tr>
      <w:tr>
        <w:tc>
          <w:tcPr>
            <w:tcW w:type="dxa" w:w="864"/>
            <w:vAlign w:val="top"/>
            <w:tcMar>
              <w:top w:w="80" w:type="dxa"/>
              <w:start w:w="100" w:type="dxa"/>
              <w:bottom w:w="80" w:type="dxa"/>
              <w:end w:w="100" w:type="dxa"/>
            </w:tcMar>
          </w:tcPr>
          <w:p>
            <w:pPr>
              <w:spacing w:after="0"/>
            </w:pPr>
            <w:r>
              <w:rPr>
                <w:sz w:val="15"/>
              </w:rPr>
              <w:t>7</w:t>
            </w:r>
          </w:p>
        </w:tc>
        <w:tc>
          <w:tcPr>
            <w:tcW w:type="dxa" w:w="4320"/>
            <w:vAlign w:val="top"/>
            <w:tcMar>
              <w:top w:w="80" w:type="dxa"/>
              <w:start w:w="100" w:type="dxa"/>
              <w:bottom w:w="80" w:type="dxa"/>
              <w:end w:w="100" w:type="dxa"/>
            </w:tcMar>
          </w:tcPr>
          <w:p>
            <w:pPr>
              <w:spacing w:after="0"/>
            </w:pPr>
            <w:r>
              <w:rPr>
                <w:sz w:val="15"/>
              </w:rPr>
              <w:t>Payments + installments + Razorpay/manual verification</w:t>
            </w:r>
          </w:p>
        </w:tc>
        <w:tc>
          <w:tcPr>
            <w:tcW w:type="dxa" w:w="5184"/>
            <w:vAlign w:val="top"/>
            <w:tcMar>
              <w:top w:w="80" w:type="dxa"/>
              <w:start w:w="100" w:type="dxa"/>
              <w:bottom w:w="80" w:type="dxa"/>
              <w:end w:w="100" w:type="dxa"/>
            </w:tcMar>
          </w:tcPr>
          <w:p>
            <w:pPr>
              <w:spacing w:after="0"/>
            </w:pPr>
            <w:r>
              <w:rPr>
                <w:sz w:val="15"/>
              </w:rPr>
              <w:t>Part payments, webhook idempotency, outstanding pass tests</w:t>
            </w:r>
          </w:p>
        </w:tc>
      </w:tr>
      <w:tr>
        <w:tc>
          <w:tcPr>
            <w:tcW w:type="dxa" w:w="864"/>
            <w:vAlign w:val="top"/>
            <w:tcMar>
              <w:top w:w="80" w:type="dxa"/>
              <w:start w:w="100" w:type="dxa"/>
              <w:bottom w:w="80" w:type="dxa"/>
              <w:end w:w="100" w:type="dxa"/>
            </w:tcMar>
          </w:tcPr>
          <w:p>
            <w:pPr>
              <w:spacing w:after="0"/>
            </w:pPr>
            <w:r>
              <w:rPr>
                <w:sz w:val="15"/>
              </w:rPr>
              <w:t>8</w:t>
            </w:r>
          </w:p>
        </w:tc>
        <w:tc>
          <w:tcPr>
            <w:tcW w:type="dxa" w:w="4320"/>
            <w:vAlign w:val="top"/>
            <w:tcMar>
              <w:top w:w="80" w:type="dxa"/>
              <w:start w:w="100" w:type="dxa"/>
              <w:bottom w:w="80" w:type="dxa"/>
              <w:end w:w="100" w:type="dxa"/>
            </w:tcMar>
          </w:tcPr>
          <w:p>
            <w:pPr>
              <w:spacing w:after="0"/>
            </w:pPr>
            <w:r>
              <w:rPr>
                <w:sz w:val="15"/>
              </w:rPr>
              <w:t>Company Internship lifecycle</w:t>
            </w:r>
          </w:p>
        </w:tc>
        <w:tc>
          <w:tcPr>
            <w:tcW w:type="dxa" w:w="5184"/>
            <w:vAlign w:val="top"/>
            <w:tcMar>
              <w:top w:w="80" w:type="dxa"/>
              <w:start w:w="100" w:type="dxa"/>
              <w:bottom w:w="80" w:type="dxa"/>
              <w:end w:w="100" w:type="dxa"/>
            </w:tcMar>
          </w:tcPr>
          <w:p>
            <w:pPr>
              <w:spacing w:after="0"/>
            </w:pPr>
            <w:r>
              <w:rPr>
                <w:sz w:val="15"/>
              </w:rPr>
              <w:t>Offer → onboarding → active → exit states work</w:t>
            </w:r>
          </w:p>
        </w:tc>
      </w:tr>
      <w:tr>
        <w:tc>
          <w:tcPr>
            <w:tcW w:type="dxa" w:w="864"/>
            <w:vAlign w:val="top"/>
            <w:tcMar>
              <w:top w:w="80" w:type="dxa"/>
              <w:start w:w="100" w:type="dxa"/>
              <w:bottom w:w="80" w:type="dxa"/>
              <w:end w:w="100" w:type="dxa"/>
            </w:tcMar>
          </w:tcPr>
          <w:p>
            <w:pPr>
              <w:spacing w:after="0"/>
            </w:pPr>
            <w:r>
              <w:rPr>
                <w:sz w:val="15"/>
              </w:rPr>
              <w:t>9</w:t>
            </w:r>
          </w:p>
        </w:tc>
        <w:tc>
          <w:tcPr>
            <w:tcW w:type="dxa" w:w="4320"/>
            <w:vAlign w:val="top"/>
            <w:tcMar>
              <w:top w:w="80" w:type="dxa"/>
              <w:start w:w="100" w:type="dxa"/>
              <w:bottom w:w="80" w:type="dxa"/>
              <w:end w:w="100" w:type="dxa"/>
            </w:tcMar>
          </w:tcPr>
          <w:p>
            <w:pPr>
              <w:spacing w:after="0"/>
            </w:pPr>
            <w:r>
              <w:rPr>
                <w:sz w:val="15"/>
              </w:rPr>
              <w:t>Projects + WorkItem + submission/evaluation</w:t>
            </w:r>
          </w:p>
        </w:tc>
        <w:tc>
          <w:tcPr>
            <w:tcW w:type="dxa" w:w="5184"/>
            <w:vAlign w:val="top"/>
            <w:tcMar>
              <w:top w:w="80" w:type="dxa"/>
              <w:start w:w="100" w:type="dxa"/>
              <w:bottom w:w="80" w:type="dxa"/>
              <w:end w:w="100" w:type="dxa"/>
            </w:tcMar>
          </w:tcPr>
          <w:p>
            <w:pPr>
              <w:spacing w:after="0"/>
            </w:pPr>
            <w:r>
              <w:rPr>
                <w:sz w:val="15"/>
              </w:rPr>
              <w:t>Revision/approval flow audited</w:t>
            </w:r>
          </w:p>
        </w:tc>
      </w:tr>
      <w:tr>
        <w:tc>
          <w:tcPr>
            <w:tcW w:type="dxa" w:w="864"/>
            <w:vAlign w:val="top"/>
            <w:tcMar>
              <w:top w:w="80" w:type="dxa"/>
              <w:start w:w="100" w:type="dxa"/>
              <w:bottom w:w="80" w:type="dxa"/>
              <w:end w:w="100" w:type="dxa"/>
            </w:tcMar>
          </w:tcPr>
          <w:p>
            <w:pPr>
              <w:spacing w:after="0"/>
            </w:pPr>
            <w:r>
              <w:rPr>
                <w:sz w:val="15"/>
              </w:rPr>
              <w:t>10</w:t>
            </w:r>
          </w:p>
        </w:tc>
        <w:tc>
          <w:tcPr>
            <w:tcW w:type="dxa" w:w="4320"/>
            <w:vAlign w:val="top"/>
            <w:tcMar>
              <w:top w:w="80" w:type="dxa"/>
              <w:start w:w="100" w:type="dxa"/>
              <w:bottom w:w="80" w:type="dxa"/>
              <w:end w:w="100" w:type="dxa"/>
            </w:tcMar>
          </w:tcPr>
          <w:p>
            <w:pPr>
              <w:spacing w:after="0"/>
            </w:pPr>
            <w:r>
              <w:rPr>
                <w:sz w:val="15"/>
              </w:rPr>
              <w:t>Standalone/private work + reminders</w:t>
            </w:r>
          </w:p>
        </w:tc>
        <w:tc>
          <w:tcPr>
            <w:tcW w:type="dxa" w:w="5184"/>
            <w:vAlign w:val="top"/>
            <w:tcMar>
              <w:top w:w="80" w:type="dxa"/>
              <w:start w:w="100" w:type="dxa"/>
              <w:bottom w:w="80" w:type="dxa"/>
              <w:end w:w="100" w:type="dxa"/>
            </w:tcMar>
          </w:tcPr>
          <w:p>
            <w:pPr>
              <w:spacing w:after="0"/>
            </w:pPr>
            <w:r>
              <w:rPr>
                <w:sz w:val="15"/>
              </w:rPr>
              <w:t>Founder private task API isolation passes</w:t>
            </w:r>
          </w:p>
        </w:tc>
      </w:tr>
      <w:tr>
        <w:tc>
          <w:tcPr>
            <w:tcW w:type="dxa" w:w="864"/>
            <w:vAlign w:val="top"/>
            <w:tcMar>
              <w:top w:w="80" w:type="dxa"/>
              <w:start w:w="100" w:type="dxa"/>
              <w:bottom w:w="80" w:type="dxa"/>
              <w:end w:w="100" w:type="dxa"/>
            </w:tcMar>
          </w:tcPr>
          <w:p>
            <w:pPr>
              <w:spacing w:after="0"/>
            </w:pPr>
            <w:r>
              <w:rPr>
                <w:sz w:val="15"/>
              </w:rPr>
              <w:t>11</w:t>
            </w:r>
          </w:p>
        </w:tc>
        <w:tc>
          <w:tcPr>
            <w:tcW w:type="dxa" w:w="4320"/>
            <w:vAlign w:val="top"/>
            <w:tcMar>
              <w:top w:w="80" w:type="dxa"/>
              <w:start w:w="100" w:type="dxa"/>
              <w:bottom w:w="80" w:type="dxa"/>
              <w:end w:w="100" w:type="dxa"/>
            </w:tcMar>
          </w:tcPr>
          <w:p>
            <w:pPr>
              <w:spacing w:after="0"/>
            </w:pPr>
            <w:r>
              <w:rPr>
                <w:sz w:val="15"/>
              </w:rPr>
              <w:t>Stipend</w:t>
            </w:r>
          </w:p>
        </w:tc>
        <w:tc>
          <w:tcPr>
            <w:tcW w:type="dxa" w:w="5184"/>
            <w:vAlign w:val="top"/>
            <w:tcMar>
              <w:top w:w="80" w:type="dxa"/>
              <w:start w:w="100" w:type="dxa"/>
              <w:bottom w:w="80" w:type="dxa"/>
              <w:end w:w="100" w:type="dxa"/>
            </w:tcMar>
          </w:tcPr>
          <w:p>
            <w:pPr>
              <w:spacing w:after="0"/>
            </w:pPr>
            <w:r>
              <w:rPr>
                <w:sz w:val="15"/>
              </w:rPr>
              <w:t>Approval/pay/verify and own-view gating pass</w:t>
            </w:r>
          </w:p>
        </w:tc>
      </w:tr>
      <w:tr>
        <w:tc>
          <w:tcPr>
            <w:tcW w:type="dxa" w:w="864"/>
            <w:vAlign w:val="top"/>
            <w:tcMar>
              <w:top w:w="80" w:type="dxa"/>
              <w:start w:w="100" w:type="dxa"/>
              <w:bottom w:w="80" w:type="dxa"/>
              <w:end w:w="100" w:type="dxa"/>
            </w:tcMar>
          </w:tcPr>
          <w:p>
            <w:pPr>
              <w:spacing w:after="0"/>
            </w:pPr>
            <w:r>
              <w:rPr>
                <w:sz w:val="15"/>
              </w:rPr>
              <w:t>12</w:t>
            </w:r>
          </w:p>
        </w:tc>
        <w:tc>
          <w:tcPr>
            <w:tcW w:type="dxa" w:w="4320"/>
            <w:vAlign w:val="top"/>
            <w:tcMar>
              <w:top w:w="80" w:type="dxa"/>
              <w:start w:w="100" w:type="dxa"/>
              <w:bottom w:w="80" w:type="dxa"/>
              <w:end w:w="100" w:type="dxa"/>
            </w:tcMar>
          </w:tcPr>
          <w:p>
            <w:pPr>
              <w:spacing w:after="0"/>
            </w:pPr>
            <w:r>
              <w:rPr>
                <w:sz w:val="15"/>
              </w:rPr>
              <w:t>Documents + templates + certificates</w:t>
            </w:r>
          </w:p>
        </w:tc>
        <w:tc>
          <w:tcPr>
            <w:tcW w:type="dxa" w:w="5184"/>
            <w:vAlign w:val="top"/>
            <w:tcMar>
              <w:top w:w="80" w:type="dxa"/>
              <w:start w:w="100" w:type="dxa"/>
              <w:bottom w:w="80" w:type="dxa"/>
              <w:end w:w="100" w:type="dxa"/>
            </w:tcMar>
          </w:tcPr>
          <w:p>
            <w:pPr>
              <w:spacing w:after="0"/>
            </w:pPr>
            <w:r>
              <w:rPr>
                <w:sz w:val="15"/>
              </w:rPr>
              <w:t>Versioning, issue, ack, verify/reissue pass</w:t>
            </w:r>
          </w:p>
        </w:tc>
      </w:tr>
      <w:tr>
        <w:tc>
          <w:tcPr>
            <w:tcW w:type="dxa" w:w="864"/>
            <w:vAlign w:val="top"/>
            <w:tcMar>
              <w:top w:w="80" w:type="dxa"/>
              <w:start w:w="100" w:type="dxa"/>
              <w:bottom w:w="80" w:type="dxa"/>
              <w:end w:w="100" w:type="dxa"/>
            </w:tcMar>
          </w:tcPr>
          <w:p>
            <w:pPr>
              <w:spacing w:after="0"/>
            </w:pPr>
            <w:r>
              <w:rPr>
                <w:sz w:val="15"/>
              </w:rPr>
              <w:t>13</w:t>
            </w:r>
          </w:p>
        </w:tc>
        <w:tc>
          <w:tcPr>
            <w:tcW w:type="dxa" w:w="4320"/>
            <w:vAlign w:val="top"/>
            <w:tcMar>
              <w:top w:w="80" w:type="dxa"/>
              <w:start w:w="100" w:type="dxa"/>
              <w:bottom w:w="80" w:type="dxa"/>
              <w:end w:w="100" w:type="dxa"/>
            </w:tcMar>
          </w:tcPr>
          <w:p>
            <w:pPr>
              <w:spacing w:after="0"/>
            </w:pPr>
            <w:r>
              <w:rPr>
                <w:sz w:val="15"/>
              </w:rPr>
              <w:t>Communication engine + WhatsApp/email send</w:t>
            </w:r>
          </w:p>
        </w:tc>
        <w:tc>
          <w:tcPr>
            <w:tcW w:type="dxa" w:w="5184"/>
            <w:vAlign w:val="top"/>
            <w:tcMar>
              <w:top w:w="80" w:type="dxa"/>
              <w:start w:w="100" w:type="dxa"/>
              <w:bottom w:w="80" w:type="dxa"/>
              <w:end w:w="100" w:type="dxa"/>
            </w:tcMar>
          </w:tcPr>
          <w:p>
            <w:pPr>
              <w:spacing w:after="0"/>
            </w:pPr>
            <w:r>
              <w:rPr>
                <w:sz w:val="15"/>
              </w:rPr>
              <w:t>Manual/template/event send + delivery logs pass</w:t>
            </w:r>
          </w:p>
        </w:tc>
      </w:tr>
      <w:tr>
        <w:tc>
          <w:tcPr>
            <w:tcW w:type="dxa" w:w="864"/>
            <w:vAlign w:val="top"/>
            <w:tcMar>
              <w:top w:w="80" w:type="dxa"/>
              <w:start w:w="100" w:type="dxa"/>
              <w:bottom w:w="80" w:type="dxa"/>
              <w:end w:w="100" w:type="dxa"/>
            </w:tcMar>
          </w:tcPr>
          <w:p>
            <w:pPr>
              <w:spacing w:after="0"/>
            </w:pPr>
            <w:r>
              <w:rPr>
                <w:sz w:val="15"/>
              </w:rPr>
              <w:t>14</w:t>
            </w:r>
          </w:p>
        </w:tc>
        <w:tc>
          <w:tcPr>
            <w:tcW w:type="dxa" w:w="4320"/>
            <w:vAlign w:val="top"/>
            <w:tcMar>
              <w:top w:w="80" w:type="dxa"/>
              <w:start w:w="100" w:type="dxa"/>
              <w:bottom w:w="80" w:type="dxa"/>
              <w:end w:w="100" w:type="dxa"/>
            </w:tcMar>
          </w:tcPr>
          <w:p>
            <w:pPr>
              <w:spacing w:after="0"/>
            </w:pPr>
            <w:r>
              <w:rPr>
                <w:sz w:val="15"/>
              </w:rPr>
              <w:t>Multi-mailbox inbox + grants</w:t>
            </w:r>
          </w:p>
        </w:tc>
        <w:tc>
          <w:tcPr>
            <w:tcW w:type="dxa" w:w="5184"/>
            <w:vAlign w:val="top"/>
            <w:tcMar>
              <w:top w:w="80" w:type="dxa"/>
              <w:start w:w="100" w:type="dxa"/>
              <w:bottom w:w="80" w:type="dxa"/>
              <w:end w:w="100" w:type="dxa"/>
            </w:tcMar>
          </w:tcPr>
          <w:p>
            <w:pPr>
              <w:spacing w:after="0"/>
            </w:pPr>
            <w:r>
              <w:rPr>
                <w:sz w:val="15"/>
              </w:rPr>
              <w:t>Mailbox-level authorization and sync pass</w:t>
            </w:r>
          </w:p>
        </w:tc>
      </w:tr>
      <w:tr>
        <w:tc>
          <w:tcPr>
            <w:tcW w:type="dxa" w:w="864"/>
            <w:vAlign w:val="top"/>
            <w:tcMar>
              <w:top w:w="80" w:type="dxa"/>
              <w:start w:w="100" w:type="dxa"/>
              <w:bottom w:w="80" w:type="dxa"/>
              <w:end w:w="100" w:type="dxa"/>
            </w:tcMar>
          </w:tcPr>
          <w:p>
            <w:pPr>
              <w:spacing w:after="0"/>
            </w:pPr>
            <w:r>
              <w:rPr>
                <w:sz w:val="15"/>
              </w:rPr>
              <w:t>15</w:t>
            </w:r>
          </w:p>
        </w:tc>
        <w:tc>
          <w:tcPr>
            <w:tcW w:type="dxa" w:w="4320"/>
            <w:vAlign w:val="top"/>
            <w:tcMar>
              <w:top w:w="80" w:type="dxa"/>
              <w:start w:w="100" w:type="dxa"/>
              <w:bottom w:w="80" w:type="dxa"/>
              <w:end w:w="100" w:type="dxa"/>
            </w:tcMar>
          </w:tcPr>
          <w:p>
            <w:pPr>
              <w:spacing w:after="0"/>
            </w:pPr>
            <w:r>
              <w:rPr>
                <w:sz w:val="15"/>
              </w:rPr>
              <w:t>Portal</w:t>
            </w:r>
          </w:p>
        </w:tc>
        <w:tc>
          <w:tcPr>
            <w:tcW w:type="dxa" w:w="5184"/>
            <w:vAlign w:val="top"/>
            <w:tcMar>
              <w:top w:w="80" w:type="dxa"/>
              <w:start w:w="100" w:type="dxa"/>
              <w:bottom w:w="80" w:type="dxa"/>
              <w:end w:w="100" w:type="dxa"/>
            </w:tcMar>
          </w:tcPr>
          <w:p>
            <w:pPr>
              <w:spacing w:after="0"/>
            </w:pPr>
            <w:r>
              <w:rPr>
                <w:sz w:val="15"/>
              </w:rPr>
              <w:t>Candidate/Training/Company Intern self-service journeys pass</w:t>
            </w:r>
          </w:p>
        </w:tc>
      </w:tr>
      <w:tr>
        <w:tc>
          <w:tcPr>
            <w:tcW w:type="dxa" w:w="864"/>
            <w:vAlign w:val="top"/>
            <w:tcMar>
              <w:top w:w="80" w:type="dxa"/>
              <w:start w:w="100" w:type="dxa"/>
              <w:bottom w:w="80" w:type="dxa"/>
              <w:end w:w="100" w:type="dxa"/>
            </w:tcMar>
          </w:tcPr>
          <w:p>
            <w:pPr>
              <w:spacing w:after="0"/>
            </w:pPr>
            <w:r>
              <w:rPr>
                <w:sz w:val="15"/>
              </w:rPr>
              <w:t>16</w:t>
            </w:r>
          </w:p>
        </w:tc>
        <w:tc>
          <w:tcPr>
            <w:tcW w:type="dxa" w:w="4320"/>
            <w:vAlign w:val="top"/>
            <w:tcMar>
              <w:top w:w="80" w:type="dxa"/>
              <w:start w:w="100" w:type="dxa"/>
              <w:bottom w:w="80" w:type="dxa"/>
              <w:end w:w="100" w:type="dxa"/>
            </w:tcMar>
          </w:tcPr>
          <w:p>
            <w:pPr>
              <w:spacing w:after="0"/>
            </w:pPr>
            <w:r>
              <w:rPr>
                <w:sz w:val="15"/>
              </w:rPr>
              <w:t>Calendar/notifications/cautions</w:t>
            </w:r>
          </w:p>
        </w:tc>
        <w:tc>
          <w:tcPr>
            <w:tcW w:type="dxa" w:w="5184"/>
            <w:vAlign w:val="top"/>
            <w:tcMar>
              <w:top w:w="80" w:type="dxa"/>
              <w:start w:w="100" w:type="dxa"/>
              <w:bottom w:w="80" w:type="dxa"/>
              <w:end w:w="100" w:type="dxa"/>
            </w:tcMar>
          </w:tcPr>
          <w:p>
            <w:pPr>
              <w:spacing w:after="0"/>
            </w:pPr>
            <w:r>
              <w:rPr>
                <w:sz w:val="15"/>
              </w:rPr>
              <w:t>Derived events and reschedule synchronization pass</w:t>
            </w:r>
          </w:p>
        </w:tc>
      </w:tr>
      <w:tr>
        <w:tc>
          <w:tcPr>
            <w:tcW w:type="dxa" w:w="864"/>
            <w:vAlign w:val="top"/>
            <w:tcMar>
              <w:top w:w="80" w:type="dxa"/>
              <w:start w:w="100" w:type="dxa"/>
              <w:bottom w:w="80" w:type="dxa"/>
              <w:end w:w="100" w:type="dxa"/>
            </w:tcMar>
          </w:tcPr>
          <w:p>
            <w:pPr>
              <w:spacing w:after="0"/>
            </w:pPr>
            <w:r>
              <w:rPr>
                <w:sz w:val="15"/>
              </w:rPr>
              <w:t>17</w:t>
            </w:r>
          </w:p>
        </w:tc>
        <w:tc>
          <w:tcPr>
            <w:tcW w:type="dxa" w:w="4320"/>
            <w:vAlign w:val="top"/>
            <w:tcMar>
              <w:top w:w="80" w:type="dxa"/>
              <w:start w:w="100" w:type="dxa"/>
              <w:bottom w:w="80" w:type="dxa"/>
              <w:end w:w="100" w:type="dxa"/>
            </w:tcMar>
          </w:tcPr>
          <w:p>
            <w:pPr>
              <w:spacing w:after="0"/>
            </w:pPr>
            <w:r>
              <w:rPr>
                <w:sz w:val="15"/>
              </w:rPr>
              <w:t>Search + bulk operations + reports</w:t>
            </w:r>
          </w:p>
        </w:tc>
        <w:tc>
          <w:tcPr>
            <w:tcW w:type="dxa" w:w="5184"/>
            <w:vAlign w:val="top"/>
            <w:tcMar>
              <w:top w:w="80" w:type="dxa"/>
              <w:start w:w="100" w:type="dxa"/>
              <w:bottom w:w="80" w:type="dxa"/>
              <w:end w:w="100" w:type="dxa"/>
            </w:tcMar>
          </w:tcPr>
          <w:p>
            <w:pPr>
              <w:spacing w:after="0"/>
            </w:pPr>
            <w:r>
              <w:rPr>
                <w:sz w:val="15"/>
              </w:rPr>
              <w:t>Permission-safe search, partial bulk failure, dashboard metrics pass</w:t>
            </w:r>
          </w:p>
        </w:tc>
      </w:tr>
      <w:tr>
        <w:tc>
          <w:tcPr>
            <w:tcW w:type="dxa" w:w="864"/>
            <w:vAlign w:val="top"/>
            <w:tcMar>
              <w:top w:w="80" w:type="dxa"/>
              <w:start w:w="100" w:type="dxa"/>
              <w:bottom w:w="80" w:type="dxa"/>
              <w:end w:w="100" w:type="dxa"/>
            </w:tcMar>
          </w:tcPr>
          <w:p>
            <w:pPr>
              <w:spacing w:after="0"/>
            </w:pPr>
            <w:r>
              <w:rPr>
                <w:sz w:val="15"/>
              </w:rPr>
              <w:t>18</w:t>
            </w:r>
          </w:p>
        </w:tc>
        <w:tc>
          <w:tcPr>
            <w:tcW w:type="dxa" w:w="4320"/>
            <w:vAlign w:val="top"/>
            <w:tcMar>
              <w:top w:w="80" w:type="dxa"/>
              <w:start w:w="100" w:type="dxa"/>
              <w:bottom w:w="80" w:type="dxa"/>
              <w:end w:w="100" w:type="dxa"/>
            </w:tcMar>
          </w:tcPr>
          <w:p>
            <w:pPr>
              <w:spacing w:after="0"/>
            </w:pPr>
            <w:r>
              <w:rPr>
                <w:sz w:val="15"/>
              </w:rPr>
              <w:t>Security hardening + backup/restore + final E2E</w:t>
            </w:r>
          </w:p>
        </w:tc>
        <w:tc>
          <w:tcPr>
            <w:tcW w:type="dxa" w:w="5184"/>
            <w:vAlign w:val="top"/>
            <w:tcMar>
              <w:top w:w="80" w:type="dxa"/>
              <w:start w:w="100" w:type="dxa"/>
              <w:bottom w:w="80" w:type="dxa"/>
              <w:end w:w="100" w:type="dxa"/>
            </w:tcMar>
          </w:tcPr>
          <w:p>
            <w:pPr>
              <w:spacing w:after="0"/>
            </w:pPr>
            <w:r>
              <w:rPr>
                <w:sz w:val="15"/>
              </w:rPr>
              <w:t>Audit/security/restore checklist and acceptance suite pass</w:t>
            </w:r>
          </w:p>
        </w:tc>
      </w:tr>
    </w:tbl>
    <w:p/>
    <w:p>
      <w:pPr>
        <w:pStyle w:val="Heading2"/>
      </w:pPr>
      <w:r>
        <w:t>27.1 Per-task Definition of Done</w:t>
      </w:r>
    </w:p>
    <w:p>
      <w:pPr>
        <w:pStyle w:val="ListBullet"/>
        <w:ind w:left="0"/>
      </w:pPr>
      <w:r>
        <w:t>Acceptance criteria are written before implementation.</w:t>
      </w:r>
    </w:p>
    <w:p>
      <w:pPr>
        <w:pStyle w:val="ListBullet"/>
        <w:ind w:left="0"/>
      </w:pPr>
      <w:r>
        <w:t>Data model/migration/index changes documented.</w:t>
      </w:r>
    </w:p>
    <w:p>
      <w:pPr>
        <w:pStyle w:val="ListBullet"/>
        <w:ind w:left="0"/>
      </w:pPr>
      <w:r>
        <w:t>API validation and server-side authorization implemented.</w:t>
      </w:r>
    </w:p>
    <w:p>
      <w:pPr>
        <w:pStyle w:val="ListBullet"/>
        <w:ind w:left="0"/>
      </w:pPr>
      <w:r>
        <w:t>Happy path + forbidden path + key edge-case tests pass.</w:t>
      </w:r>
    </w:p>
    <w:p>
      <w:pPr>
        <w:pStyle w:val="ListBullet"/>
        <w:ind w:left="0"/>
      </w:pPr>
      <w:r>
        <w:t>Frontend loading/empty/error/success states handled.</w:t>
      </w:r>
    </w:p>
    <w:p>
      <w:pPr>
        <w:pStyle w:val="ListBullet"/>
        <w:ind w:left="0"/>
      </w:pPr>
      <w:r>
        <w:t>Activity/audit event added for critical transition.</w:t>
      </w:r>
    </w:p>
    <w:p>
      <w:pPr>
        <w:pStyle w:val="ListBullet"/>
        <w:ind w:left="0"/>
      </w:pPr>
      <w:r>
        <w:t>No provider secret appears in frontend/network response/log.</w:t>
      </w:r>
    </w:p>
    <w:p>
      <w:pPr>
        <w:pStyle w:val="ListBullet"/>
        <w:ind w:left="0"/>
      </w:pPr>
      <w:r>
        <w:t>Playwright flow updated if user-visible critical journey changed.</w:t>
      </w:r>
    </w:p>
    <w:p>
      <w:pPr>
        <w:pStyle w:val="ListBullet"/>
        <w:ind w:left="0"/>
      </w:pPr>
      <w:r>
        <w:t>Documentation updated with any approved business-rule change.</w:t>
      </w:r>
    </w:p>
    <w:p>
      <w:pPr>
        <w:pStyle w:val="ListBullet"/>
        <w:ind w:left="0"/>
      </w:pPr>
      <w:r>
        <w:t>Code review completed before merge.</w:t>
      </w:r>
    </w:p>
    <w:p>
      <w:pPr>
        <w:pStyle w:val="Heading2"/>
      </w:pPr>
      <w:r>
        <w:t>27.2 Suggested intern task sizing</w:t>
      </w:r>
    </w:p>
    <w:p>
      <w:pPr>
        <w:pStyle w:val="ListBullet"/>
        <w:ind w:left="0"/>
      </w:pPr>
      <w:r>
        <w:t>Keep work items to roughly 1–2 development days.</w:t>
      </w:r>
    </w:p>
    <w:p>
      <w:pPr>
        <w:pStyle w:val="ListBullet"/>
        <w:ind w:left="0"/>
      </w:pPr>
      <w:r>
        <w:t>Avoid “Build entire module” tasks. Split by entity/transition/screen/test.</w:t>
      </w:r>
    </w:p>
    <w:p>
      <w:pPr>
        <w:pStyle w:val="ListBullet"/>
        <w:ind w:left="0"/>
      </w:pPr>
      <w:r>
        <w:t>One intern should not independently invent schema + API + UI semantics; use this document as contract.</w:t>
      </w:r>
    </w:p>
    <w:p>
      <w:pPr>
        <w:pStyle w:val="ListBullet"/>
        <w:ind w:left="0"/>
      </w:pPr>
      <w:r>
        <w:t>Dependencies must be linked; do not build documents/mailboxes before auth, Person and permissions are stable.</w:t>
      </w:r>
    </w:p>
    <w:p>
      <w:pPr>
        <w:pStyle w:val="Heading1"/>
      </w:pPr>
      <w:r>
        <w:t>28. V1 Exclusions and Change-Control Rule</w:t>
      </w:r>
    </w:p>
    <w:p>
      <w:pPr>
        <w:pStyle w:val="ListBullet"/>
        <w:ind w:left="0"/>
      </w:pPr>
      <w:r>
        <w:t>AI performance scoring</w:t>
      </w:r>
    </w:p>
    <w:p>
      <w:pPr>
        <w:pStyle w:val="ListBullet"/>
        <w:ind w:left="0"/>
      </w:pPr>
      <w:r>
        <w:t>Automatic LinkedIn/Instagram scraping</w:t>
      </w:r>
    </w:p>
    <w:p>
      <w:pPr>
        <w:pStyle w:val="ListBullet"/>
        <w:ind w:left="0"/>
      </w:pPr>
      <w:r>
        <w:t>Full payroll</w:t>
      </w:r>
    </w:p>
    <w:p>
      <w:pPr>
        <w:pStyle w:val="ListBullet"/>
        <w:ind w:left="0"/>
      </w:pPr>
      <w:r>
        <w:t>Biometric attendance</w:t>
      </w:r>
    </w:p>
    <w:p>
      <w:pPr>
        <w:pStyle w:val="ListBullet"/>
        <w:ind w:left="0"/>
      </w:pPr>
      <w:r>
        <w:t>Native mobile app</w:t>
      </w:r>
    </w:p>
    <w:p>
      <w:pPr>
        <w:pStyle w:val="ListBullet"/>
        <w:ind w:left="0"/>
      </w:pPr>
      <w:r>
        <w:t>Video calling</w:t>
      </w:r>
    </w:p>
    <w:p>
      <w:pPr>
        <w:pStyle w:val="ListBullet"/>
        <w:ind w:left="0"/>
      </w:pPr>
      <w:r>
        <w:t>Full LMS duplication of LearningSpaces</w:t>
      </w:r>
    </w:p>
    <w:p>
      <w:pPr>
        <w:pStyle w:val="ListBullet"/>
        <w:ind w:left="0"/>
      </w:pPr>
      <w:r>
        <w:t>Complex general accounting</w:t>
      </w:r>
    </w:p>
    <w:p>
      <w:pPr>
        <w:pStyle w:val="ListBullet"/>
        <w:ind w:left="0"/>
      </w:pPr>
      <w:r>
        <w:t>AI task generation</w:t>
      </w:r>
    </w:p>
    <w:tbl>
      <w:tblPr>
        <w:tblW w:type="auto" w:w="0"/>
        <w:jc w:val="center"/>
        <w:tblLook w:firstColumn="1" w:firstRow="1" w:lastColumn="0" w:lastRow="0" w:noHBand="0" w:noVBand="1" w:val="04A0"/>
      </w:tblPr>
      <w:tblGrid>
        <w:gridCol w:w="10224"/>
      </w:tblGrid>
      <w:tr>
        <w:tc>
          <w:tcPr>
            <w:tcW w:type="dxa" w:w="10224"/>
            <w:shd w:fill="EAF2F8"/>
            <w:tcMar>
              <w:top w:w="120" w:type="dxa"/>
              <w:start w:w="160" w:type="dxa"/>
              <w:bottom w:w="120" w:type="dxa"/>
              <w:end w:w="160" w:type="dxa"/>
            </w:tcMar>
          </w:tcPr>
          <w:p>
            <w:r>
              <w:rPr>
                <w:b/>
                <w:color w:val="1F4E78"/>
              </w:rPr>
              <w:t xml:space="preserve">Change control: </w:t>
            </w:r>
            <w:r>
              <w:t>Once implementation begins, new ideas go to a V2 backlog unless they close a defect in an already-approved V1 journey. Any V1 change must document affected entity, API, permission, UI, background job, audit event and E2E scenario.</w:t>
            </w:r>
          </w:p>
        </w:tc>
      </w:tr>
    </w:tbl>
    <w:p/>
    <w:p>
      <w:pPr>
        <w:pStyle w:val="Heading1"/>
      </w:pPr>
      <w:r>
        <w:t>Final Implementation Principles</w:t>
      </w:r>
    </w:p>
    <w:p>
      <w:r>
        <w:rPr>
          <w:b/>
          <w:color w:val="1F4E78"/>
        </w:rPr>
        <w:t xml:space="preserve">1. </w:t>
      </w:r>
      <w:r>
        <w:t>One Person, many historical engagements.</w:t>
      </w:r>
    </w:p>
    <w:p>
      <w:r>
        <w:rPr>
          <w:b/>
          <w:color w:val="1F4E78"/>
        </w:rPr>
        <w:t xml:space="preserve">2. </w:t>
      </w:r>
      <w:r>
        <w:t>Bootcamp/demo are optional acquisition paths, never universal prerequisites.</w:t>
      </w:r>
    </w:p>
    <w:p>
      <w:r>
        <w:rPr>
          <w:b/>
          <w:color w:val="1F4E78"/>
        </w:rPr>
        <w:t xml:space="preserve">3. </w:t>
      </w:r>
      <w:r>
        <w:t>Training Intern = learning relationship; Company Intern = actual company work relationship.</w:t>
      </w:r>
    </w:p>
    <w:p>
      <w:r>
        <w:rPr>
          <w:b/>
          <w:color w:val="1F4E78"/>
        </w:rPr>
        <w:t xml:space="preserve">4. </w:t>
      </w:r>
      <w:r>
        <w:t>Important state transitions are actions with server-side rules, not free-form status edits.</w:t>
      </w:r>
    </w:p>
    <w:p>
      <w:r>
        <w:rPr>
          <w:b/>
          <w:color w:val="1F4E78"/>
        </w:rPr>
        <w:t xml:space="preserve">5. </w:t>
      </w:r>
      <w:r>
        <w:t>Authorization = Role + Permission + Scope + Assignment/Ownership + Field Policy.</w:t>
      </w:r>
    </w:p>
    <w:p>
      <w:r>
        <w:rPr>
          <w:b/>
          <w:color w:val="1F4E78"/>
        </w:rPr>
        <w:t xml:space="preserve">6. </w:t>
      </w:r>
      <w:r>
        <w:t>One versioned document artifact can be delivered through multiple channels.</w:t>
      </w:r>
    </w:p>
    <w:p>
      <w:r>
        <w:rPr>
          <w:b/>
          <w:color w:val="1F4E78"/>
        </w:rPr>
        <w:t xml:space="preserve">7. </w:t>
      </w:r>
      <w:r>
        <w:t>Email/WhatsApp/in-app communications share one event-driven engine.</w:t>
      </w:r>
    </w:p>
    <w:p>
      <w:r>
        <w:rPr>
          <w:b/>
          <w:color w:val="1F4E78"/>
        </w:rPr>
        <w:t xml:space="preserve">8. </w:t>
      </w:r>
      <w:r>
        <w:t>Discussion is editable human collaboration; Activity/Audit is immutable system history.</w:t>
      </w:r>
    </w:p>
    <w:p>
      <w:r>
        <w:rPr>
          <w:b/>
          <w:color w:val="1F4E78"/>
        </w:rPr>
        <w:t xml:space="preserve">9. </w:t>
      </w:r>
      <w:r>
        <w:t>Payments and stipend are separate financial domains.</w:t>
      </w:r>
    </w:p>
    <w:p>
      <w:r>
        <w:rPr>
          <w:b/>
          <w:color w:val="1F4E78"/>
        </w:rPr>
        <w:t xml:space="preserve">10. </w:t>
      </w:r>
      <w:r>
        <w:t>External providers are replaceable adapters.</w:t>
      </w:r>
    </w:p>
    <w:p>
      <w:r>
        <w:rPr>
          <w:b/>
          <w:color w:val="1F4E78"/>
        </w:rPr>
        <w:t xml:space="preserve">11. </w:t>
      </w:r>
      <w:r>
        <w:t>Every critical user journey must have an E2E test before V1 is accepted.</w:t>
      </w:r>
    </w:p>
    <w:sectPr w:rsidR="00FC693F" w:rsidRPr="0006063C" w:rsidSect="00034616">
      <w:headerReference w:type="default" r:id="rId9"/>
      <w:footerReference w:type="default" r:id="rId10"/>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Internal Implementation Documentation  •  Version 1.0  •  Page </w:t>
    </w:r>
    <w: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b/>
        <w:color w:val="5A5A5A"/>
        <w:sz w:val="16"/>
      </w:rPr>
      <w:t>TECHMECHA TORQUE PRIVATE LIMITED  |  TMT OPERATIONS PLATFORM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Aptos Display" w:hAnsi="Aptos Display"/>
      <w:b/>
      <w:bCs/>
      <w:color w:val="17365D"/>
      <w:sz w:val="32"/>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ptos Display" w:hAnsi="Aptos Display"/>
      <w:b/>
      <w:bCs/>
      <w:color w:val="1F4E78"/>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Aptos Display" w:hAnsi="Aptos Display"/>
      <w:b/>
      <w:bCs/>
      <w:color w:val="2F5597"/>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before="200"/>
      <w:contextualSpacing/>
    </w:pPr>
    <w:rPr>
      <w:rFonts w:asciiTheme="majorHAnsi" w:eastAsiaTheme="majorEastAsia" w:hAnsiTheme="majorHAnsi" w:cstheme="majorBidi" w:ascii="Aptos Display" w:hAnsi="Aptos Display"/>
      <w:b/>
      <w:color w:val="17365D"/>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Block"/>
    <w:pPr>
      <w:spacing w:before="60" w:after="120"/>
      <w:ind w:left="259" w:right="259"/>
    </w:pPr>
    <w:rPr>
      <w:rFonts w:ascii="Courier New" w:hAnsi="Courier New"/>
      <w:color w:val="282828"/>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